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E" w:rsidRDefault="007143EE" w:rsidP="00C4716E">
      <w:pPr>
        <w:pStyle w:val="Web"/>
        <w:spacing w:before="0" w:beforeAutospacing="0" w:after="0" w:afterAutospacing="0"/>
      </w:pPr>
    </w:p>
    <w:p w:rsidR="007143EE" w:rsidRDefault="007143EE" w:rsidP="00C4716E">
      <w:pPr>
        <w:pStyle w:val="Web"/>
        <w:spacing w:before="0" w:beforeAutospacing="0" w:after="0" w:afterAutospacing="0"/>
      </w:pPr>
    </w:p>
    <w:p w:rsidR="007143EE" w:rsidRDefault="007143EE" w:rsidP="00C4716E">
      <w:pPr>
        <w:pStyle w:val="Web"/>
        <w:spacing w:before="0" w:beforeAutospacing="0" w:after="0" w:afterAutospacing="0"/>
      </w:pPr>
    </w:p>
    <w:p w:rsidR="002C7026" w:rsidRDefault="002C7026" w:rsidP="00C4716E">
      <w:pPr>
        <w:pStyle w:val="Web"/>
        <w:spacing w:before="0" w:beforeAutospacing="0" w:after="0" w:afterAutospacing="0"/>
      </w:pPr>
    </w:p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1526"/>
        <w:gridCol w:w="1533"/>
        <w:gridCol w:w="7363"/>
      </w:tblGrid>
      <w:tr w:rsidR="00A11F3C" w:rsidTr="00DC7F27">
        <w:trPr>
          <w:trHeight w:val="102"/>
        </w:trPr>
        <w:tc>
          <w:tcPr>
            <w:tcW w:w="10422" w:type="dxa"/>
            <w:gridSpan w:val="3"/>
            <w:tcBorders>
              <w:bottom w:val="single" w:sz="4" w:space="0" w:color="auto"/>
            </w:tcBorders>
          </w:tcPr>
          <w:p w:rsidR="00A11F3C" w:rsidRPr="00B646D1" w:rsidRDefault="00A11F3C" w:rsidP="00D07057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6D1">
              <w:rPr>
                <w:rFonts w:ascii="Arial" w:eastAsia="Times New Roman" w:hAnsi="Arial" w:cs="Arial"/>
                <w:b/>
                <w:color w:val="000000"/>
              </w:rPr>
              <w:t>ΤΥΠΟΛΟΓΙΟ</w:t>
            </w:r>
          </w:p>
        </w:tc>
      </w:tr>
      <w:tr w:rsidR="00A11F3C" w:rsidRPr="00E04E82" w:rsidTr="00635356">
        <w:trPr>
          <w:trHeight w:val="86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3C" w:rsidRPr="00EA336A" w:rsidRDefault="00A11F3C" w:rsidP="0063535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Ι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3C" w:rsidRDefault="00A11F3C" w:rsidP="00D07057">
            <w:pPr>
              <w:pStyle w:val="Web"/>
              <w:spacing w:before="0" w:beforeAutospacing="0" w:after="0" w:afterAutospacing="0"/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( ή ένταση ρεύματος) που διαρρέει ένα αγωγό </w:t>
            </w:r>
            <w:r w:rsidRPr="005E0EED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δίπολο</w:t>
            </w:r>
            <w:r w:rsidRPr="005E0EE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 π.χ. Ι = 2 Α)</w:t>
            </w:r>
          </w:p>
          <w:p w:rsidR="00A11F3C" w:rsidRDefault="00A11F3C" w:rsidP="00D07057">
            <w:pPr>
              <w:pStyle w:val="Web"/>
              <w:spacing w:before="0" w:beforeAutospacing="0" w:after="0" w:afterAutospacing="0"/>
            </w:pPr>
            <w:r w:rsidRPr="006417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q</w:t>
            </w:r>
            <w:r w:rsidRPr="006417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είναι το ηλεκτρικό φορτίο  ( π.χ.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2 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ένα δίπολο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σε χρόνο</w:t>
            </w:r>
            <w:r w:rsidRPr="00E04E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DC7F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11F3C" w:rsidRPr="00E04E82" w:rsidRDefault="00A11F3C" w:rsidP="00D0705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A11F3C" w:rsidRPr="002336EB" w:rsidTr="00635356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3C" w:rsidRDefault="00A11F3C" w:rsidP="0063535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3C" w:rsidRPr="00BE5FBE" w:rsidRDefault="00A11F3C" w:rsidP="00D0705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4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αντίσταση ενός 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διπόλου (π.χ. R = 5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Ω)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11F3C" w:rsidRPr="00CD2DE9" w:rsidRDefault="00A11F3C" w:rsidP="00D0705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τάση 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>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διαφορά δυναμικού) του διπόλου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A11F3C" w:rsidRDefault="00A11F3C" w:rsidP="00D07057">
            <w:pPr>
              <w:pStyle w:val="Web"/>
              <w:spacing w:before="0" w:beforeAutospacing="0" w:after="0" w:afterAutospacing="0"/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ένα δίπολο ( π.χ. Ι =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Α)</w:t>
            </w:r>
          </w:p>
          <w:p w:rsidR="00A11F3C" w:rsidRPr="00010B10" w:rsidRDefault="00A11F3C" w:rsidP="00D0705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A11F3C" w:rsidRPr="00EE7DD3" w:rsidTr="00DC7F27">
        <w:trPr>
          <w:trHeight w:val="1623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3C" w:rsidRDefault="00A11F3C" w:rsidP="00EC00AC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  <w:r w:rsidRPr="00EE7DD3">
              <w:rPr>
                <w:rFonts w:ascii="Arial" w:eastAsia="Times New Roman" w:hAnsi="Arial" w:cs="Arial"/>
                <w:b/>
                <w:color w:val="000000"/>
              </w:rPr>
              <w:t>Σύνδεση</w:t>
            </w:r>
            <w:r>
              <w:rPr>
                <w:rFonts w:ascii="Arial" w:eastAsia="Times New Roman" w:hAnsi="Arial" w:cs="Arial"/>
                <w:color w:val="000000"/>
              </w:rPr>
              <w:t xml:space="preserve"> 2 αντιστατών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EE7DD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2336EB">
              <w:rPr>
                <w:rFonts w:ascii="Arial" w:eastAsia="Times New Roman" w:hAnsi="Arial" w:cs="Arial"/>
                <w:b/>
                <w:color w:val="000000"/>
                <w:u w:val="single"/>
              </w:rPr>
              <w:t>σε σειρά</w:t>
            </w:r>
          </w:p>
          <w:p w:rsidR="00EC00AC" w:rsidRDefault="00EC00AC" w:rsidP="00EC00AC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EC00AC" w:rsidRPr="00EE7DD3" w:rsidRDefault="00EC00AC" w:rsidP="00EC00AC">
            <w:pPr>
              <w:rPr>
                <w:rFonts w:ascii="Arial" w:eastAsia="Times New Roman" w:hAnsi="Arial" w:cs="Arial"/>
                <w:color w:val="000000"/>
              </w:rPr>
            </w:pPr>
            <w:r w:rsidRPr="00EC00AC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566333" cy="1016000"/>
                  <wp:effectExtent l="0" t="0" r="0" b="0"/>
                  <wp:docPr id="5" name="Αντικείμενο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60796" cy="3500462"/>
                            <a:chOff x="4927634" y="3071810"/>
                            <a:chExt cx="3860796" cy="3500462"/>
                          </a:xfrm>
                        </a:grpSpPr>
                        <a:grpSp>
                          <a:nvGrpSpPr>
                            <a:cNvPr id="69" name="68 - Ομάδα"/>
                            <a:cNvGrpSpPr/>
                          </a:nvGrpSpPr>
                          <a:grpSpPr>
                            <a:xfrm>
                              <a:off x="4927634" y="3071810"/>
                              <a:ext cx="3860796" cy="3500462"/>
                              <a:chOff x="4927634" y="3071810"/>
                              <a:chExt cx="3860796" cy="3500462"/>
                            </a:xfrm>
                          </a:grpSpPr>
                          <a:cxnSp>
                            <a:nvCxnSpPr>
                              <a:cNvPr id="128" name="15 - Γωνιακή σύνδεση"/>
                              <a:cNvCxnSpPr>
                                <a:stCxn id="134" idx="8"/>
                              </a:cNvCxnSpPr>
                            </a:nvCxnSpPr>
                            <a:spPr>
                              <a:xfrm>
                                <a:off x="7862225" y="3989887"/>
                                <a:ext cx="924617" cy="2582385"/>
                              </a:xfrm>
                              <a:prstGeom prst="bentConnector2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9" name="128 - Γωνιακή σύνδεση"/>
                              <a:cNvCxnSpPr/>
                            </a:nvCxnSpPr>
                            <a:spPr>
                              <a:xfrm>
                                <a:off x="4999072" y="5204608"/>
                                <a:ext cx="2071702" cy="1285884"/>
                              </a:xfrm>
                              <a:prstGeom prst="bentConnector3">
                                <a:avLst>
                                  <a:gd name="adj1" fmla="val 1449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2" name="131 - Ευθεία γραμμή σύνδεσης"/>
                              <a:cNvCxnSpPr/>
                            </a:nvCxnSpPr>
                            <a:spPr>
                              <a:xfrm>
                                <a:off x="7213650" y="6490492"/>
                                <a:ext cx="1573192" cy="1034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3" name="132 - Ευθεία γραμμή σύνδεσης"/>
                              <a:cNvCxnSpPr/>
                            </a:nvCxnSpPr>
                            <a:spPr>
                              <a:xfrm rot="5400000" flipH="1" flipV="1">
                                <a:off x="4862145" y="5066125"/>
                                <a:ext cx="275410" cy="155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4" name="133 - Ελεύθερη σχεδίαση"/>
                              <a:cNvSpPr/>
                            </a:nvSpPr>
                            <a:spPr>
                              <a:xfrm>
                                <a:off x="7143768" y="3571876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sp>
                            <a:nvSpPr>
                              <a:cNvPr id="135" name="134 - Ελεύθερη σχεδίαση"/>
                              <a:cNvSpPr/>
                            </a:nvSpPr>
                            <a:spPr>
                              <a:xfrm>
                                <a:off x="5570576" y="3490096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cxnSp>
                            <a:nvCxnSpPr>
                              <a:cNvPr id="136" name="135 - Ευθεία γραμμή σύνδεσης"/>
                              <a:cNvCxnSpPr>
                                <a:endCxn id="135" idx="8"/>
                              </a:cNvCxnSpPr>
                            </a:nvCxnSpPr>
                            <a:spPr>
                              <a:xfrm rot="10800000">
                                <a:off x="6289034" y="3908108"/>
                                <a:ext cx="854735" cy="209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7" name="136 - Ευθεία γραμμή σύνδεσης"/>
                              <a:cNvCxnSpPr>
                                <a:stCxn id="135" idx="0"/>
                              </a:cNvCxnSpPr>
                            </a:nvCxnSpPr>
                            <a:spPr>
                              <a:xfrm flipH="1">
                                <a:off x="4999072" y="3908107"/>
                                <a:ext cx="571504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8" name="137 - Ευθεία γραμμή σύνδεσης"/>
                              <a:cNvCxnSpPr/>
                            </a:nvCxnSpPr>
                            <a:spPr>
                              <a:xfrm rot="5400000">
                                <a:off x="4499006" y="4418790"/>
                                <a:ext cx="1000132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9" name="138 - TextBox"/>
                              <a:cNvSpPr txBox="1"/>
                            </a:nvSpPr>
                            <a:spPr>
                              <a:xfrm>
                                <a:off x="5641982" y="3857628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0" name="139 - TextBox"/>
                              <a:cNvSpPr txBox="1"/>
                            </a:nvSpPr>
                            <a:spPr>
                              <a:xfrm>
                                <a:off x="7215206" y="3929066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1" name="140 - Έλλειψη"/>
                              <a:cNvSpPr/>
                            </a:nvSpPr>
                            <a:spPr>
                              <a:xfrm flipV="1">
                                <a:off x="6597983" y="3857628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2" name="141 - Έλλειψη"/>
                              <a:cNvSpPr/>
                            </a:nvSpPr>
                            <a:spPr>
                              <a:xfrm flipH="1" flipV="1">
                                <a:off x="4927634" y="3857628"/>
                                <a:ext cx="71438" cy="71438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3" name="142 - Έλλειψη"/>
                              <a:cNvSpPr/>
                            </a:nvSpPr>
                            <a:spPr>
                              <a:xfrm flipV="1">
                                <a:off x="8598247" y="395478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5" name="144 - TextBox"/>
                              <a:cNvSpPr txBox="1"/>
                            </a:nvSpPr>
                            <a:spPr>
                              <a:xfrm>
                                <a:off x="6500826" y="3500438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Γ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6" name="145 - TextBox"/>
                              <a:cNvSpPr txBox="1"/>
                            </a:nvSpPr>
                            <a:spPr>
                              <a:xfrm>
                                <a:off x="8501090" y="3429000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Β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7" name="146 - Ορθογώνιο"/>
                              <a:cNvSpPr/>
                            </a:nvSpPr>
                            <a:spPr>
                              <a:xfrm>
                                <a:off x="5641982" y="3071810"/>
                                <a:ext cx="459165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</a:t>
                                  </a:r>
                                  <a:r>
                                    <a:rPr lang="el-GR" baseline="-25000" dirty="0" smtClean="0"/>
                                    <a:t>Γ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8" name="147 - Ορθογώνιο"/>
                              <a:cNvSpPr/>
                            </a:nvSpPr>
                            <a:spPr>
                              <a:xfrm>
                                <a:off x="7358082" y="3214686"/>
                                <a:ext cx="463588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l-GR" baseline="-25000" dirty="0" smtClean="0"/>
                                    <a:t>Γ</a:t>
                                  </a:r>
                                  <a:r>
                                    <a:rPr lang="en-US" baseline="-25000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9" name="148 - TextBox"/>
                              <a:cNvSpPr txBox="1"/>
                            </a:nvSpPr>
                            <a:spPr>
                              <a:xfrm>
                                <a:off x="6142048" y="4000504"/>
                                <a:ext cx="500066" cy="107721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I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  <a:r>
                                    <a:rPr lang="en-US" sz="2400" dirty="0" smtClean="0"/>
                                    <a:t>  </a:t>
                                  </a:r>
                                  <a:endParaRPr lang="en-US" sz="2400" baseline="-25000" dirty="0" smtClean="0"/>
                                </a:p>
                                <a:p>
                                  <a:endParaRPr lang="en-US" sz="2400" baseline="-25000" dirty="0" smtClean="0"/>
                                </a:p>
                                <a:p>
                                  <a:r>
                                    <a:rPr lang="en-US" sz="2400" dirty="0" smtClean="0"/>
                                    <a:t> </a:t>
                                  </a:r>
                                  <a:r>
                                    <a:rPr lang="el-GR" sz="2400" dirty="0" smtClean="0"/>
                                    <a:t> </a:t>
                                  </a:r>
                                  <a:endParaRPr lang="en-US" sz="2400" baseline="-250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0" name="149 - Ορθογώνιο"/>
                              <a:cNvSpPr/>
                            </a:nvSpPr>
                            <a:spPr>
                              <a:xfrm>
                                <a:off x="7500958" y="3929066"/>
                                <a:ext cx="550151" cy="461665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  I</a:t>
                                  </a:r>
                                  <a:r>
                                    <a:rPr lang="en-US" sz="2400" baseline="-25000" dirty="0" smtClean="0"/>
                                    <a:t>2 </a:t>
                                  </a:r>
                                  <a:endParaRPr lang="en-US" sz="2400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51" name="150 - Ευθύγραμμο βέλος σύνδεσης"/>
                              <a:cNvCxnSpPr/>
                            </a:nvCxnSpPr>
                            <a:spPr>
                              <a:xfrm rot="5400000" flipH="1" flipV="1">
                                <a:off x="8609041" y="5678503"/>
                                <a:ext cx="357190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52" name="151 - TextBox"/>
                              <a:cNvSpPr txBox="1"/>
                            </a:nvSpPr>
                            <a:spPr>
                              <a:xfrm>
                                <a:off x="8429652" y="5429264"/>
                                <a:ext cx="28575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Ι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3C" w:rsidRDefault="00A11F3C" w:rsidP="00D07057">
            <w:pPr>
              <w:rPr>
                <w:rFonts w:ascii="Arial" w:eastAsia="Times New Roman" w:hAnsi="Arial" w:cs="Arial"/>
                <w:color w:val="000000"/>
              </w:rPr>
            </w:pPr>
            <w:r w:rsidRPr="008B0A7A">
              <w:rPr>
                <w:rFonts w:ascii="Arial" w:eastAsia="Times New Roman" w:hAnsi="Arial" w:cs="Arial"/>
                <w:color w:val="000000"/>
              </w:rPr>
              <w:t xml:space="preserve">Το ρεύμα στο κάθε αντιστάτη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B713BA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>και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B713BA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και το ρεύμα 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>Ι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στο κύκλωμα είναι το ίδιο.</w:t>
            </w:r>
          </w:p>
          <w:p w:rsidR="00A11F3C" w:rsidRPr="00112E4F" w:rsidRDefault="00A11F3C" w:rsidP="00D07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=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 = 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>Ι</w:t>
            </w:r>
          </w:p>
          <w:p w:rsidR="00A11F3C" w:rsidRDefault="00A11F3C" w:rsidP="00D07057">
            <w:pPr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Η τάση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V</w:t>
            </w:r>
            <w:r w:rsidRPr="00371260">
              <w:rPr>
                <w:rFonts w:ascii="Arial" w:eastAsia="Times New Roman" w:hAnsi="Arial" w:cs="Arial"/>
                <w:color w:val="000000"/>
                <w:vertAlign w:val="subscript"/>
              </w:rPr>
              <w:t>Α</w:t>
            </w:r>
            <w:r w:rsidR="002D5BD3">
              <w:rPr>
                <w:rFonts w:ascii="Arial" w:eastAsia="Times New Roman" w:hAnsi="Arial" w:cs="Arial"/>
                <w:color w:val="000000"/>
                <w:vertAlign w:val="subscript"/>
              </w:rPr>
              <w:t>Β</w:t>
            </w:r>
            <w:r>
              <w:rPr>
                <w:rFonts w:ascii="Arial" w:eastAsia="Times New Roman" w:hAnsi="Arial" w:cs="Arial"/>
                <w:color w:val="000000"/>
              </w:rPr>
              <w:t xml:space="preserve"> στα άκρα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των δύο </w:t>
            </w:r>
            <w:r>
              <w:rPr>
                <w:rFonts w:ascii="Arial" w:eastAsia="Times New Roman" w:hAnsi="Arial" w:cs="Arial"/>
                <w:color w:val="000000"/>
              </w:rPr>
              <w:t>αντιστατών</w:t>
            </w:r>
            <w:r w:rsidRPr="0037126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τάσεις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1</w:t>
            </w:r>
            <w:r w:rsidRPr="00371260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είναι</w:t>
            </w:r>
            <w:r w:rsidRPr="0037126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A11F3C" w:rsidRPr="00112E4F" w:rsidRDefault="00A11F3C" w:rsidP="00D07057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A11F3C" w:rsidRPr="00112E4F" w:rsidRDefault="00A11F3C" w:rsidP="00D07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="002876FE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ολ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A11F3C" w:rsidRPr="008B0A7A" w:rsidRDefault="00A11F3C" w:rsidP="00D07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F3C" w:rsidRPr="00D55EA3" w:rsidRDefault="00A11F3C" w:rsidP="00D0705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Η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 ισοδύναμη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8B0A7A">
              <w:rPr>
                <w:rFonts w:ascii="Arial" w:eastAsia="Times New Roman" w:hAnsi="Arial" w:cs="Arial"/>
                <w:color w:val="000000"/>
              </w:rPr>
              <w:t>συνολική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αντίσταση </w:t>
            </w:r>
            <w:proofErr w:type="spellStart"/>
            <w:r>
              <w:rPr>
                <w:rFonts w:ascii="Arial" w:hAnsi="Arial" w:cs="Arial" w:hint="eastAsia"/>
                <w:color w:val="000000"/>
                <w:lang w:eastAsia="zh-CN"/>
              </w:rPr>
              <w:t>R</w:t>
            </w:r>
            <w:r w:rsidR="00C727D6" w:rsidRPr="00C727D6">
              <w:rPr>
                <w:rFonts w:ascii="Arial" w:hAnsi="Arial" w:cs="Arial"/>
                <w:color w:val="000000"/>
                <w:vertAlign w:val="subscript"/>
                <w:lang w:eastAsia="zh-CN"/>
              </w:rPr>
              <w:t>ολ</w:t>
            </w:r>
            <w:proofErr w:type="spellEnd"/>
            <w:r w:rsidR="00C727D6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του συστήματος των δύο αντιστατών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αντιστάσεις 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θα </w:t>
            </w:r>
            <w:r w:rsidRPr="008B0A7A">
              <w:rPr>
                <w:rFonts w:ascii="Arial" w:eastAsia="Times New Roman" w:hAnsi="Arial" w:cs="Arial"/>
                <w:color w:val="000000"/>
              </w:rPr>
              <w:t>είναι 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A11F3C" w:rsidRPr="00D55EA3" w:rsidRDefault="00A11F3C" w:rsidP="00D07057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A11F3C" w:rsidRPr="00112E4F" w:rsidRDefault="00A11F3C" w:rsidP="00D07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R</w:t>
            </w:r>
            <w:proofErr w:type="spellStart"/>
            <w:r w:rsidR="00C727D6" w:rsidRPr="00C727D6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ολ</w:t>
            </w:r>
            <w:proofErr w:type="spellEnd"/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n-US" w:eastAsia="zh-CN"/>
              </w:rPr>
              <w:t>R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n-US" w:eastAsia="zh-CN"/>
              </w:rPr>
              <w:t>R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A11F3C" w:rsidRPr="00EE7DD3" w:rsidRDefault="00A11F3C" w:rsidP="00D0705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F3C" w:rsidRPr="00EE7DD3" w:rsidTr="00DC7F27">
        <w:trPr>
          <w:trHeight w:val="1984"/>
        </w:trPr>
        <w:tc>
          <w:tcPr>
            <w:tcW w:w="30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1F3C" w:rsidRPr="00EE7DD3" w:rsidRDefault="00A11F3C" w:rsidP="003F75D0">
            <w:pPr>
              <w:rPr>
                <w:rFonts w:ascii="Arial" w:eastAsia="Times New Roman" w:hAnsi="Arial" w:cs="Arial"/>
                <w:color w:val="000000"/>
              </w:rPr>
            </w:pPr>
            <w:r w:rsidRPr="00EE7DD3">
              <w:rPr>
                <w:rFonts w:ascii="Arial" w:eastAsia="Times New Roman" w:hAnsi="Arial" w:cs="Arial"/>
                <w:b/>
                <w:color w:val="000000"/>
              </w:rPr>
              <w:t>Σύνδεση</w:t>
            </w:r>
            <w:r w:rsidR="00CD50D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2 αντιστατών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EE7DD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3F75D0">
              <w:rPr>
                <w:rFonts w:ascii="Arial" w:eastAsia="Times New Roman" w:hAnsi="Arial" w:cs="Arial"/>
                <w:b/>
                <w:color w:val="000000"/>
              </w:rPr>
              <w:t xml:space="preserve">παράλληλα </w:t>
            </w:r>
            <w:r w:rsidR="003F75D0" w:rsidRPr="003F75D0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>
                  <wp:extent cx="1684866" cy="1227666"/>
                  <wp:effectExtent l="0" t="0" r="0" b="0"/>
                  <wp:docPr id="9" name="Αντικείμενο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87672" cy="4010846"/>
                            <a:chOff x="0" y="2847154"/>
                            <a:chExt cx="3287672" cy="4010846"/>
                          </a:xfrm>
                        </a:grpSpPr>
                        <a:grpSp>
                          <a:nvGrpSpPr>
                            <a:cNvPr id="70" name="69 - Ομάδα"/>
                            <a:cNvGrpSpPr/>
                          </a:nvGrpSpPr>
                          <a:grpSpPr>
                            <a:xfrm>
                              <a:off x="0" y="2847154"/>
                              <a:ext cx="3287672" cy="4010846"/>
                              <a:chOff x="0" y="2847154"/>
                              <a:chExt cx="3287672" cy="4010846"/>
                            </a:xfrm>
                          </a:grpSpPr>
                          <a:sp>
                            <a:nvSpPr>
                              <a:cNvPr id="62" name="61 - TextBox"/>
                              <a:cNvSpPr txBox="1"/>
                            </a:nvSpPr>
                            <a:spPr>
                              <a:xfrm>
                                <a:off x="1785918" y="5061732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" name="62 - TextBox"/>
                              <a:cNvSpPr txBox="1"/>
                            </a:nvSpPr>
                            <a:spPr>
                              <a:xfrm>
                                <a:off x="1500198" y="2847154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6" name="15 - Γωνιακή σύνδεση"/>
                              <a:cNvCxnSpPr/>
                            </a:nvCxnSpPr>
                            <a:spPr>
                              <a:xfrm rot="16200000" flipH="1">
                                <a:off x="1821637" y="5097451"/>
                                <a:ext cx="2286016" cy="642942"/>
                              </a:xfrm>
                              <a:prstGeom prst="bentConnector3">
                                <a:avLst>
                                  <a:gd name="adj1" fmla="val 857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7" name="26 - Γωνιακή σύνδεση"/>
                              <a:cNvCxnSpPr/>
                            </a:nvCxnSpPr>
                            <a:spPr>
                              <a:xfrm>
                                <a:off x="0" y="5276046"/>
                                <a:ext cx="2071702" cy="1285884"/>
                              </a:xfrm>
                              <a:prstGeom prst="bentConnector3">
                                <a:avLst>
                                  <a:gd name="adj1" fmla="val 1449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" name="33 - Ευθεία γραμμή σύνδεσης"/>
                              <a:cNvCxnSpPr/>
                            </a:nvCxnSpPr>
                            <a:spPr>
                              <a:xfrm rot="5400000">
                                <a:off x="1857388" y="6490492"/>
                                <a:ext cx="428628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5" name="34 - Ευθεία γραμμή σύνδεσης"/>
                              <a:cNvCxnSpPr/>
                            </a:nvCxnSpPr>
                            <a:spPr>
                              <a:xfrm rot="16200000" flipH="1">
                                <a:off x="1820875" y="6455567"/>
                                <a:ext cx="796136" cy="87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" name="37 - Ευθεία γραμμή σύνδεσης"/>
                              <a:cNvCxnSpPr/>
                            </a:nvCxnSpPr>
                            <a:spPr>
                              <a:xfrm>
                                <a:off x="2285984" y="6490492"/>
                                <a:ext cx="928694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50" name="49 - Ελεύθερη σχεδίαση"/>
                              <a:cNvSpPr/>
                            </a:nvSpPr>
                            <a:spPr>
                              <a:xfrm>
                                <a:off x="1500198" y="3275782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sp>
                            <a:nvSpPr>
                              <a:cNvPr id="51" name="50 - Ελεύθερη σχεδίαση"/>
                              <a:cNvSpPr/>
                            </a:nvSpPr>
                            <a:spPr>
                              <a:xfrm>
                                <a:off x="1500198" y="4633104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cxnSp>
                            <a:nvCxnSpPr>
                              <a:cNvPr id="53" name="52 - Ευθεία γραμμή σύνδεσης"/>
                              <a:cNvCxnSpPr/>
                            </a:nvCxnSpPr>
                            <a:spPr>
                              <a:xfrm flipH="1">
                                <a:off x="642942" y="3632972"/>
                                <a:ext cx="857256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5" name="54 - Ευθεία γραμμή σύνδεσης"/>
                              <a:cNvCxnSpPr/>
                            </a:nvCxnSpPr>
                            <a:spPr>
                              <a:xfrm flipH="1">
                                <a:off x="71438" y="4418790"/>
                                <a:ext cx="571504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7" name="56 - Ευθεία γραμμή σύνδεσης"/>
                              <a:cNvCxnSpPr/>
                            </a:nvCxnSpPr>
                            <a:spPr>
                              <a:xfrm rot="5400000">
                                <a:off x="-463553" y="4953781"/>
                                <a:ext cx="1071570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2" name="21 - Ευθεία γραμμή σύνδεσης"/>
                              <a:cNvCxnSpPr/>
                            </a:nvCxnSpPr>
                            <a:spPr>
                              <a:xfrm rot="5400000">
                                <a:off x="-71438" y="4347352"/>
                                <a:ext cx="1428760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5" name="24 - Ευθεία γραμμή σύνδεσης"/>
                              <a:cNvCxnSpPr/>
                            </a:nvCxnSpPr>
                            <a:spPr>
                              <a:xfrm rot="5400000">
                                <a:off x="1924020" y="4352126"/>
                                <a:ext cx="1439102" cy="79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8" name="27 - Ευθεία γραμμή σύνδεσης"/>
                              <a:cNvCxnSpPr/>
                            </a:nvCxnSpPr>
                            <a:spPr>
                              <a:xfrm rot="10800000" flipV="1">
                                <a:off x="2214578" y="3632972"/>
                                <a:ext cx="428596" cy="1061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9" name="38 - Ευθεία γραμμή σύνδεσης"/>
                              <a:cNvCxnSpPr/>
                            </a:nvCxnSpPr>
                            <a:spPr>
                              <a:xfrm>
                                <a:off x="2214578" y="5061732"/>
                                <a:ext cx="500034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" name="40 - Ευθεία γραμμή σύνδεσης"/>
                              <a:cNvCxnSpPr/>
                            </a:nvCxnSpPr>
                            <a:spPr>
                              <a:xfrm rot="10800000">
                                <a:off x="642942" y="5061732"/>
                                <a:ext cx="857256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2" name="31 - Έλλειψη"/>
                              <a:cNvSpPr/>
                            </a:nvSpPr>
                            <a:spPr>
                              <a:xfrm flipV="1">
                                <a:off x="142876" y="4385753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" name="32 - TextBox"/>
                              <a:cNvSpPr txBox="1"/>
                            </a:nvSpPr>
                            <a:spPr>
                              <a:xfrm>
                                <a:off x="0" y="4028563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A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35 - Ορθογώνιο"/>
                              <a:cNvSpPr/>
                            </a:nvSpPr>
                            <a:spPr>
                              <a:xfrm>
                                <a:off x="2071670" y="4633104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36 - Ορθογώνιο"/>
                              <a:cNvSpPr/>
                            </a:nvSpPr>
                            <a:spPr>
                              <a:xfrm>
                                <a:off x="2143140" y="2918592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0" name="39 - Ορθογώνιο"/>
                              <a:cNvSpPr/>
                            </a:nvSpPr>
                            <a:spPr>
                              <a:xfrm>
                                <a:off x="857224" y="3704410"/>
                                <a:ext cx="42672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 I</a:t>
                                  </a:r>
                                  <a:r>
                                    <a:rPr lang="el-GR" baseline="-25000" dirty="0" smtClean="0"/>
                                    <a:t>2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44 - Έλλειψη"/>
                              <a:cNvSpPr/>
                            </a:nvSpPr>
                            <a:spPr>
                              <a:xfrm flipV="1">
                                <a:off x="3214678" y="427591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" name="45 - TextBox"/>
                              <a:cNvSpPr txBox="1"/>
                            </a:nvSpPr>
                            <a:spPr>
                              <a:xfrm>
                                <a:off x="3071802" y="3918724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B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43 - Ορθογώνιο"/>
                              <a:cNvSpPr/>
                            </a:nvSpPr>
                            <a:spPr>
                              <a:xfrm>
                                <a:off x="2571704" y="5918988"/>
                                <a:ext cx="295274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I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54" name="53 - Ευθύγραμμο βέλος σύνδεσης"/>
                              <a:cNvCxnSpPr/>
                            </a:nvCxnSpPr>
                            <a:spPr>
                              <a:xfrm rot="5400000" flipH="1" flipV="1">
                                <a:off x="3108283" y="6096789"/>
                                <a:ext cx="357190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8" name="57 - Ευθύγραμμο βέλος σύνδεσης"/>
                              <a:cNvCxnSpPr/>
                            </a:nvCxnSpPr>
                            <a:spPr>
                              <a:xfrm rot="10800000">
                                <a:off x="785786" y="5061732"/>
                                <a:ext cx="500066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9" name="58 - Ευθύγραμμο βέλος σύνδεσης"/>
                              <a:cNvCxnSpPr/>
                            </a:nvCxnSpPr>
                            <a:spPr>
                              <a:xfrm rot="10800000">
                                <a:off x="857224" y="3632972"/>
                                <a:ext cx="500066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9" name="48 - Ορθογώνιο"/>
                              <a:cNvSpPr/>
                            </a:nvSpPr>
                            <a:spPr>
                              <a:xfrm>
                                <a:off x="785786" y="5133170"/>
                                <a:ext cx="42672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 I</a:t>
                                  </a:r>
                                  <a:r>
                                    <a:rPr lang="el-GR" baseline="-25000" dirty="0" smtClean="0"/>
                                    <a:t>1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4" name="63 - Ορθογώνιο"/>
                              <a:cNvSpPr/>
                            </a:nvSpPr>
                            <a:spPr>
                              <a:xfrm>
                                <a:off x="1428728" y="6133302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</w:tcPr>
          <w:p w:rsidR="00A11F3C" w:rsidRDefault="00A11F3C" w:rsidP="00D07057">
            <w:pPr>
              <w:rPr>
                <w:rFonts w:ascii="Arial" w:hAnsi="Arial" w:cs="Arial"/>
                <w:color w:val="000000"/>
                <w:lang w:eastAsia="zh-CN"/>
              </w:rPr>
            </w:pPr>
            <w:r w:rsidRPr="00D56951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Pr="00B4690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τάση στον κάθε αντιστάτη </w:t>
            </w:r>
            <w:r w:rsidRPr="00C44F4E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1</w:t>
            </w:r>
            <w:r w:rsidRPr="00371260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hAnsi="Arial" w:cs="Arial"/>
                <w:color w:val="000000"/>
                <w:lang w:eastAsia="zh-CN"/>
              </w:rPr>
              <w:t>στα άκρα</w:t>
            </w:r>
            <w:r w:rsidRPr="00DF1861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DF186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Α</w:t>
            </w:r>
            <w:r w:rsidR="002D5BD3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 xml:space="preserve">Β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και των δύο αντιστατών είναι η ίδια:</w:t>
            </w:r>
          </w:p>
          <w:p w:rsidR="00A11F3C" w:rsidRPr="00112E4F" w:rsidRDefault="00A11F3C" w:rsidP="00D07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Α</w:t>
            </w:r>
            <w:r w:rsidR="002D5BD3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Β</w:t>
            </w:r>
            <w:r w:rsidRPr="006C5DBC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A11F3C" w:rsidRPr="00DF1861" w:rsidRDefault="00A11F3C" w:rsidP="00D070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11F3C" w:rsidRPr="00D56951" w:rsidRDefault="00A11F3C" w:rsidP="00D07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F3C" w:rsidRPr="00D56951" w:rsidRDefault="00A11F3C" w:rsidP="00D07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51">
              <w:rPr>
                <w:rFonts w:ascii="Arial" w:eastAsia="Times New Roman" w:hAnsi="Arial" w:cs="Arial"/>
                <w:color w:val="000000"/>
              </w:rPr>
              <w:t>Το ρεύμα</w:t>
            </w:r>
            <w:r>
              <w:rPr>
                <w:rFonts w:ascii="Arial" w:eastAsia="Times New Roman" w:hAnsi="Arial" w:cs="Arial"/>
                <w:color w:val="000000"/>
              </w:rPr>
              <w:t xml:space="preserve"> ( Ι )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που θα διαρρέει το ισοδύναμο κύκλωμα των δύο </w:t>
            </w:r>
            <w:r>
              <w:rPr>
                <w:rFonts w:ascii="Arial" w:eastAsia="Times New Roman" w:hAnsi="Arial" w:cs="Arial"/>
                <w:color w:val="000000"/>
              </w:rPr>
              <w:t xml:space="preserve">αντιστατών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θα είναι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A11F3C" w:rsidRPr="00112E4F" w:rsidRDefault="00A11F3C" w:rsidP="00D07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>Ι</w:t>
            </w:r>
            <w:r w:rsidRPr="0001018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= 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</w:p>
          <w:p w:rsidR="00A11F3C" w:rsidRPr="00641766" w:rsidRDefault="00A11F3C" w:rsidP="00D07057">
            <w:pPr>
              <w:rPr>
                <w:rFonts w:ascii="Arial" w:eastAsia="Times New Roman" w:hAnsi="Arial" w:cs="Arial"/>
                <w:color w:val="000000"/>
              </w:rPr>
            </w:pPr>
          </w:p>
          <w:p w:rsidR="00A11F3C" w:rsidRPr="00D55EA3" w:rsidRDefault="00A11F3C" w:rsidP="00D0705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Η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 ισοδύναμη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8B0A7A">
              <w:rPr>
                <w:rFonts w:ascii="Arial" w:eastAsia="Times New Roman" w:hAnsi="Arial" w:cs="Arial"/>
                <w:color w:val="000000"/>
              </w:rPr>
              <w:t>συνολική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αντίσταση </w:t>
            </w:r>
            <w:proofErr w:type="spellStart"/>
            <w:r>
              <w:rPr>
                <w:rFonts w:ascii="Arial" w:hAnsi="Arial" w:cs="Arial" w:hint="eastAsia"/>
                <w:color w:val="000000"/>
                <w:lang w:eastAsia="zh-CN"/>
              </w:rPr>
              <w:t>R</w:t>
            </w:r>
            <w:r w:rsidR="00C727D6" w:rsidRPr="00C727D6">
              <w:rPr>
                <w:rFonts w:ascii="Arial" w:hAnsi="Arial" w:cs="Arial"/>
                <w:color w:val="000000"/>
                <w:vertAlign w:val="subscript"/>
                <w:lang w:eastAsia="zh-CN"/>
              </w:rPr>
              <w:t>ολ</w:t>
            </w:r>
            <w:proofErr w:type="spellEnd"/>
            <w:r w:rsidRPr="00C727D6"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 xml:space="preserve"> </w:t>
            </w:r>
            <w:r w:rsidR="00C727D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του συστήματος των δύο αντιστατών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αντιστάσεις 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θα </w:t>
            </w:r>
            <w:r w:rsidRPr="008B0A7A">
              <w:rPr>
                <w:rFonts w:ascii="Arial" w:eastAsia="Times New Roman" w:hAnsi="Arial" w:cs="Arial"/>
                <w:color w:val="000000"/>
              </w:rPr>
              <w:t>είναι 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A11F3C" w:rsidRPr="00D55EA3" w:rsidRDefault="00A11F3C" w:rsidP="00D07057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A11F3C" w:rsidRPr="002D5BD3" w:rsidRDefault="00A11F3C" w:rsidP="00D070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C5DBC">
              <w:rPr>
                <w:rFonts w:ascii="Arial" w:hAnsi="Arial" w:cs="Arial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ολ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</w:p>
        </w:tc>
      </w:tr>
    </w:tbl>
    <w:p w:rsidR="00BB1ECA" w:rsidRDefault="00BB1ECA"/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1526"/>
        <w:gridCol w:w="8896"/>
      </w:tblGrid>
      <w:tr w:rsidR="001549FA" w:rsidTr="00D07057">
        <w:trPr>
          <w:trHeight w:val="102"/>
        </w:trPr>
        <w:tc>
          <w:tcPr>
            <w:tcW w:w="10422" w:type="dxa"/>
            <w:gridSpan w:val="2"/>
            <w:tcBorders>
              <w:bottom w:val="single" w:sz="4" w:space="0" w:color="auto"/>
            </w:tcBorders>
            <w:vAlign w:val="center"/>
          </w:tcPr>
          <w:p w:rsidR="001549FA" w:rsidRPr="00B646D1" w:rsidRDefault="001549FA" w:rsidP="00D07057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6D1">
              <w:rPr>
                <w:rFonts w:ascii="Arial" w:eastAsia="Times New Roman" w:hAnsi="Arial" w:cs="Arial"/>
                <w:b/>
                <w:color w:val="000000"/>
              </w:rPr>
              <w:t>ΤΥΠΟΛΟΓΙΟ</w:t>
            </w:r>
          </w:p>
        </w:tc>
      </w:tr>
      <w:tr w:rsidR="001549FA" w:rsidRPr="00E04E82" w:rsidTr="00D07057">
        <w:trPr>
          <w:trHeight w:val="86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Default="001549FA" w:rsidP="00D07057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u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9FA" w:rsidRDefault="001549FA" w:rsidP="00D07057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είναι η απόσταση (π.χ.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=8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κάνει ένα σώμα που κινείται σε χρόνο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4E1C5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π.χ</w:t>
            </w:r>
            <w:proofErr w:type="spellEnd"/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 xml:space="preserve"> Δ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= 4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  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E1C5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u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η ταχύτητα 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 xml:space="preserve"> 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του σώματος που κινείται</w:t>
            </w:r>
            <w:r w:rsidRPr="004E1C5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1549FA" w:rsidRPr="004E1C54" w:rsidRDefault="001549FA" w:rsidP="00D07057">
            <w:pPr>
              <w:pStyle w:val="Web"/>
              <w:spacing w:before="0" w:beforeAutospacing="0" w:after="0" w:afterAutospacing="0"/>
            </w:pPr>
          </w:p>
          <w:p w:rsidR="001549FA" w:rsidRPr="00E04E82" w:rsidRDefault="001549FA" w:rsidP="00D07057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1549FA" w:rsidRPr="002336EB" w:rsidTr="00D07057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4E1C54" w:rsidRDefault="001549FA" w:rsidP="00D0705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9FA" w:rsidRPr="00BE5FBE" w:rsidRDefault="001549FA" w:rsidP="00D0705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</w:t>
            </w:r>
            <w:r w:rsidRPr="00F322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είναι ο αριθμ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ό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ς των πλήρων ταλαντώσεων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(π.χ. Ν = 10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) , που έγιναν σε χρονικό διάστημα 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zh-CN"/>
              </w:rPr>
              <w:t>Δ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val="en-US" w:eastAsia="zh-CN"/>
              </w:rPr>
              <w:t>t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(π.χ.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 Δ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>t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1549FA" w:rsidRPr="00635356" w:rsidRDefault="001549FA" w:rsidP="00D0705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353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είναι η συχνότητα ταλάντωσης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Η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1549FA" w:rsidRPr="00EE7DD3" w:rsidTr="00D07057">
        <w:trPr>
          <w:trHeight w:val="88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EE7DD3" w:rsidRDefault="001549FA" w:rsidP="00D0705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9FA" w:rsidRPr="00635356" w:rsidRDefault="001549FA" w:rsidP="00D07057">
            <w:pPr>
              <w:rPr>
                <w:rFonts w:ascii="Arial" w:eastAsia="Times New Roman" w:hAnsi="Arial" w:cs="Arial"/>
                <w:color w:val="000000"/>
              </w:rPr>
            </w:pPr>
            <w:r w:rsidRPr="00635356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είναι η συχνότητα ταλάντωσης</w:t>
            </w:r>
            <w:r w:rsidRPr="0063535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και </w:t>
            </w:r>
            <w:r w:rsidRPr="00635356">
              <w:rPr>
                <w:rFonts w:ascii="Arial" w:hAnsi="Arial" w:cs="Arial"/>
                <w:b/>
                <w:color w:val="000000"/>
              </w:rPr>
              <w:t>Τ</w:t>
            </w:r>
            <w:r>
              <w:rPr>
                <w:rFonts w:ascii="Arial" w:hAnsi="Arial" w:cs="Arial"/>
                <w:color w:val="000000"/>
              </w:rPr>
              <w:t xml:space="preserve">  είναι η περίοδος ταλάντωσης (π.χ. Τ</w:t>
            </w:r>
            <w:r w:rsidRPr="0063535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7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63535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549FA" w:rsidRPr="00EE7DD3" w:rsidTr="00D07057">
        <w:trPr>
          <w:trHeight w:val="112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9FA" w:rsidRPr="00423912" w:rsidRDefault="001549FA" w:rsidP="00D07057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u= </w:t>
            </w:r>
            <w:r>
              <w:rPr>
                <w:rFonts w:ascii="Arial" w:eastAsia="Times New Roman" w:hAnsi="Arial" w:cs="Arial"/>
                <w:color w:val="000000"/>
              </w:rPr>
              <w:t>λ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∙f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9FA" w:rsidRPr="004C24F9" w:rsidRDefault="001549FA" w:rsidP="00D0705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λ </w:t>
            </w:r>
            <w:r w:rsidRPr="00EA336A">
              <w:rPr>
                <w:rFonts w:ascii="Arial" w:hAnsi="Arial" w:cs="Arial"/>
                <w:color w:val="000000"/>
              </w:rPr>
              <w:t>είναι το μήκος κύματος (π.χ. λ=2</w:t>
            </w:r>
            <w:r w:rsidRPr="00EA336A">
              <w:rPr>
                <w:rFonts w:ascii="Arial" w:hAnsi="Arial" w:cs="Arial"/>
                <w:color w:val="000000"/>
                <w:lang w:val="en-US"/>
              </w:rPr>
              <w:t>m</w:t>
            </w:r>
            <w:r w:rsidRPr="00EA336A">
              <w:rPr>
                <w:rFonts w:ascii="Arial" w:hAnsi="Arial" w:cs="Arial"/>
                <w:color w:val="000000"/>
              </w:rPr>
              <w:t>)</w:t>
            </w:r>
            <w:r w:rsidRPr="00EA336A">
              <w:rPr>
                <w:rFonts w:ascii="Arial" w:hAnsi="Arial" w:cs="Arial"/>
                <w:b/>
                <w:color w:val="000000"/>
              </w:rPr>
              <w:t xml:space="preserve"> ,   </w:t>
            </w:r>
            <w:r w:rsidRPr="00635356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είναι η συχνότητα ταλάντωσης</w:t>
            </w:r>
            <w:r w:rsidRPr="00233B26">
              <w:rPr>
                <w:rFonts w:ascii="Arial" w:hAnsi="Arial" w:cs="Arial"/>
                <w:color w:val="000000"/>
              </w:rPr>
              <w:t xml:space="preserve">, </w:t>
            </w:r>
            <w:r w:rsidRPr="004E1C54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.  </w:t>
            </w:r>
            <w:r w:rsidRPr="004E1C54"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Pr="004E1C54">
              <w:rPr>
                <w:rFonts w:ascii="Arial" w:hAnsi="Arial" w:cs="Arial"/>
                <w:b/>
                <w:color w:val="000000"/>
                <w:lang w:val="en-US"/>
              </w:rPr>
              <w:t>u</w:t>
            </w:r>
            <w:r w:rsidRPr="004E1C5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είναι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η ταχύτητα </w:t>
            </w:r>
            <w:r w:rsidRPr="004E1C54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u</w:t>
            </w:r>
            <w:r w:rsidRPr="00F32232">
              <w:rPr>
                <w:rFonts w:ascii="Arial" w:hAnsi="Arial" w:cs="Arial"/>
                <w:color w:val="000000"/>
              </w:rPr>
              <w:t xml:space="preserve"> = </w:t>
            </w: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F32232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F32232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με την οποία ταξιδεύει το κύμα.</w:t>
            </w:r>
          </w:p>
        </w:tc>
      </w:tr>
    </w:tbl>
    <w:p w:rsidR="001549FA" w:rsidRDefault="001549FA"/>
    <w:sectPr w:rsidR="001549FA" w:rsidSect="00635356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B1ECA"/>
    <w:rsid w:val="001549FA"/>
    <w:rsid w:val="00174259"/>
    <w:rsid w:val="00233B26"/>
    <w:rsid w:val="00241E58"/>
    <w:rsid w:val="002876FE"/>
    <w:rsid w:val="002C7026"/>
    <w:rsid w:val="002D5BD3"/>
    <w:rsid w:val="00306068"/>
    <w:rsid w:val="003F75D0"/>
    <w:rsid w:val="00423912"/>
    <w:rsid w:val="004C24F9"/>
    <w:rsid w:val="004E1C54"/>
    <w:rsid w:val="00635356"/>
    <w:rsid w:val="006F1335"/>
    <w:rsid w:val="006F6218"/>
    <w:rsid w:val="007143EE"/>
    <w:rsid w:val="007B2548"/>
    <w:rsid w:val="007D378F"/>
    <w:rsid w:val="007E1A71"/>
    <w:rsid w:val="008C60C6"/>
    <w:rsid w:val="00A11F3C"/>
    <w:rsid w:val="00A633D6"/>
    <w:rsid w:val="00BB1ECA"/>
    <w:rsid w:val="00BC545B"/>
    <w:rsid w:val="00C031D9"/>
    <w:rsid w:val="00C4716E"/>
    <w:rsid w:val="00C727D6"/>
    <w:rsid w:val="00CD50DB"/>
    <w:rsid w:val="00D75833"/>
    <w:rsid w:val="00DC7F27"/>
    <w:rsid w:val="00DF2688"/>
    <w:rsid w:val="00EA336A"/>
    <w:rsid w:val="00EC00AC"/>
    <w:rsid w:val="00EE6B51"/>
    <w:rsid w:val="00F3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2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B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2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44</cp:revision>
  <dcterms:created xsi:type="dcterms:W3CDTF">2023-05-15T16:40:00Z</dcterms:created>
  <dcterms:modified xsi:type="dcterms:W3CDTF">2024-05-21T04:24:00Z</dcterms:modified>
</cp:coreProperties>
</file>