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B6" w:rsidRDefault="00DA73B6" w:rsidP="00DA73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ΠΑΝΕΛΛΗΝΙΕΣ ΕΞΕΤΑΣΕΙΣ 201</w:t>
      </w:r>
      <w:r w:rsidRPr="00927E16">
        <w:rPr>
          <w:rFonts w:ascii="Arial" w:hAnsi="Arial" w:cs="Arial"/>
          <w:sz w:val="24"/>
          <w:szCs w:val="24"/>
        </w:rPr>
        <w:t>6</w:t>
      </w:r>
      <w:r w:rsidRPr="00733BAC">
        <w:rPr>
          <w:rFonts w:ascii="Arial" w:hAnsi="Arial" w:cs="Arial"/>
          <w:sz w:val="24"/>
          <w:szCs w:val="24"/>
        </w:rPr>
        <w:t xml:space="preserve"> ΗΜΕΡΗΣΙΩΝ </w:t>
      </w:r>
      <w:r>
        <w:rPr>
          <w:rFonts w:ascii="Arial" w:hAnsi="Arial" w:cs="Arial"/>
          <w:sz w:val="24"/>
          <w:szCs w:val="24"/>
        </w:rPr>
        <w:t>ΕΠΑΛ</w:t>
      </w:r>
    </w:p>
    <w:p w:rsidR="00DA73B6" w:rsidRDefault="00DA73B6" w:rsidP="00DA73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3BAC">
        <w:rPr>
          <w:rFonts w:ascii="Arial" w:hAnsi="Arial" w:cs="Arial"/>
          <w:sz w:val="24"/>
          <w:szCs w:val="24"/>
        </w:rPr>
        <w:t xml:space="preserve">ΕΞΕΤΑΖΟΜΕΝΟ ΜΑΘΗΜΑ: </w:t>
      </w:r>
      <w:r w:rsidR="0081304D">
        <w:rPr>
          <w:rFonts w:ascii="Arial" w:hAnsi="Arial" w:cs="Arial"/>
          <w:b/>
          <w:sz w:val="24"/>
          <w:szCs w:val="24"/>
        </w:rPr>
        <w:t>ΔΙΚΤΥΑ</w:t>
      </w:r>
      <w:r>
        <w:rPr>
          <w:rFonts w:ascii="Arial" w:hAnsi="Arial" w:cs="Arial"/>
          <w:b/>
          <w:sz w:val="24"/>
          <w:szCs w:val="24"/>
        </w:rPr>
        <w:t xml:space="preserve"> ΥΠΟΛΟΓΙΣΤΩΝ</w:t>
      </w:r>
    </w:p>
    <w:p w:rsidR="00DA73B6" w:rsidRDefault="00DA73B6" w:rsidP="00DA7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3B6" w:rsidRPr="00927E16" w:rsidRDefault="00DA73B6" w:rsidP="00DA73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3BAC">
        <w:rPr>
          <w:rFonts w:ascii="Arial" w:hAnsi="Arial" w:cs="Arial"/>
          <w:sz w:val="24"/>
          <w:szCs w:val="24"/>
        </w:rPr>
        <w:t xml:space="preserve">ΗΜΕΡΟΜΗΝΙΑ: </w:t>
      </w:r>
      <w:r w:rsidR="0081304D">
        <w:rPr>
          <w:rFonts w:ascii="Arial" w:hAnsi="Arial" w:cs="Arial"/>
          <w:b/>
          <w:sz w:val="24"/>
          <w:szCs w:val="24"/>
        </w:rPr>
        <w:t>04/06</w:t>
      </w:r>
      <w:r>
        <w:rPr>
          <w:rFonts w:ascii="Arial" w:hAnsi="Arial" w:cs="Arial"/>
          <w:b/>
          <w:sz w:val="24"/>
          <w:szCs w:val="24"/>
        </w:rPr>
        <w:t>/201</w:t>
      </w:r>
      <w:r w:rsidRPr="00927E16">
        <w:rPr>
          <w:rFonts w:ascii="Arial" w:hAnsi="Arial" w:cs="Arial"/>
          <w:b/>
          <w:sz w:val="24"/>
          <w:szCs w:val="24"/>
        </w:rPr>
        <w:t>6</w:t>
      </w:r>
    </w:p>
    <w:p w:rsidR="00DA73B6" w:rsidRPr="00733BAC" w:rsidRDefault="00DA73B6" w:rsidP="00DA73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73B6" w:rsidRDefault="00DA73B6" w:rsidP="00DA73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Επιμέλεια: Δημόπουλος Αθανάσιος</w:t>
      </w:r>
    </w:p>
    <w:p w:rsidR="00DA73B6" w:rsidRPr="00733BAC" w:rsidRDefault="00DA73B6" w:rsidP="00DA7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3B6" w:rsidRPr="00733BAC" w:rsidRDefault="00DA73B6" w:rsidP="00DA73B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733BAC">
        <w:rPr>
          <w:rFonts w:ascii="Arial" w:hAnsi="Arial" w:cs="Arial"/>
          <w:sz w:val="24"/>
          <w:szCs w:val="24"/>
          <w:u w:val="single"/>
        </w:rPr>
        <w:t>ΑΠΑΝΤΗΣΕΙΣ ΘΕΜΑΤΩΝ</w:t>
      </w:r>
    </w:p>
    <w:p w:rsidR="00DA73B6" w:rsidRPr="00DA73B6" w:rsidRDefault="00DA73B6" w:rsidP="00DA7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02EB9" w:rsidRPr="0081304D" w:rsidRDefault="00E02EB9" w:rsidP="00DA73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235BB0" w:rsidRDefault="00235BB0" w:rsidP="00DA73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235BB0" w:rsidRDefault="00235BB0" w:rsidP="00DA73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DA73B6" w:rsidRPr="00B77ECC" w:rsidRDefault="00DA73B6" w:rsidP="00DA73B6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B77ECC">
        <w:rPr>
          <w:rFonts w:ascii="Arial" w:eastAsia="Times New Roman" w:hAnsi="Arial" w:cs="Arial"/>
          <w:b/>
          <w:bCs/>
          <w:color w:val="000000"/>
          <w:lang w:eastAsia="el-GR"/>
        </w:rPr>
        <w:t>ΘΕΜΑ Α</w:t>
      </w:r>
    </w:p>
    <w:p w:rsidR="00DA73B6" w:rsidRPr="00B77ECC" w:rsidRDefault="00DA73B6" w:rsidP="00DA73B6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p w:rsidR="0081304D" w:rsidRPr="00B77ECC" w:rsidRDefault="0081304D" w:rsidP="0081304D">
      <w:pPr>
        <w:pStyle w:val="normal"/>
      </w:pPr>
    </w:p>
    <w:p w:rsidR="0081304D" w:rsidRPr="00B77ECC" w:rsidRDefault="0081304D" w:rsidP="0081304D">
      <w:pPr>
        <w:pStyle w:val="normal"/>
      </w:pPr>
      <w:r w:rsidRPr="00B77ECC">
        <w:rPr>
          <w:rFonts w:eastAsia="Calibri"/>
          <w:b/>
        </w:rPr>
        <w:t>Α1.</w:t>
      </w:r>
    </w:p>
    <w:p w:rsidR="0081304D" w:rsidRPr="00B77ECC" w:rsidRDefault="0081304D" w:rsidP="0081304D">
      <w:pPr>
        <w:pStyle w:val="normal"/>
      </w:pPr>
      <w:r w:rsidRPr="00B77ECC">
        <w:rPr>
          <w:rFonts w:eastAsia="Calibri"/>
        </w:rPr>
        <w:t xml:space="preserve">α. </w:t>
      </w:r>
      <w:r w:rsidR="00A51FAD">
        <w:rPr>
          <w:rFonts w:eastAsia="Calibri"/>
        </w:rPr>
        <w:t xml:space="preserve">  </w:t>
      </w:r>
      <w:r w:rsidRPr="00B77ECC">
        <w:rPr>
          <w:rFonts w:eastAsia="Calibri"/>
        </w:rPr>
        <w:t>Σωστό</w:t>
      </w:r>
    </w:p>
    <w:p w:rsidR="0081304D" w:rsidRPr="00B77ECC" w:rsidRDefault="0081304D" w:rsidP="0081304D">
      <w:pPr>
        <w:pStyle w:val="normal"/>
      </w:pPr>
      <w:r w:rsidRPr="00B77ECC">
        <w:rPr>
          <w:rFonts w:eastAsia="Calibri"/>
        </w:rPr>
        <w:t xml:space="preserve">β. </w:t>
      </w:r>
      <w:r w:rsidR="00A51FAD">
        <w:rPr>
          <w:rFonts w:eastAsia="Calibri"/>
        </w:rPr>
        <w:t xml:space="preserve">  </w:t>
      </w:r>
      <w:r w:rsidRPr="00B77ECC">
        <w:rPr>
          <w:rFonts w:eastAsia="Calibri"/>
        </w:rPr>
        <w:t>Λάθος</w:t>
      </w:r>
    </w:p>
    <w:p w:rsidR="0081304D" w:rsidRPr="00B77ECC" w:rsidRDefault="0081304D" w:rsidP="0081304D">
      <w:pPr>
        <w:pStyle w:val="normal"/>
      </w:pPr>
      <w:r w:rsidRPr="00B77ECC">
        <w:rPr>
          <w:rFonts w:eastAsia="Calibri"/>
        </w:rPr>
        <w:t xml:space="preserve">γ. </w:t>
      </w:r>
      <w:r w:rsidR="00A51FAD">
        <w:rPr>
          <w:rFonts w:eastAsia="Calibri"/>
        </w:rPr>
        <w:t xml:space="preserve">  </w:t>
      </w:r>
      <w:r w:rsidRPr="00B77ECC">
        <w:rPr>
          <w:rFonts w:eastAsia="Calibri"/>
        </w:rPr>
        <w:t>Λάθος</w:t>
      </w:r>
    </w:p>
    <w:p w:rsidR="0081304D" w:rsidRPr="00B77ECC" w:rsidRDefault="0081304D" w:rsidP="0081304D">
      <w:pPr>
        <w:pStyle w:val="normal"/>
      </w:pPr>
      <w:r w:rsidRPr="00B77ECC">
        <w:rPr>
          <w:rFonts w:eastAsia="Calibri"/>
        </w:rPr>
        <w:t xml:space="preserve">δ. </w:t>
      </w:r>
      <w:r w:rsidR="00A51FAD">
        <w:rPr>
          <w:rFonts w:eastAsia="Calibri"/>
        </w:rPr>
        <w:t xml:space="preserve">  </w:t>
      </w:r>
      <w:r w:rsidRPr="00B77ECC">
        <w:rPr>
          <w:rFonts w:eastAsia="Calibri"/>
        </w:rPr>
        <w:t>Σωστό</w:t>
      </w:r>
    </w:p>
    <w:p w:rsidR="0081304D" w:rsidRPr="00B77ECC" w:rsidRDefault="0081304D" w:rsidP="0081304D">
      <w:pPr>
        <w:pStyle w:val="normal"/>
      </w:pPr>
      <w:r w:rsidRPr="00B77ECC">
        <w:rPr>
          <w:rFonts w:eastAsia="Calibri"/>
        </w:rPr>
        <w:t>ε.</w:t>
      </w:r>
      <w:r w:rsidR="00A51FAD">
        <w:rPr>
          <w:rFonts w:eastAsia="Calibri"/>
        </w:rPr>
        <w:t xml:space="preserve">  </w:t>
      </w:r>
      <w:r w:rsidRPr="00B77ECC">
        <w:rPr>
          <w:rFonts w:eastAsia="Calibri"/>
        </w:rPr>
        <w:t xml:space="preserve"> Λάθος</w:t>
      </w:r>
    </w:p>
    <w:p w:rsidR="0081304D" w:rsidRPr="00B77ECC" w:rsidRDefault="0081304D" w:rsidP="0081304D">
      <w:pPr>
        <w:pStyle w:val="normal"/>
      </w:pPr>
      <w:r w:rsidRPr="00B77ECC">
        <w:rPr>
          <w:rFonts w:eastAsia="Calibri"/>
        </w:rPr>
        <w:t>στ.</w:t>
      </w:r>
      <w:r w:rsidR="00A51FAD">
        <w:rPr>
          <w:rFonts w:eastAsia="Calibri"/>
        </w:rPr>
        <w:t xml:space="preserve"> </w:t>
      </w:r>
      <w:r w:rsidRPr="00B77ECC">
        <w:rPr>
          <w:rFonts w:eastAsia="Calibri"/>
        </w:rPr>
        <w:t>Λάθος</w:t>
      </w:r>
    </w:p>
    <w:p w:rsidR="0081304D" w:rsidRPr="00B77ECC" w:rsidRDefault="0081304D" w:rsidP="0081304D">
      <w:pPr>
        <w:pStyle w:val="normal"/>
      </w:pPr>
    </w:p>
    <w:p w:rsidR="0081304D" w:rsidRPr="00B77ECC" w:rsidRDefault="0081304D" w:rsidP="0081304D">
      <w:pPr>
        <w:pStyle w:val="normal"/>
      </w:pPr>
      <w:r w:rsidRPr="00B77ECC">
        <w:rPr>
          <w:rFonts w:eastAsia="Calibri"/>
          <w:b/>
        </w:rPr>
        <w:t xml:space="preserve">Α2. </w:t>
      </w:r>
      <w:r w:rsidR="00B05B7A" w:rsidRPr="00B77ECC">
        <w:rPr>
          <w:rFonts w:eastAsia="Calibri"/>
          <w:b/>
        </w:rPr>
        <w:t xml:space="preserve"> </w:t>
      </w:r>
      <w:r w:rsidR="00B05B7A" w:rsidRPr="00B77ECC">
        <w:rPr>
          <w:rFonts w:eastAsia="Calibri"/>
        </w:rPr>
        <w:t>γ</w:t>
      </w:r>
    </w:p>
    <w:p w:rsidR="0081304D" w:rsidRPr="00B77ECC" w:rsidRDefault="0081304D" w:rsidP="0081304D">
      <w:pPr>
        <w:pStyle w:val="normal"/>
      </w:pPr>
    </w:p>
    <w:p w:rsidR="0081304D" w:rsidRPr="00B77ECC" w:rsidRDefault="0081304D" w:rsidP="0081304D">
      <w:pPr>
        <w:pStyle w:val="normal"/>
      </w:pPr>
      <w:r w:rsidRPr="00B77ECC">
        <w:rPr>
          <w:rFonts w:eastAsia="Calibri"/>
          <w:b/>
        </w:rPr>
        <w:t>Α3.</w:t>
      </w:r>
    </w:p>
    <w:p w:rsidR="0081304D" w:rsidRPr="00B77ECC" w:rsidRDefault="0081304D" w:rsidP="0081304D">
      <w:pPr>
        <w:pStyle w:val="normal"/>
      </w:pPr>
    </w:p>
    <w:p w:rsidR="00B05B7A" w:rsidRPr="00B77ECC" w:rsidRDefault="00B05B7A" w:rsidP="0081304D">
      <w:pPr>
        <w:pStyle w:val="normal"/>
      </w:pPr>
      <w:r w:rsidRPr="00B77ECC">
        <w:t>1.  δ</w:t>
      </w:r>
    </w:p>
    <w:p w:rsidR="00B05B7A" w:rsidRPr="00B77ECC" w:rsidRDefault="00B05B7A" w:rsidP="0081304D">
      <w:pPr>
        <w:pStyle w:val="normal"/>
      </w:pPr>
      <w:r w:rsidRPr="00B77ECC">
        <w:t>2.  ε</w:t>
      </w:r>
    </w:p>
    <w:p w:rsidR="00B05B7A" w:rsidRPr="00B77ECC" w:rsidRDefault="00B05B7A" w:rsidP="0081304D">
      <w:pPr>
        <w:pStyle w:val="normal"/>
      </w:pPr>
      <w:r w:rsidRPr="00B77ECC">
        <w:t>3.  γ</w:t>
      </w:r>
    </w:p>
    <w:p w:rsidR="00B05B7A" w:rsidRPr="00B77ECC" w:rsidRDefault="00B05B7A" w:rsidP="0081304D">
      <w:pPr>
        <w:pStyle w:val="normal"/>
      </w:pPr>
      <w:r w:rsidRPr="00B77ECC">
        <w:t>4.  α</w:t>
      </w:r>
    </w:p>
    <w:p w:rsidR="00B05B7A" w:rsidRPr="00B77ECC" w:rsidRDefault="00B05B7A" w:rsidP="0081304D">
      <w:pPr>
        <w:pStyle w:val="normal"/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81304D" w:rsidRPr="00B77ECC" w:rsidRDefault="0081304D" w:rsidP="0081304D">
      <w:pPr>
        <w:pStyle w:val="normal"/>
      </w:pPr>
      <w:r w:rsidRPr="00B77ECC">
        <w:rPr>
          <w:rFonts w:eastAsia="Calibri"/>
          <w:b/>
        </w:rPr>
        <w:t>ΘΕΜΑ Β</w:t>
      </w:r>
    </w:p>
    <w:p w:rsidR="0081304D" w:rsidRPr="00B77ECC" w:rsidRDefault="0081304D" w:rsidP="0081304D">
      <w:pPr>
        <w:pStyle w:val="normal"/>
      </w:pPr>
    </w:p>
    <w:p w:rsidR="0081304D" w:rsidRPr="00B77ECC" w:rsidRDefault="0081304D" w:rsidP="0081304D">
      <w:pPr>
        <w:pStyle w:val="normal"/>
      </w:pPr>
      <w:r w:rsidRPr="00B77ECC">
        <w:rPr>
          <w:rFonts w:eastAsia="Calibri"/>
          <w:b/>
        </w:rPr>
        <w:t>Β1.</w:t>
      </w:r>
    </w:p>
    <w:p w:rsidR="0081304D" w:rsidRPr="00B77ECC" w:rsidRDefault="0081304D" w:rsidP="0081304D">
      <w:pPr>
        <w:pStyle w:val="normal"/>
      </w:pPr>
    </w:p>
    <w:p w:rsidR="0081304D" w:rsidRPr="00B77ECC" w:rsidRDefault="0081304D" w:rsidP="00AE1DDD">
      <w:pPr>
        <w:pStyle w:val="normal"/>
        <w:jc w:val="both"/>
      </w:pPr>
      <w:r w:rsidRPr="00B77ECC">
        <w:rPr>
          <w:rFonts w:eastAsia="Calibri"/>
        </w:rPr>
        <w:t xml:space="preserve">Με </w:t>
      </w:r>
      <w:r w:rsidR="00B77ECC" w:rsidRPr="00B77ECC">
        <w:rPr>
          <w:rFonts w:eastAsia="Calibri"/>
        </w:rPr>
        <w:t>τον όρο</w:t>
      </w:r>
      <w:r w:rsidRPr="00B77ECC">
        <w:rPr>
          <w:rFonts w:eastAsia="Calibri"/>
        </w:rPr>
        <w:t xml:space="preserve"> </w:t>
      </w:r>
      <w:r w:rsidRPr="00BC1C59">
        <w:rPr>
          <w:rFonts w:eastAsia="Calibri"/>
          <w:b/>
        </w:rPr>
        <w:t>Firewall</w:t>
      </w:r>
      <w:r w:rsidRPr="00B77ECC">
        <w:rPr>
          <w:rFonts w:eastAsia="Calibri"/>
        </w:rPr>
        <w:t xml:space="preserve"> αναφερόμαστε στο σύνολο </w:t>
      </w:r>
      <w:r w:rsidR="00B77ECC" w:rsidRPr="00B77ECC">
        <w:rPr>
          <w:rFonts w:eastAsia="Calibri"/>
        </w:rPr>
        <w:t xml:space="preserve">των προγραμμάτων / φίλτρων, που </w:t>
      </w:r>
      <w:r w:rsidRPr="00B77ECC">
        <w:rPr>
          <w:rFonts w:eastAsia="Calibri"/>
        </w:rPr>
        <w:t>έχουμε εγκαταστήσει σε πύλες (σημεία σύνδεσης</w:t>
      </w:r>
      <w:r w:rsidR="00B77ECC" w:rsidRPr="00B77ECC">
        <w:rPr>
          <w:rFonts w:eastAsia="Calibri"/>
        </w:rPr>
        <w:t xml:space="preserve">) του εσωτερικού μας δικτύου με </w:t>
      </w:r>
      <w:r w:rsidRPr="00B77ECC">
        <w:rPr>
          <w:rFonts w:eastAsia="Calibri"/>
        </w:rPr>
        <w:t>άλλα δίκτυα, π.χ το Internet ή άλλο ιδιωτικό / δημ</w:t>
      </w:r>
      <w:r w:rsidR="00B77ECC" w:rsidRPr="00B77ECC">
        <w:rPr>
          <w:rFonts w:eastAsia="Calibri"/>
        </w:rPr>
        <w:t xml:space="preserve">όσιο δίκτυο, που δεν ελέγχονται από εμάς. Οι </w:t>
      </w:r>
      <w:r w:rsidRPr="00B77ECC">
        <w:rPr>
          <w:rFonts w:eastAsia="Calibri"/>
        </w:rPr>
        <w:t>συσκευές όπου εγκαθίστανται τα προγράμματα / φίλτρα κα</w:t>
      </w:r>
      <w:r w:rsidR="00B77ECC" w:rsidRPr="00B77ECC">
        <w:rPr>
          <w:rFonts w:eastAsia="Calibri"/>
        </w:rPr>
        <w:t xml:space="preserve">ι συνθέτουν ένα Firewall, είναι </w:t>
      </w:r>
      <w:r w:rsidRPr="00B77ECC">
        <w:rPr>
          <w:rFonts w:eastAsia="Calibri"/>
        </w:rPr>
        <w:t>δρομολογητές και εξυπηρετητές ειδικοί για τον σκοπό αυτό</w:t>
      </w:r>
      <w:r w:rsidR="00B77ECC">
        <w:rPr>
          <w:rFonts w:eastAsia="Calibri"/>
        </w:rPr>
        <w:t>ν</w:t>
      </w:r>
      <w:r w:rsidRPr="00B77ECC">
        <w:rPr>
          <w:rFonts w:eastAsia="Calibri"/>
        </w:rPr>
        <w:t>.</w:t>
      </w:r>
      <w:r w:rsidRPr="00B77ECC">
        <w:rPr>
          <w:rFonts w:eastAsia="Calibri"/>
        </w:rPr>
        <w:br/>
      </w:r>
    </w:p>
    <w:p w:rsidR="0081304D" w:rsidRPr="00B77ECC" w:rsidRDefault="0081304D" w:rsidP="0081304D">
      <w:pPr>
        <w:pStyle w:val="normal"/>
      </w:pPr>
    </w:p>
    <w:p w:rsidR="0081304D" w:rsidRDefault="0081304D" w:rsidP="0081304D">
      <w:pPr>
        <w:pStyle w:val="normal"/>
        <w:rPr>
          <w:rFonts w:eastAsia="Calibri"/>
          <w:b/>
        </w:rPr>
      </w:pPr>
      <w:r w:rsidRPr="00B77ECC">
        <w:rPr>
          <w:rFonts w:eastAsia="Calibri"/>
          <w:b/>
        </w:rPr>
        <w:t>Β2.</w:t>
      </w:r>
    </w:p>
    <w:p w:rsidR="00AE1DDD" w:rsidRPr="00B77ECC" w:rsidRDefault="00AE1DDD" w:rsidP="0081304D">
      <w:pPr>
        <w:pStyle w:val="normal"/>
      </w:pPr>
    </w:p>
    <w:p w:rsidR="0081304D" w:rsidRPr="00B77ECC" w:rsidRDefault="0081304D" w:rsidP="00AE1DDD">
      <w:pPr>
        <w:pStyle w:val="normal"/>
        <w:jc w:val="both"/>
      </w:pPr>
      <w:r w:rsidRPr="00B77ECC">
        <w:rPr>
          <w:rFonts w:eastAsia="Calibri"/>
        </w:rPr>
        <w:t xml:space="preserve">Με τον όρο </w:t>
      </w:r>
      <w:r w:rsidRPr="00BC1C59">
        <w:rPr>
          <w:rFonts w:eastAsia="Calibri"/>
          <w:b/>
        </w:rPr>
        <w:t>απειλές</w:t>
      </w:r>
      <w:r w:rsidRPr="00B77ECC">
        <w:rPr>
          <w:rFonts w:eastAsia="Calibri"/>
        </w:rPr>
        <w:t xml:space="preserve"> αναφερόμαστε σε ενέργειες ή γεγονότα, που μπορούν να οδηγήσουν στην κατάρρευση κάποιου από τα χαρακτηριστικά ασφάλειας </w:t>
      </w:r>
      <w:r w:rsidRPr="00B77ECC">
        <w:rPr>
          <w:rFonts w:eastAsia="Calibri"/>
        </w:rPr>
        <w:lastRenderedPageBreak/>
        <w:t>πληροφοριών. Oι απειλές μπορεί να προέρχονται είτε από φυσικά γεγονότα (π.χ. πυρκαγιά) είτε από ανθρώπινες ενέργειες, σκόπιμες ή τυχαίες.</w:t>
      </w:r>
    </w:p>
    <w:p w:rsidR="00235BB0" w:rsidRDefault="00235BB0" w:rsidP="0081304D">
      <w:pPr>
        <w:pStyle w:val="normal"/>
        <w:rPr>
          <w:rFonts w:eastAsia="Calibri"/>
          <w:b/>
        </w:rPr>
      </w:pPr>
    </w:p>
    <w:p w:rsidR="0081304D" w:rsidRPr="00B77ECC" w:rsidRDefault="0081304D" w:rsidP="0081304D">
      <w:pPr>
        <w:pStyle w:val="normal"/>
      </w:pPr>
      <w:r w:rsidRPr="00B77ECC">
        <w:rPr>
          <w:rFonts w:eastAsia="Calibri"/>
          <w:b/>
        </w:rPr>
        <w:t>Β3.</w:t>
      </w:r>
    </w:p>
    <w:p w:rsidR="0081304D" w:rsidRPr="00B77ECC" w:rsidRDefault="0081304D" w:rsidP="00AE1DDD">
      <w:pPr>
        <w:pStyle w:val="normal"/>
        <w:numPr>
          <w:ilvl w:val="0"/>
          <w:numId w:val="4"/>
        </w:numPr>
        <w:contextualSpacing/>
        <w:rPr>
          <w:rFonts w:eastAsia="Calibri"/>
        </w:rPr>
      </w:pPr>
      <w:r w:rsidRPr="00B77ECC">
        <w:rPr>
          <w:rFonts w:eastAsia="Calibri"/>
        </w:rPr>
        <w:t>Αξιοποίηση υπάρχουσας υποδομής</w:t>
      </w:r>
    </w:p>
    <w:p w:rsidR="0081304D" w:rsidRPr="00B77ECC" w:rsidRDefault="0081304D" w:rsidP="00AE1DDD">
      <w:pPr>
        <w:pStyle w:val="normal"/>
        <w:numPr>
          <w:ilvl w:val="0"/>
          <w:numId w:val="4"/>
        </w:numPr>
        <w:contextualSpacing/>
        <w:rPr>
          <w:rFonts w:eastAsia="Calibri"/>
        </w:rPr>
      </w:pPr>
      <w:r w:rsidRPr="00B77ECC">
        <w:rPr>
          <w:rFonts w:eastAsia="Calibri"/>
        </w:rPr>
        <w:t>Πολύ υψηλές ταχύτητες</w:t>
      </w:r>
    </w:p>
    <w:p w:rsidR="0081304D" w:rsidRPr="00B77ECC" w:rsidRDefault="0081304D" w:rsidP="00AE1DDD">
      <w:pPr>
        <w:pStyle w:val="normal"/>
        <w:numPr>
          <w:ilvl w:val="0"/>
          <w:numId w:val="4"/>
        </w:numPr>
        <w:contextualSpacing/>
        <w:rPr>
          <w:rFonts w:eastAsia="Calibri"/>
        </w:rPr>
      </w:pPr>
      <w:r w:rsidRPr="00B77ECC">
        <w:rPr>
          <w:rFonts w:eastAsia="Calibri"/>
        </w:rPr>
        <w:t>Χαμηλό κόστος εγκατάστασης και λειτουργίας</w:t>
      </w:r>
    </w:p>
    <w:p w:rsidR="0081304D" w:rsidRPr="00B77ECC" w:rsidRDefault="0081304D" w:rsidP="00AE1DDD">
      <w:pPr>
        <w:pStyle w:val="normal"/>
        <w:numPr>
          <w:ilvl w:val="0"/>
          <w:numId w:val="4"/>
        </w:numPr>
        <w:contextualSpacing/>
        <w:rPr>
          <w:rFonts w:eastAsia="Calibri"/>
        </w:rPr>
      </w:pPr>
      <w:r w:rsidRPr="00B77ECC">
        <w:rPr>
          <w:rFonts w:eastAsia="Calibri"/>
        </w:rPr>
        <w:t xml:space="preserve">Υποστήριξη μετάδοσης δεδομένων και τηλεφωνίας μέσα </w:t>
      </w:r>
      <w:r w:rsidR="00AD1075" w:rsidRPr="00B77ECC">
        <w:rPr>
          <w:rFonts w:eastAsia="Calibri"/>
        </w:rPr>
        <w:t>από</w:t>
      </w:r>
      <w:r w:rsidRPr="00B77ECC">
        <w:rPr>
          <w:rFonts w:eastAsia="Calibri"/>
        </w:rPr>
        <w:t xml:space="preserve"> την ίδια τηλεφωνική γραμμή</w:t>
      </w:r>
    </w:p>
    <w:p w:rsidR="0081304D" w:rsidRDefault="0081304D" w:rsidP="0081304D">
      <w:pPr>
        <w:pStyle w:val="normal"/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81304D" w:rsidRPr="00B77ECC" w:rsidRDefault="0081304D" w:rsidP="0081304D">
      <w:pPr>
        <w:pStyle w:val="normal"/>
      </w:pPr>
      <w:r w:rsidRPr="00B77ECC">
        <w:rPr>
          <w:rFonts w:eastAsia="Calibri"/>
          <w:b/>
        </w:rPr>
        <w:t>ΘΕΜΑ Γ</w:t>
      </w:r>
    </w:p>
    <w:p w:rsidR="0081304D" w:rsidRPr="00B77ECC" w:rsidRDefault="0081304D" w:rsidP="0081304D">
      <w:pPr>
        <w:pStyle w:val="normal"/>
      </w:pPr>
    </w:p>
    <w:p w:rsidR="0081304D" w:rsidRPr="00B77ECC" w:rsidRDefault="0081304D" w:rsidP="0081304D">
      <w:pPr>
        <w:pStyle w:val="normal"/>
      </w:pPr>
      <w:r w:rsidRPr="00B77ECC">
        <w:rPr>
          <w:rFonts w:eastAsia="Calibri"/>
          <w:b/>
        </w:rPr>
        <w:t>Γ1.</w:t>
      </w:r>
    </w:p>
    <w:p w:rsidR="0081304D" w:rsidRPr="00B77ECC" w:rsidRDefault="0081304D" w:rsidP="0081304D">
      <w:pPr>
        <w:pStyle w:val="normal"/>
      </w:pPr>
    </w:p>
    <w:p w:rsidR="0081304D" w:rsidRPr="00B77ECC" w:rsidRDefault="0081304D" w:rsidP="0069528F">
      <w:pPr>
        <w:pStyle w:val="normal"/>
        <w:numPr>
          <w:ilvl w:val="0"/>
          <w:numId w:val="4"/>
        </w:numPr>
        <w:contextualSpacing/>
        <w:rPr>
          <w:rFonts w:eastAsia="Calibri"/>
        </w:rPr>
      </w:pPr>
      <w:r w:rsidRPr="00B77ECC">
        <w:rPr>
          <w:rFonts w:eastAsia="Calibri"/>
        </w:rPr>
        <w:t>Αντιπροσωπεύει το χαμηλότερο επίπεδο  λειτουργικότητας που απαιτείται από  ένα δίκτυο.</w:t>
      </w:r>
    </w:p>
    <w:p w:rsidR="0081304D" w:rsidRPr="00B77ECC" w:rsidRDefault="0081304D" w:rsidP="0069528F">
      <w:pPr>
        <w:pStyle w:val="normal"/>
        <w:numPr>
          <w:ilvl w:val="0"/>
          <w:numId w:val="4"/>
        </w:numPr>
        <w:contextualSpacing/>
        <w:rPr>
          <w:rFonts w:eastAsia="Calibri"/>
        </w:rPr>
      </w:pPr>
      <w:r w:rsidRPr="00B77ECC">
        <w:rPr>
          <w:rFonts w:eastAsia="Calibri"/>
        </w:rPr>
        <w:t>Παρέχει την πρόσβαση στο φυσικό μέσο στο οποίο μεταδίδεται η πληροφορία με τη μορφή πακέτων.</w:t>
      </w:r>
    </w:p>
    <w:p w:rsidR="0081304D" w:rsidRPr="00B77ECC" w:rsidRDefault="0081304D" w:rsidP="0069528F">
      <w:pPr>
        <w:pStyle w:val="normal"/>
        <w:numPr>
          <w:ilvl w:val="0"/>
          <w:numId w:val="4"/>
        </w:numPr>
        <w:contextualSpacing/>
        <w:rPr>
          <w:rFonts w:eastAsia="Calibri"/>
        </w:rPr>
      </w:pPr>
      <w:r w:rsidRPr="00B77ECC">
        <w:rPr>
          <w:rFonts w:eastAsia="Calibri"/>
        </w:rPr>
        <w:t>Περιλαμβάνει   τα   στοιχεία   των   φυσικών   συνδέσεων   (καλώδια,   κάρτες   δικτύου, αναμεταδότες, πρωτόκολλα πρόσβασης τοπικών δικτύων).</w:t>
      </w:r>
    </w:p>
    <w:p w:rsidR="0081304D" w:rsidRPr="00B77ECC" w:rsidRDefault="0081304D" w:rsidP="0069528F">
      <w:pPr>
        <w:pStyle w:val="normal"/>
        <w:numPr>
          <w:ilvl w:val="0"/>
          <w:numId w:val="4"/>
        </w:numPr>
        <w:contextualSpacing/>
        <w:rPr>
          <w:rFonts w:eastAsia="Calibri"/>
        </w:rPr>
      </w:pPr>
      <w:r w:rsidRPr="00B77ECC">
        <w:rPr>
          <w:rFonts w:eastAsia="Calibri"/>
        </w:rPr>
        <w:t>Προσφέρει τις υπηρεσίες του στο επίπεδο Δικτύου.</w:t>
      </w:r>
      <w:r w:rsidRPr="00B77ECC">
        <w:rPr>
          <w:rFonts w:eastAsia="Calibri"/>
          <w:b/>
        </w:rPr>
        <w:br/>
      </w:r>
    </w:p>
    <w:p w:rsidR="0081304D" w:rsidRPr="00B77ECC" w:rsidRDefault="0081304D" w:rsidP="0081304D">
      <w:pPr>
        <w:pStyle w:val="normal"/>
      </w:pPr>
      <w:r w:rsidRPr="00B77ECC">
        <w:rPr>
          <w:rFonts w:eastAsia="Calibri"/>
          <w:b/>
        </w:rPr>
        <w:t>Γ2.</w:t>
      </w:r>
    </w:p>
    <w:p w:rsidR="0081304D" w:rsidRPr="00B77ECC" w:rsidRDefault="0081304D" w:rsidP="0081304D">
      <w:pPr>
        <w:pStyle w:val="normal"/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81304D" w:rsidRPr="00B77ECC" w:rsidTr="00891F71">
        <w:trPr>
          <w:trHeight w:val="420"/>
        </w:trPr>
        <w:tc>
          <w:tcPr>
            <w:tcW w:w="902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  <w:jc w:val="center"/>
            </w:pPr>
            <w:r w:rsidRPr="00B77ECC">
              <w:rPr>
                <w:rFonts w:eastAsia="Calibri"/>
                <w:b/>
              </w:rPr>
              <w:t>ARP αίτηση</w:t>
            </w:r>
          </w:p>
        </w:tc>
      </w:tr>
      <w:tr w:rsidR="0081304D" w:rsidRPr="00B77ECC" w:rsidTr="00891F71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IP Διεύθυνση αποστολέα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224.12.5.1</w:t>
            </w:r>
          </w:p>
        </w:tc>
      </w:tr>
      <w:tr w:rsidR="0081304D" w:rsidRPr="00B77ECC" w:rsidTr="00891F71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Ethernet Διεύθυνση αποστολέα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05-00-44-AB-2C-41</w:t>
            </w:r>
          </w:p>
        </w:tc>
      </w:tr>
      <w:tr w:rsidR="0081304D" w:rsidRPr="00B77ECC" w:rsidTr="00891F71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IP Διεύθυνση προορισμού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224.12.5.7</w:t>
            </w:r>
          </w:p>
        </w:tc>
      </w:tr>
      <w:tr w:rsidR="0081304D" w:rsidRPr="00B77ECC" w:rsidTr="00891F71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Ethernet Διεύθυνση προορισμού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&lt;κενό&gt;</w:t>
            </w:r>
          </w:p>
        </w:tc>
      </w:tr>
    </w:tbl>
    <w:p w:rsidR="0081304D" w:rsidRPr="00B77ECC" w:rsidRDefault="0081304D" w:rsidP="0081304D">
      <w:pPr>
        <w:pStyle w:val="normal"/>
      </w:pPr>
    </w:p>
    <w:p w:rsidR="0081304D" w:rsidRPr="00B77ECC" w:rsidRDefault="0081304D" w:rsidP="0081304D">
      <w:pPr>
        <w:pStyle w:val="normal"/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81304D" w:rsidRPr="00B77ECC" w:rsidTr="007D6243">
        <w:trPr>
          <w:trHeight w:val="420"/>
        </w:trPr>
        <w:tc>
          <w:tcPr>
            <w:tcW w:w="90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  <w:jc w:val="center"/>
            </w:pPr>
            <w:r w:rsidRPr="00B77ECC">
              <w:rPr>
                <w:rFonts w:eastAsia="Calibri"/>
                <w:b/>
              </w:rPr>
              <w:t>ARP απάντηση</w:t>
            </w:r>
          </w:p>
        </w:tc>
      </w:tr>
      <w:tr w:rsidR="0081304D" w:rsidRPr="00B77ECC" w:rsidTr="007D6243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IP Διεύθυνση αποστολέα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224.12.5.7</w:t>
            </w:r>
          </w:p>
        </w:tc>
      </w:tr>
      <w:tr w:rsidR="0081304D" w:rsidRPr="00B77ECC" w:rsidTr="007D6243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Ethernet Διεύθυνση αποστολέα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08-01-43-CC-1B-12</w:t>
            </w:r>
          </w:p>
        </w:tc>
      </w:tr>
      <w:tr w:rsidR="0081304D" w:rsidRPr="00B77ECC" w:rsidTr="007D6243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IP Διεύθυνση προορισμού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224.12.5.1</w:t>
            </w:r>
          </w:p>
        </w:tc>
      </w:tr>
      <w:tr w:rsidR="0081304D" w:rsidRPr="00B77ECC" w:rsidTr="007D6243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Ethernet Διεύθυνση προορισμού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04D" w:rsidRPr="00B77ECC" w:rsidRDefault="0081304D" w:rsidP="007D6243">
            <w:pPr>
              <w:pStyle w:val="normal"/>
              <w:widowControl w:val="0"/>
              <w:spacing w:line="240" w:lineRule="auto"/>
            </w:pPr>
            <w:r w:rsidRPr="00B77ECC">
              <w:rPr>
                <w:rFonts w:eastAsia="Calibri"/>
              </w:rPr>
              <w:t>05-00-44-AB-2C-41</w:t>
            </w:r>
          </w:p>
        </w:tc>
      </w:tr>
    </w:tbl>
    <w:p w:rsidR="0081304D" w:rsidRPr="00B77ECC" w:rsidRDefault="0081304D" w:rsidP="0081304D">
      <w:pPr>
        <w:pStyle w:val="normal"/>
      </w:pPr>
    </w:p>
    <w:p w:rsidR="00A37CB6" w:rsidRDefault="00A37CB6" w:rsidP="0081304D">
      <w:pPr>
        <w:pStyle w:val="normal"/>
        <w:rPr>
          <w:rFonts w:eastAsia="Calibri"/>
          <w:b/>
        </w:rPr>
      </w:pPr>
    </w:p>
    <w:p w:rsidR="00A37CB6" w:rsidRDefault="00A37CB6" w:rsidP="0081304D">
      <w:pPr>
        <w:pStyle w:val="normal"/>
        <w:rPr>
          <w:rFonts w:eastAsia="Calibri"/>
          <w:b/>
        </w:rPr>
      </w:pPr>
    </w:p>
    <w:p w:rsidR="00891F71" w:rsidRDefault="00891F71" w:rsidP="0081304D">
      <w:pPr>
        <w:pStyle w:val="normal"/>
        <w:rPr>
          <w:rFonts w:eastAsia="Calibri"/>
          <w:b/>
        </w:rPr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81304D" w:rsidRDefault="0081304D" w:rsidP="0081304D">
      <w:pPr>
        <w:pStyle w:val="normal"/>
        <w:rPr>
          <w:rFonts w:eastAsia="Calibri"/>
          <w:b/>
        </w:rPr>
      </w:pPr>
      <w:r w:rsidRPr="00B77ECC">
        <w:rPr>
          <w:rFonts w:eastAsia="Calibri"/>
          <w:b/>
        </w:rPr>
        <w:t xml:space="preserve">Γ3. </w:t>
      </w:r>
    </w:p>
    <w:p w:rsidR="00A37CB6" w:rsidRPr="00B77ECC" w:rsidRDefault="00A37CB6" w:rsidP="0081304D">
      <w:pPr>
        <w:pStyle w:val="normal"/>
      </w:pPr>
    </w:p>
    <w:p w:rsidR="0081304D" w:rsidRPr="00B77ECC" w:rsidRDefault="00A37CB6" w:rsidP="00AD1075">
      <w:pPr>
        <w:pStyle w:val="normal"/>
        <w:jc w:val="both"/>
      </w:pPr>
      <w:r>
        <w:rPr>
          <w:rFonts w:eastAsia="Calibri"/>
          <w:b/>
        </w:rPr>
        <w:t>α.</w:t>
      </w:r>
      <w:r w:rsidR="0081304D" w:rsidRPr="00B77ECC">
        <w:rPr>
          <w:rFonts w:eastAsia="Calibri"/>
        </w:rPr>
        <w:t xml:space="preserve"> Πρόκειται για το πρόθεμα, το οποίο </w:t>
      </w:r>
      <w:r w:rsidR="00EF16B6">
        <w:rPr>
          <w:rFonts w:eastAsia="Calibri"/>
        </w:rPr>
        <w:t>δείχνει</w:t>
      </w:r>
      <w:r w:rsidR="0081304D" w:rsidRPr="00B77ECC">
        <w:rPr>
          <w:rFonts w:eastAsia="Calibri"/>
        </w:rPr>
        <w:t xml:space="preserve"> το πλήθος των bits που καθορίζουν το τμήμα δικτύου. Εδώ λοιπόν τα πρώτα 19 bits καθορίζουν το τμήμα δικτύου</w:t>
      </w:r>
      <w:r w:rsidR="00EF16B6">
        <w:rPr>
          <w:rFonts w:eastAsia="Calibri"/>
        </w:rPr>
        <w:t xml:space="preserve"> και τα υπόλοιπα 13 το τμήμα του υπολογιστή.</w:t>
      </w:r>
    </w:p>
    <w:p w:rsidR="0081304D" w:rsidRPr="00B77ECC" w:rsidRDefault="0081304D" w:rsidP="0081304D">
      <w:pPr>
        <w:pStyle w:val="normal"/>
      </w:pPr>
    </w:p>
    <w:p w:rsidR="0081304D" w:rsidRDefault="00A37CB6" w:rsidP="0081304D">
      <w:pPr>
        <w:pStyle w:val="normal"/>
        <w:rPr>
          <w:rFonts w:eastAsia="Calibri"/>
          <w:b/>
        </w:rPr>
      </w:pPr>
      <w:r>
        <w:rPr>
          <w:rFonts w:eastAsia="Calibri"/>
          <w:b/>
        </w:rPr>
        <w:t>β.</w:t>
      </w:r>
    </w:p>
    <w:p w:rsidR="00A37CB6" w:rsidRPr="00B77ECC" w:rsidRDefault="00A37CB6" w:rsidP="0081304D">
      <w:pPr>
        <w:pStyle w:val="normal"/>
      </w:pPr>
    </w:p>
    <w:p w:rsidR="0081304D" w:rsidRPr="00B77ECC" w:rsidRDefault="0081304D" w:rsidP="0081304D">
      <w:pPr>
        <w:pStyle w:val="normal"/>
      </w:pPr>
      <w:r w:rsidRPr="00B77ECC">
        <w:rPr>
          <w:rFonts w:eastAsia="Calibri"/>
        </w:rPr>
        <w:t>11001100.10100011.100</w:t>
      </w:r>
    </w:p>
    <w:p w:rsidR="0081304D" w:rsidRDefault="0081304D" w:rsidP="0081304D">
      <w:pPr>
        <w:pStyle w:val="normal"/>
      </w:pPr>
    </w:p>
    <w:p w:rsidR="00235BB0" w:rsidRDefault="00235BB0" w:rsidP="0081304D">
      <w:pPr>
        <w:pStyle w:val="normal"/>
      </w:pPr>
    </w:p>
    <w:p w:rsidR="00235BB0" w:rsidRPr="00B77ECC" w:rsidRDefault="00235BB0" w:rsidP="0081304D">
      <w:pPr>
        <w:pStyle w:val="normal"/>
      </w:pPr>
    </w:p>
    <w:p w:rsidR="0081304D" w:rsidRPr="00B77ECC" w:rsidRDefault="0081304D" w:rsidP="0081304D">
      <w:pPr>
        <w:pStyle w:val="normal"/>
      </w:pPr>
      <w:r w:rsidRPr="00B77ECC">
        <w:rPr>
          <w:rFonts w:eastAsia="Calibri"/>
          <w:b/>
        </w:rPr>
        <w:t>ΘΕΜΑ Δ</w:t>
      </w:r>
    </w:p>
    <w:p w:rsidR="0081304D" w:rsidRPr="00B77ECC" w:rsidRDefault="0081304D" w:rsidP="0081304D">
      <w:pPr>
        <w:pStyle w:val="normal"/>
      </w:pPr>
    </w:p>
    <w:p w:rsidR="00364C0D" w:rsidRDefault="0081304D" w:rsidP="0081304D">
      <w:pPr>
        <w:pStyle w:val="normal"/>
        <w:rPr>
          <w:rFonts w:eastAsia="Calibri"/>
        </w:rPr>
      </w:pPr>
      <w:r w:rsidRPr="00B77ECC">
        <w:rPr>
          <w:rFonts w:eastAsia="Calibri"/>
          <w:b/>
        </w:rPr>
        <w:t>Δ1</w:t>
      </w:r>
      <w:r w:rsidRPr="00B77ECC">
        <w:rPr>
          <w:rFonts w:eastAsia="Calibri"/>
        </w:rPr>
        <w:t xml:space="preserve">. </w:t>
      </w:r>
    </w:p>
    <w:p w:rsidR="00364C0D" w:rsidRDefault="00364C0D" w:rsidP="0081304D">
      <w:pPr>
        <w:pStyle w:val="normal"/>
        <w:rPr>
          <w:rFonts w:eastAsia="Calibri"/>
        </w:rPr>
      </w:pPr>
    </w:p>
    <w:p w:rsidR="0081304D" w:rsidRPr="00B77ECC" w:rsidRDefault="0081304D" w:rsidP="00582F61">
      <w:pPr>
        <w:pStyle w:val="normal"/>
        <w:jc w:val="both"/>
      </w:pPr>
      <w:r w:rsidRPr="00891F71">
        <w:rPr>
          <w:rFonts w:eastAsia="Calibri"/>
          <w:b/>
        </w:rPr>
        <w:t xml:space="preserve">Από 2 </w:t>
      </w:r>
      <w:r w:rsidR="00AD1075" w:rsidRPr="00891F71">
        <w:rPr>
          <w:rFonts w:eastAsia="Calibri"/>
          <w:b/>
        </w:rPr>
        <w:t xml:space="preserve">διαφορετικά </w:t>
      </w:r>
      <w:r w:rsidRPr="00891F71">
        <w:rPr>
          <w:rFonts w:eastAsia="Calibri"/>
          <w:b/>
        </w:rPr>
        <w:t>αυτοδύναμα πακέτα</w:t>
      </w:r>
      <w:r w:rsidRPr="00B77ECC">
        <w:rPr>
          <w:rFonts w:eastAsia="Calibri"/>
        </w:rPr>
        <w:t xml:space="preserve"> , αφού υπάρχουν δύο διαφορετικές</w:t>
      </w:r>
      <w:r w:rsidR="00AD1075">
        <w:rPr>
          <w:rFonts w:eastAsia="Calibri"/>
        </w:rPr>
        <w:t xml:space="preserve"> τιμές για το πεδίο Αναγνώριση 80 και 100. Άρα το Α και το Δ είναι </w:t>
      </w:r>
      <w:r w:rsidR="00C6301A">
        <w:rPr>
          <w:rFonts w:eastAsia="Calibri"/>
        </w:rPr>
        <w:t>κομμάτια</w:t>
      </w:r>
      <w:r w:rsidR="00AD1075">
        <w:rPr>
          <w:rFonts w:eastAsia="Calibri"/>
        </w:rPr>
        <w:t xml:space="preserve"> που προέρχονται από ένα αυτοδύναμο πακέτο με αριθμό αναγνώρισης το 100 και τα Β, Γ, Ε είναι </w:t>
      </w:r>
      <w:r w:rsidR="00C6301A">
        <w:rPr>
          <w:rFonts w:eastAsia="Calibri"/>
        </w:rPr>
        <w:t>κομμάτια</w:t>
      </w:r>
      <w:r w:rsidR="00AD1075">
        <w:rPr>
          <w:rFonts w:eastAsia="Calibri"/>
        </w:rPr>
        <w:t xml:space="preserve"> που προέρχονται από ένα αυτοδύναμο πακέτο με αριθμό αναγνώρισης το 80</w:t>
      </w:r>
    </w:p>
    <w:p w:rsidR="0081304D" w:rsidRPr="00B77ECC" w:rsidRDefault="0081304D" w:rsidP="0081304D">
      <w:pPr>
        <w:pStyle w:val="normal"/>
      </w:pPr>
    </w:p>
    <w:p w:rsidR="00364C0D" w:rsidRDefault="0081304D" w:rsidP="0081304D">
      <w:pPr>
        <w:pStyle w:val="normal"/>
        <w:rPr>
          <w:rFonts w:eastAsia="Calibri"/>
        </w:rPr>
      </w:pPr>
      <w:r w:rsidRPr="00B77ECC">
        <w:rPr>
          <w:rFonts w:eastAsia="Calibri"/>
          <w:b/>
        </w:rPr>
        <w:t>Δ2.</w:t>
      </w:r>
      <w:r w:rsidRPr="00B77ECC">
        <w:rPr>
          <w:rFonts w:eastAsia="Calibri"/>
        </w:rPr>
        <w:t xml:space="preserve">  </w:t>
      </w:r>
    </w:p>
    <w:p w:rsidR="00364C0D" w:rsidRDefault="00364C0D" w:rsidP="0081304D">
      <w:pPr>
        <w:pStyle w:val="normal"/>
        <w:rPr>
          <w:rFonts w:eastAsia="Calibri"/>
        </w:rPr>
      </w:pPr>
    </w:p>
    <w:p w:rsidR="0081304D" w:rsidRPr="00364C0D" w:rsidRDefault="0081304D" w:rsidP="0081304D">
      <w:pPr>
        <w:pStyle w:val="normal"/>
        <w:rPr>
          <w:lang w:val="en-US"/>
        </w:rPr>
      </w:pPr>
      <w:r w:rsidRPr="00364C0D">
        <w:rPr>
          <w:rFonts w:eastAsia="Calibri"/>
          <w:lang w:val="en-US"/>
        </w:rPr>
        <w:t xml:space="preserve">5 </w:t>
      </w:r>
      <w:r w:rsidRPr="00B77ECC">
        <w:rPr>
          <w:rFonts w:eastAsia="Calibri"/>
        </w:rPr>
        <w:t>λέξεις</w:t>
      </w:r>
      <w:r w:rsidRPr="00364C0D">
        <w:rPr>
          <w:rFonts w:eastAsia="Calibri"/>
          <w:lang w:val="en-US"/>
        </w:rPr>
        <w:t xml:space="preserve"> </w:t>
      </w:r>
      <w:r w:rsidRPr="00B77ECC">
        <w:rPr>
          <w:rFonts w:eastAsia="Calibri"/>
        </w:rPr>
        <w:t>των</w:t>
      </w:r>
      <w:r w:rsidRPr="00364C0D">
        <w:rPr>
          <w:rFonts w:eastAsia="Calibri"/>
          <w:lang w:val="en-US"/>
        </w:rPr>
        <w:t xml:space="preserve"> 32bits = </w:t>
      </w:r>
      <w:r w:rsidR="00EF78F9" w:rsidRPr="00364C0D">
        <w:rPr>
          <w:rFonts w:eastAsia="Calibri"/>
          <w:lang w:val="en-US"/>
        </w:rPr>
        <w:t xml:space="preserve">5 * 32 = </w:t>
      </w:r>
      <w:r w:rsidRPr="00364C0D">
        <w:rPr>
          <w:rFonts w:eastAsia="Calibri"/>
          <w:lang w:val="en-US"/>
        </w:rPr>
        <w:t xml:space="preserve">160 bits </w:t>
      </w:r>
      <w:r w:rsidR="00EF78F9" w:rsidRPr="00364C0D">
        <w:rPr>
          <w:rFonts w:eastAsia="Calibri"/>
          <w:lang w:val="en-US"/>
        </w:rPr>
        <w:t xml:space="preserve">/ 8 </w:t>
      </w:r>
      <w:r w:rsidRPr="00364C0D">
        <w:rPr>
          <w:rFonts w:eastAsia="Calibri"/>
          <w:lang w:val="en-US"/>
        </w:rPr>
        <w:t xml:space="preserve">= </w:t>
      </w:r>
      <w:r w:rsidRPr="00891F71">
        <w:rPr>
          <w:rFonts w:eastAsia="Calibri"/>
          <w:b/>
          <w:lang w:val="en-US"/>
        </w:rPr>
        <w:t>20 bytes</w:t>
      </w:r>
    </w:p>
    <w:p w:rsidR="0081304D" w:rsidRPr="00364C0D" w:rsidRDefault="0081304D" w:rsidP="0081304D">
      <w:pPr>
        <w:pStyle w:val="normal"/>
        <w:rPr>
          <w:lang w:val="en-US"/>
        </w:rPr>
      </w:pPr>
    </w:p>
    <w:p w:rsidR="0081304D" w:rsidRDefault="0081304D" w:rsidP="0081304D">
      <w:pPr>
        <w:pStyle w:val="normal"/>
        <w:rPr>
          <w:rFonts w:eastAsia="Calibri"/>
          <w:b/>
        </w:rPr>
      </w:pPr>
      <w:r w:rsidRPr="00B77ECC">
        <w:rPr>
          <w:rFonts w:eastAsia="Calibri"/>
          <w:b/>
        </w:rPr>
        <w:t xml:space="preserve">Δ3. </w:t>
      </w:r>
    </w:p>
    <w:p w:rsidR="00364C0D" w:rsidRPr="00B77ECC" w:rsidRDefault="00364C0D" w:rsidP="0081304D">
      <w:pPr>
        <w:pStyle w:val="normal"/>
      </w:pPr>
    </w:p>
    <w:p w:rsidR="0081304D" w:rsidRPr="00B77ECC" w:rsidRDefault="0081304D" w:rsidP="00582F61">
      <w:pPr>
        <w:pStyle w:val="normal"/>
        <w:jc w:val="both"/>
      </w:pPr>
      <w:r w:rsidRPr="00B77ECC">
        <w:rPr>
          <w:rFonts w:eastAsia="Calibri"/>
        </w:rPr>
        <w:t xml:space="preserve">Για το αυτοδύναμο πακέτο με πεδίο αναγνώρισης 80, τα συνολικά bytes δεδομένων </w:t>
      </w:r>
      <w:r w:rsidR="00364C0D" w:rsidRPr="00B77ECC">
        <w:rPr>
          <w:rFonts w:eastAsia="Calibri"/>
        </w:rPr>
        <w:t>είναι</w:t>
      </w:r>
      <w:r w:rsidRPr="00B77ECC">
        <w:rPr>
          <w:rFonts w:eastAsia="Calibri"/>
        </w:rPr>
        <w:t xml:space="preserve"> (220-20) + (620-20) + (620-20)=</w:t>
      </w:r>
      <w:r w:rsidRPr="00891F71">
        <w:rPr>
          <w:rFonts w:eastAsia="Calibri"/>
          <w:b/>
        </w:rPr>
        <w:t>1400</w:t>
      </w:r>
      <w:r w:rsidRPr="00B77ECC">
        <w:rPr>
          <w:rFonts w:eastAsia="Calibri"/>
        </w:rPr>
        <w:t xml:space="preserve"> </w:t>
      </w:r>
    </w:p>
    <w:p w:rsidR="0081304D" w:rsidRDefault="0081304D" w:rsidP="00582F61">
      <w:pPr>
        <w:pStyle w:val="normal"/>
        <w:jc w:val="both"/>
        <w:rPr>
          <w:rFonts w:eastAsia="Calibri"/>
        </w:rPr>
      </w:pPr>
      <w:r w:rsidRPr="00B77ECC">
        <w:rPr>
          <w:rFonts w:eastAsia="Calibri"/>
        </w:rPr>
        <w:t xml:space="preserve">Για το αυτοδύναμο πακέτο με πεδίο αναγνώρισης 100, τα συνολικά bytes δεδομένων </w:t>
      </w:r>
      <w:r w:rsidR="00364C0D" w:rsidRPr="00B77ECC">
        <w:rPr>
          <w:rFonts w:eastAsia="Calibri"/>
        </w:rPr>
        <w:t>είναι</w:t>
      </w:r>
      <w:r w:rsidRPr="00B77ECC">
        <w:rPr>
          <w:rFonts w:eastAsia="Calibri"/>
        </w:rPr>
        <w:t xml:space="preserve"> (580-20) + ((320-20) =</w:t>
      </w:r>
      <w:r w:rsidRPr="00891F71">
        <w:rPr>
          <w:rFonts w:eastAsia="Calibri"/>
          <w:b/>
        </w:rPr>
        <w:t xml:space="preserve"> 860</w:t>
      </w:r>
      <w:r w:rsidRPr="00B77ECC">
        <w:rPr>
          <w:rFonts w:eastAsia="Calibri"/>
        </w:rPr>
        <w:t xml:space="preserve"> </w:t>
      </w:r>
    </w:p>
    <w:p w:rsidR="00C6301A" w:rsidRPr="00B77ECC" w:rsidRDefault="00C6301A" w:rsidP="00582F61">
      <w:pPr>
        <w:pStyle w:val="normal"/>
        <w:jc w:val="both"/>
      </w:pPr>
    </w:p>
    <w:p w:rsidR="0081304D" w:rsidRDefault="0081304D" w:rsidP="0081304D">
      <w:pPr>
        <w:pStyle w:val="normal"/>
        <w:rPr>
          <w:rFonts w:eastAsia="Calibri"/>
          <w:b/>
        </w:rPr>
      </w:pPr>
      <w:r w:rsidRPr="00B77ECC">
        <w:rPr>
          <w:rFonts w:eastAsia="Calibri"/>
          <w:b/>
        </w:rPr>
        <w:t xml:space="preserve">Δ4.  </w:t>
      </w:r>
    </w:p>
    <w:p w:rsidR="00C6301A" w:rsidRPr="00B77ECC" w:rsidRDefault="00C6301A" w:rsidP="0081304D">
      <w:pPr>
        <w:pStyle w:val="normal"/>
      </w:pPr>
    </w:p>
    <w:p w:rsidR="0081304D" w:rsidRPr="00B77ECC" w:rsidRDefault="0081304D" w:rsidP="00582F61">
      <w:pPr>
        <w:pStyle w:val="normal"/>
        <w:jc w:val="both"/>
      </w:pPr>
      <w:r w:rsidRPr="00B77ECC">
        <w:rPr>
          <w:rFonts w:eastAsia="Calibri"/>
        </w:rPr>
        <w:t xml:space="preserve">Για το πακέτο με πεδίο αναγνώρισης 80, </w:t>
      </w:r>
      <w:r w:rsidRPr="00FE6A8B">
        <w:rPr>
          <w:rFonts w:eastAsia="Calibri"/>
          <w:b/>
        </w:rPr>
        <w:t xml:space="preserve">το πρώτο κομμάτι </w:t>
      </w:r>
      <w:r w:rsidR="00C6301A" w:rsidRPr="00FE6A8B">
        <w:rPr>
          <w:rFonts w:eastAsia="Calibri"/>
          <w:b/>
        </w:rPr>
        <w:t>είναι το Γ</w:t>
      </w:r>
      <w:r w:rsidR="00C6301A">
        <w:rPr>
          <w:rFonts w:eastAsia="Calibri"/>
        </w:rPr>
        <w:t xml:space="preserve"> γιατί έχει ΔΕ</w:t>
      </w:r>
      <w:r w:rsidRPr="00B77ECC">
        <w:rPr>
          <w:rFonts w:eastAsia="Calibri"/>
        </w:rPr>
        <w:t>Τ</w:t>
      </w:r>
      <w:r w:rsidR="00FE6A8B">
        <w:rPr>
          <w:rFonts w:eastAsia="Calibri"/>
        </w:rPr>
        <w:t xml:space="preserve"> </w:t>
      </w:r>
      <w:r w:rsidRPr="00B77ECC">
        <w:rPr>
          <w:rFonts w:eastAsia="Calibri"/>
        </w:rPr>
        <w:t>=</w:t>
      </w:r>
      <w:r w:rsidR="00FE6A8B">
        <w:rPr>
          <w:rFonts w:eastAsia="Calibri"/>
        </w:rPr>
        <w:t xml:space="preserve"> </w:t>
      </w:r>
      <w:r w:rsidRPr="00B77ECC">
        <w:rPr>
          <w:rFonts w:eastAsia="Calibri"/>
        </w:rPr>
        <w:t>0</w:t>
      </w:r>
    </w:p>
    <w:p w:rsidR="0081304D" w:rsidRPr="00B77ECC" w:rsidRDefault="0081304D" w:rsidP="00582F61">
      <w:pPr>
        <w:pStyle w:val="normal"/>
        <w:jc w:val="both"/>
      </w:pPr>
      <w:r w:rsidRPr="00B77ECC">
        <w:rPr>
          <w:rFonts w:eastAsia="Calibri"/>
        </w:rPr>
        <w:t xml:space="preserve">Για το πακέτο με πεδίο αναγνώρισης 100, </w:t>
      </w:r>
      <w:r w:rsidRPr="00FE6A8B">
        <w:rPr>
          <w:rFonts w:eastAsia="Calibri"/>
          <w:b/>
        </w:rPr>
        <w:t xml:space="preserve">το πρώτο κομμάτι </w:t>
      </w:r>
      <w:r w:rsidR="00C6301A" w:rsidRPr="00FE6A8B">
        <w:rPr>
          <w:rFonts w:eastAsia="Calibri"/>
          <w:b/>
        </w:rPr>
        <w:t>είναι</w:t>
      </w:r>
      <w:r w:rsidRPr="00FE6A8B">
        <w:rPr>
          <w:rFonts w:eastAsia="Calibri"/>
          <w:b/>
        </w:rPr>
        <w:t xml:space="preserve"> το Α</w:t>
      </w:r>
      <w:r w:rsidRPr="00B77ECC">
        <w:rPr>
          <w:rFonts w:eastAsia="Calibri"/>
        </w:rPr>
        <w:t xml:space="preserve"> γιατί έχ</w:t>
      </w:r>
      <w:r w:rsidR="00C6301A">
        <w:rPr>
          <w:rFonts w:eastAsia="Calibri"/>
        </w:rPr>
        <w:t>ει ΔΕ</w:t>
      </w:r>
      <w:r w:rsidRPr="00B77ECC">
        <w:rPr>
          <w:rFonts w:eastAsia="Calibri"/>
        </w:rPr>
        <w:t>Τ</w:t>
      </w:r>
      <w:r w:rsidR="00FE6A8B">
        <w:rPr>
          <w:rFonts w:eastAsia="Calibri"/>
        </w:rPr>
        <w:t xml:space="preserve"> = </w:t>
      </w:r>
      <w:r w:rsidRPr="00B77ECC">
        <w:rPr>
          <w:rFonts w:eastAsia="Calibri"/>
        </w:rPr>
        <w:t>0</w:t>
      </w:r>
    </w:p>
    <w:p w:rsidR="0081304D" w:rsidRPr="00B77ECC" w:rsidRDefault="0081304D" w:rsidP="0081304D">
      <w:pPr>
        <w:pStyle w:val="normal"/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235BB0" w:rsidRDefault="00235BB0" w:rsidP="0081304D">
      <w:pPr>
        <w:pStyle w:val="normal"/>
        <w:rPr>
          <w:rFonts w:eastAsia="Calibri"/>
          <w:b/>
        </w:rPr>
      </w:pPr>
    </w:p>
    <w:p w:rsidR="0081304D" w:rsidRDefault="0081304D" w:rsidP="0081304D">
      <w:pPr>
        <w:pStyle w:val="normal"/>
        <w:rPr>
          <w:rFonts w:eastAsia="Calibri"/>
          <w:b/>
        </w:rPr>
      </w:pPr>
      <w:r w:rsidRPr="00B77ECC">
        <w:rPr>
          <w:rFonts w:eastAsia="Calibri"/>
          <w:b/>
        </w:rPr>
        <w:t>Δ5.</w:t>
      </w:r>
    </w:p>
    <w:p w:rsidR="00C6301A" w:rsidRPr="00B77ECC" w:rsidRDefault="00C6301A" w:rsidP="0081304D">
      <w:pPr>
        <w:pStyle w:val="normal"/>
      </w:pPr>
    </w:p>
    <w:p w:rsidR="0081304D" w:rsidRDefault="0081304D" w:rsidP="0081304D">
      <w:pPr>
        <w:pStyle w:val="normal"/>
        <w:rPr>
          <w:rFonts w:eastAsia="Calibri"/>
        </w:rPr>
      </w:pPr>
      <w:r w:rsidRPr="00B77ECC">
        <w:rPr>
          <w:rFonts w:eastAsia="Calibri"/>
        </w:rPr>
        <w:t xml:space="preserve">Για το πακέτο με πεδίο αναγνώρισης 80, </w:t>
      </w:r>
      <w:r w:rsidRPr="00FE6A8B">
        <w:rPr>
          <w:rFonts w:eastAsia="Calibri"/>
          <w:b/>
        </w:rPr>
        <w:t xml:space="preserve">το τελευταίο  κομμάτι </w:t>
      </w:r>
      <w:r w:rsidR="00C6301A" w:rsidRPr="00FE6A8B">
        <w:rPr>
          <w:rFonts w:eastAsia="Calibri"/>
          <w:b/>
        </w:rPr>
        <w:t>είναι</w:t>
      </w:r>
      <w:r w:rsidRPr="00FE6A8B">
        <w:rPr>
          <w:rFonts w:eastAsia="Calibri"/>
          <w:b/>
        </w:rPr>
        <w:t xml:space="preserve"> το Β</w:t>
      </w:r>
      <w:r w:rsidRPr="00B77ECC">
        <w:rPr>
          <w:rFonts w:eastAsia="Calibri"/>
        </w:rPr>
        <w:t xml:space="preserve">  </w:t>
      </w:r>
      <w:r w:rsidR="00582F61">
        <w:rPr>
          <w:rFonts w:eastAsia="Calibri"/>
        </w:rPr>
        <w:t>επειδή</w:t>
      </w:r>
      <w:r w:rsidR="00C6301A" w:rsidRPr="00B77ECC">
        <w:rPr>
          <w:rFonts w:eastAsia="Calibri"/>
        </w:rPr>
        <w:t xml:space="preserve"> έχει MF=0</w:t>
      </w:r>
      <w:r w:rsidR="00C6301A">
        <w:rPr>
          <w:rFonts w:eastAsia="Calibri"/>
        </w:rPr>
        <w:t xml:space="preserve"> ,</w:t>
      </w:r>
      <w:r w:rsidR="00C6301A">
        <w:t xml:space="preserve"> </w:t>
      </w:r>
      <w:r w:rsidR="004230E9">
        <w:rPr>
          <w:rFonts w:eastAsia="Calibri"/>
        </w:rPr>
        <w:t>επειδή</w:t>
      </w:r>
      <w:r w:rsidRPr="00B77ECC">
        <w:rPr>
          <w:rFonts w:eastAsia="Calibri"/>
        </w:rPr>
        <w:t xml:space="preserve"> έχει τον μεγαλύτερο Δ</w:t>
      </w:r>
      <w:r w:rsidR="00C6301A">
        <w:rPr>
          <w:rFonts w:eastAsia="Calibri"/>
        </w:rPr>
        <w:t>Ε</w:t>
      </w:r>
      <w:r w:rsidRPr="00B77ECC">
        <w:rPr>
          <w:rFonts w:eastAsia="Calibri"/>
        </w:rPr>
        <w:t xml:space="preserve">Τ </w:t>
      </w:r>
      <w:r w:rsidR="00C6301A" w:rsidRPr="00B77ECC">
        <w:rPr>
          <w:rFonts w:eastAsia="Calibri"/>
        </w:rPr>
        <w:t>από</w:t>
      </w:r>
      <w:r w:rsidRPr="00B77ECC">
        <w:rPr>
          <w:rFonts w:eastAsia="Calibri"/>
        </w:rPr>
        <w:t xml:space="preserve"> τα υπόλοιπα κομμάτια του ίδιου πακέτου</w:t>
      </w:r>
      <w:r w:rsidR="00C6301A">
        <w:rPr>
          <w:rFonts w:eastAsia="Calibri"/>
        </w:rPr>
        <w:t xml:space="preserve"> και </w:t>
      </w:r>
      <w:r w:rsidR="004230E9">
        <w:rPr>
          <w:rFonts w:eastAsia="Calibri"/>
        </w:rPr>
        <w:t>επειδή</w:t>
      </w:r>
      <w:r w:rsidR="00C6301A">
        <w:rPr>
          <w:rFonts w:eastAsia="Calibri"/>
        </w:rPr>
        <w:t xml:space="preserve">  έχει το μικρότερο Συνολικό Μήκος</w:t>
      </w:r>
      <w:r w:rsidRPr="00B77ECC">
        <w:rPr>
          <w:rFonts w:eastAsia="Calibri"/>
        </w:rPr>
        <w:t xml:space="preserve"> </w:t>
      </w:r>
      <w:r w:rsidR="00C6301A">
        <w:rPr>
          <w:rFonts w:eastAsia="Calibri"/>
        </w:rPr>
        <w:t>από τα υπόλοιπα κομμάτια του ίδιου πακέτου</w:t>
      </w:r>
      <w:r w:rsidR="00582F61">
        <w:rPr>
          <w:rFonts w:eastAsia="Calibri"/>
        </w:rPr>
        <w:t xml:space="preserve"> (αρκεί μία από τις τρεις αιτιολογήσεις).</w:t>
      </w:r>
    </w:p>
    <w:p w:rsidR="00582F61" w:rsidRPr="00B77ECC" w:rsidRDefault="00582F61" w:rsidP="0081304D">
      <w:pPr>
        <w:pStyle w:val="normal"/>
      </w:pPr>
    </w:p>
    <w:p w:rsidR="0081304D" w:rsidRPr="00B77ECC" w:rsidRDefault="0081304D" w:rsidP="0081304D">
      <w:pPr>
        <w:pStyle w:val="normal"/>
      </w:pPr>
      <w:r w:rsidRPr="00B77ECC">
        <w:rPr>
          <w:rFonts w:eastAsia="Calibri"/>
        </w:rPr>
        <w:t xml:space="preserve">Για το πακέτο με πεδίο αναγνώρισης 100, </w:t>
      </w:r>
      <w:r w:rsidRPr="00FE6A8B">
        <w:rPr>
          <w:rFonts w:eastAsia="Calibri"/>
          <w:b/>
        </w:rPr>
        <w:t xml:space="preserve">το τελευταίο  κομμάτι </w:t>
      </w:r>
      <w:r w:rsidR="00C6301A" w:rsidRPr="00FE6A8B">
        <w:rPr>
          <w:rFonts w:eastAsia="Calibri"/>
          <w:b/>
        </w:rPr>
        <w:t>είναι</w:t>
      </w:r>
      <w:r w:rsidRPr="00FE6A8B">
        <w:rPr>
          <w:rFonts w:eastAsia="Calibri"/>
          <w:b/>
        </w:rPr>
        <w:t xml:space="preserve"> το </w:t>
      </w:r>
      <w:r w:rsidR="00C6301A" w:rsidRPr="00FE6A8B">
        <w:rPr>
          <w:rFonts w:eastAsia="Calibri"/>
          <w:b/>
        </w:rPr>
        <w:t>Δ</w:t>
      </w:r>
      <w:r w:rsidR="00C6301A">
        <w:rPr>
          <w:rFonts w:eastAsia="Calibri"/>
        </w:rPr>
        <w:t xml:space="preserve"> </w:t>
      </w:r>
      <w:r w:rsidR="00582F61">
        <w:rPr>
          <w:rFonts w:eastAsia="Calibri"/>
        </w:rPr>
        <w:t>επειδή</w:t>
      </w:r>
      <w:r w:rsidR="00582F61" w:rsidRPr="00B77ECC">
        <w:rPr>
          <w:rFonts w:eastAsia="Calibri"/>
        </w:rPr>
        <w:t xml:space="preserve"> έχει MF=0</w:t>
      </w:r>
      <w:r w:rsidR="00582F61">
        <w:t>,</w:t>
      </w:r>
      <w:r w:rsidR="00582F61">
        <w:rPr>
          <w:rFonts w:eastAsia="Calibri"/>
        </w:rPr>
        <w:t xml:space="preserve"> επειδή</w:t>
      </w:r>
      <w:r w:rsidR="00C6301A">
        <w:rPr>
          <w:rFonts w:eastAsia="Calibri"/>
        </w:rPr>
        <w:t xml:space="preserve"> έχει τον μεγαλύτερο ΔΕ</w:t>
      </w:r>
      <w:r w:rsidRPr="00B77ECC">
        <w:rPr>
          <w:rFonts w:eastAsia="Calibri"/>
        </w:rPr>
        <w:t xml:space="preserve">Τ </w:t>
      </w:r>
      <w:r w:rsidR="00C6301A" w:rsidRPr="00B77ECC">
        <w:rPr>
          <w:rFonts w:eastAsia="Calibri"/>
        </w:rPr>
        <w:t>από</w:t>
      </w:r>
      <w:r w:rsidRPr="00B77ECC">
        <w:rPr>
          <w:rFonts w:eastAsia="Calibri"/>
        </w:rPr>
        <w:t xml:space="preserve"> τα υπόλοιπα κομμάτια του ίδιου πακέτου  και </w:t>
      </w:r>
      <w:r w:rsidR="00582F61">
        <w:rPr>
          <w:rFonts w:eastAsia="Calibri"/>
        </w:rPr>
        <w:t>επειδή έχει το μικρότερο Συνολικό Μήκος από τα υπόλοιπα κομμάτια του ίδιου πακέτου (αρκεί μία από τις τρεις αιτιολογήσεις).</w:t>
      </w:r>
    </w:p>
    <w:p w:rsidR="0081304D" w:rsidRPr="00B77ECC" w:rsidRDefault="0081304D" w:rsidP="0081304D">
      <w:pPr>
        <w:pStyle w:val="normal"/>
      </w:pPr>
    </w:p>
    <w:p w:rsidR="00585FB9" w:rsidRPr="00B77ECC" w:rsidRDefault="00585FB9" w:rsidP="00DA73B6">
      <w:pPr>
        <w:spacing w:after="0" w:line="240" w:lineRule="auto"/>
        <w:rPr>
          <w:rFonts w:ascii="Arial" w:eastAsia="Times New Roman" w:hAnsi="Arial" w:cs="Arial"/>
          <w:lang w:eastAsia="el-GR"/>
        </w:rPr>
      </w:pPr>
    </w:p>
    <w:sectPr w:rsidR="00585FB9" w:rsidRPr="00B77ECC" w:rsidSect="003D113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3D" w:rsidRDefault="004B593D" w:rsidP="00642EB2">
      <w:pPr>
        <w:spacing w:after="0" w:line="240" w:lineRule="auto"/>
      </w:pPr>
      <w:r>
        <w:separator/>
      </w:r>
    </w:p>
  </w:endnote>
  <w:endnote w:type="continuationSeparator" w:id="1">
    <w:p w:rsidR="004B593D" w:rsidRDefault="004B593D" w:rsidP="0064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46094"/>
      <w:docPartObj>
        <w:docPartGallery w:val="Page Numbers (Bottom of Page)"/>
        <w:docPartUnique/>
      </w:docPartObj>
    </w:sdtPr>
    <w:sdtContent>
      <w:p w:rsidR="00642EB2" w:rsidRDefault="00A35ED3">
        <w:pPr>
          <w:pStyle w:val="a4"/>
          <w:jc w:val="center"/>
        </w:pPr>
        <w:fldSimple w:instr=" PAGE   \* MERGEFORMAT ">
          <w:r w:rsidR="00BC1C59">
            <w:rPr>
              <w:noProof/>
            </w:rPr>
            <w:t>2</w:t>
          </w:r>
        </w:fldSimple>
      </w:p>
    </w:sdtContent>
  </w:sdt>
  <w:p w:rsidR="00642EB2" w:rsidRDefault="00642E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3D" w:rsidRDefault="004B593D" w:rsidP="00642EB2">
      <w:pPr>
        <w:spacing w:after="0" w:line="240" w:lineRule="auto"/>
      </w:pPr>
      <w:r>
        <w:separator/>
      </w:r>
    </w:p>
  </w:footnote>
  <w:footnote w:type="continuationSeparator" w:id="1">
    <w:p w:rsidR="004B593D" w:rsidRDefault="004B593D" w:rsidP="0064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4F6"/>
    <w:multiLevelType w:val="multilevel"/>
    <w:tmpl w:val="1A56D7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5474CD5"/>
    <w:multiLevelType w:val="multilevel"/>
    <w:tmpl w:val="9B86EA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A0D3AF2"/>
    <w:multiLevelType w:val="multilevel"/>
    <w:tmpl w:val="BFD6EF84"/>
    <w:lvl w:ilvl="0">
      <w:start w:val="1"/>
      <w:numFmt w:val="decimal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BB958E7"/>
    <w:multiLevelType w:val="hybridMultilevel"/>
    <w:tmpl w:val="E5C2049C"/>
    <w:lvl w:ilvl="0" w:tplc="60284EE4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3B6"/>
    <w:rsid w:val="001D033C"/>
    <w:rsid w:val="00235BB0"/>
    <w:rsid w:val="0027574D"/>
    <w:rsid w:val="00364C0D"/>
    <w:rsid w:val="003D1135"/>
    <w:rsid w:val="003D1758"/>
    <w:rsid w:val="003D2275"/>
    <w:rsid w:val="004023F5"/>
    <w:rsid w:val="004230E9"/>
    <w:rsid w:val="004B593D"/>
    <w:rsid w:val="004E690D"/>
    <w:rsid w:val="00501E95"/>
    <w:rsid w:val="00582F61"/>
    <w:rsid w:val="00585FB9"/>
    <w:rsid w:val="00593A63"/>
    <w:rsid w:val="00642EB2"/>
    <w:rsid w:val="0069528F"/>
    <w:rsid w:val="0081304D"/>
    <w:rsid w:val="00891F71"/>
    <w:rsid w:val="00A35ED3"/>
    <w:rsid w:val="00A37CB6"/>
    <w:rsid w:val="00A51FAD"/>
    <w:rsid w:val="00A937B8"/>
    <w:rsid w:val="00AA247C"/>
    <w:rsid w:val="00AD1075"/>
    <w:rsid w:val="00AE1DDD"/>
    <w:rsid w:val="00B006F0"/>
    <w:rsid w:val="00B05B7A"/>
    <w:rsid w:val="00B265FB"/>
    <w:rsid w:val="00B26C1C"/>
    <w:rsid w:val="00B26E4E"/>
    <w:rsid w:val="00B77ECC"/>
    <w:rsid w:val="00BA199D"/>
    <w:rsid w:val="00BC1C59"/>
    <w:rsid w:val="00C6301A"/>
    <w:rsid w:val="00D77518"/>
    <w:rsid w:val="00DA73B6"/>
    <w:rsid w:val="00E02EB9"/>
    <w:rsid w:val="00E74D97"/>
    <w:rsid w:val="00ED6B04"/>
    <w:rsid w:val="00EF16B6"/>
    <w:rsid w:val="00EF78F9"/>
    <w:rsid w:val="00F83C9F"/>
    <w:rsid w:val="00FE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a0"/>
    <w:rsid w:val="00DA73B6"/>
  </w:style>
  <w:style w:type="paragraph" w:styleId="a3">
    <w:name w:val="header"/>
    <w:basedOn w:val="a"/>
    <w:link w:val="Char"/>
    <w:uiPriority w:val="99"/>
    <w:semiHidden/>
    <w:unhideWhenUsed/>
    <w:rsid w:val="00642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42EB2"/>
  </w:style>
  <w:style w:type="paragraph" w:styleId="a4">
    <w:name w:val="footer"/>
    <w:basedOn w:val="a"/>
    <w:link w:val="Char0"/>
    <w:uiPriority w:val="99"/>
    <w:unhideWhenUsed/>
    <w:rsid w:val="00642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42EB2"/>
  </w:style>
  <w:style w:type="paragraph" w:customStyle="1" w:styleId="normal">
    <w:name w:val="normal"/>
    <w:rsid w:val="0081304D"/>
    <w:pPr>
      <w:spacing w:after="0"/>
    </w:pPr>
    <w:rPr>
      <w:rFonts w:ascii="Arial" w:eastAsia="Arial" w:hAnsi="Arial" w:cs="Arial"/>
      <w:color w:val="00000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DCBE-317A-4B34-9106-6DB36B1F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ΣΑΚΗΣ</dc:creator>
  <cp:lastModifiedBy>ΣΑΚΗΣ</cp:lastModifiedBy>
  <cp:revision>21</cp:revision>
  <dcterms:created xsi:type="dcterms:W3CDTF">2016-06-04T14:34:00Z</dcterms:created>
  <dcterms:modified xsi:type="dcterms:W3CDTF">2016-06-04T14:57:00Z</dcterms:modified>
</cp:coreProperties>
</file>