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6E" w:rsidRPr="00A871F3" w:rsidRDefault="00827A6E" w:rsidP="00827A6E">
      <w:pPr>
        <w:pStyle w:val="Web"/>
        <w:shd w:val="clear" w:color="auto" w:fill="FFFFFF"/>
        <w:spacing w:before="120" w:beforeAutospacing="0" w:after="240" w:afterAutospacing="0"/>
        <w:rPr>
          <w:rFonts w:ascii="Arial" w:hAnsi="Arial" w:cs="Arial"/>
          <w:color w:val="202122"/>
          <w:sz w:val="22"/>
          <w:szCs w:val="22"/>
        </w:rPr>
      </w:pPr>
      <w:r w:rsidRPr="00A871F3">
        <w:rPr>
          <w:rFonts w:ascii="Arial" w:hAnsi="Arial" w:cs="Arial"/>
          <w:color w:val="202122"/>
          <w:sz w:val="22"/>
          <w:szCs w:val="22"/>
        </w:rPr>
        <w:t>Η </w:t>
      </w:r>
      <w:hyperlink r:id="rId4" w:tooltip="Αντιγόνη (μυθολογία)" w:history="1">
        <w:r w:rsidRPr="00A871F3">
          <w:rPr>
            <w:rStyle w:val="-"/>
            <w:rFonts w:ascii="Arial" w:hAnsi="Arial" w:cs="Arial"/>
            <w:sz w:val="22"/>
            <w:szCs w:val="22"/>
          </w:rPr>
          <w:t>Αντιγόνη</w:t>
        </w:r>
      </w:hyperlink>
      <w:r w:rsidRPr="00A871F3">
        <w:rPr>
          <w:rFonts w:ascii="Arial" w:hAnsi="Arial" w:cs="Arial"/>
          <w:color w:val="202122"/>
          <w:sz w:val="22"/>
          <w:szCs w:val="22"/>
        </w:rPr>
        <w:t> ήταν ένα από τα τέσσερα παιδιά που απέκτησε ο </w:t>
      </w:r>
      <w:hyperlink r:id="rId5" w:tooltip="Οιδίποδας" w:history="1">
        <w:r w:rsidRPr="00A871F3">
          <w:rPr>
            <w:rStyle w:val="-"/>
            <w:rFonts w:ascii="Arial" w:hAnsi="Arial" w:cs="Arial"/>
            <w:sz w:val="22"/>
            <w:szCs w:val="22"/>
          </w:rPr>
          <w:t>Οιδίποδας</w:t>
        </w:r>
      </w:hyperlink>
      <w:r w:rsidRPr="00A871F3">
        <w:rPr>
          <w:rFonts w:ascii="Arial" w:hAnsi="Arial" w:cs="Arial"/>
          <w:color w:val="202122"/>
          <w:sz w:val="22"/>
          <w:szCs w:val="22"/>
        </w:rPr>
        <w:t> με την </w:t>
      </w:r>
      <w:hyperlink r:id="rId6" w:tooltip="Ιοκάστη" w:history="1">
        <w:r w:rsidRPr="00A871F3">
          <w:rPr>
            <w:rStyle w:val="-"/>
            <w:rFonts w:ascii="Arial" w:hAnsi="Arial" w:cs="Arial"/>
            <w:sz w:val="22"/>
            <w:szCs w:val="22"/>
          </w:rPr>
          <w:t>Ιοκάστη</w:t>
        </w:r>
      </w:hyperlink>
      <w:r w:rsidRPr="00A871F3">
        <w:rPr>
          <w:rFonts w:ascii="Arial" w:hAnsi="Arial" w:cs="Arial"/>
          <w:color w:val="202122"/>
          <w:sz w:val="22"/>
          <w:szCs w:val="22"/>
        </w:rPr>
        <w:t>, βασίλισσα της </w:t>
      </w:r>
      <w:hyperlink r:id="rId7" w:tooltip="Αρχαία Θήβα" w:history="1">
        <w:r w:rsidRPr="00A871F3">
          <w:rPr>
            <w:rStyle w:val="-"/>
            <w:rFonts w:ascii="Arial" w:hAnsi="Arial" w:cs="Arial"/>
            <w:sz w:val="22"/>
            <w:szCs w:val="22"/>
          </w:rPr>
          <w:t>Θήβας</w:t>
        </w:r>
      </w:hyperlink>
      <w:r w:rsidRPr="00A871F3">
        <w:rPr>
          <w:rFonts w:ascii="Arial" w:hAnsi="Arial" w:cs="Arial"/>
          <w:color w:val="202122"/>
          <w:sz w:val="22"/>
          <w:szCs w:val="22"/>
        </w:rPr>
        <w:t>, χωρίς να γνωρίζει πως εκείνη ήταν η φυσική μητέρα του. Τα υπόλοιπα παιδιά τους ήταν η </w:t>
      </w:r>
      <w:hyperlink r:id="rId8" w:tooltip="Ισμήνη" w:history="1">
        <w:r w:rsidRPr="00A871F3">
          <w:rPr>
            <w:rStyle w:val="-"/>
            <w:rFonts w:ascii="Arial" w:hAnsi="Arial" w:cs="Arial"/>
            <w:sz w:val="22"/>
            <w:szCs w:val="22"/>
          </w:rPr>
          <w:t>Ισμήνη</w:t>
        </w:r>
      </w:hyperlink>
      <w:r w:rsidRPr="00A871F3">
        <w:rPr>
          <w:rFonts w:ascii="Arial" w:hAnsi="Arial" w:cs="Arial"/>
          <w:color w:val="202122"/>
          <w:sz w:val="22"/>
          <w:szCs w:val="22"/>
        </w:rPr>
        <w:t>, ο </w:t>
      </w:r>
      <w:hyperlink r:id="rId9" w:tooltip="Ετεοκλής" w:history="1">
        <w:r w:rsidRPr="00A871F3">
          <w:rPr>
            <w:rStyle w:val="-"/>
            <w:rFonts w:ascii="Arial" w:hAnsi="Arial" w:cs="Arial"/>
            <w:sz w:val="22"/>
            <w:szCs w:val="22"/>
          </w:rPr>
          <w:t>Ετεοκλής</w:t>
        </w:r>
      </w:hyperlink>
      <w:r w:rsidRPr="00A871F3">
        <w:rPr>
          <w:rFonts w:ascii="Arial" w:hAnsi="Arial" w:cs="Arial"/>
          <w:color w:val="202122"/>
          <w:sz w:val="22"/>
          <w:szCs w:val="22"/>
        </w:rPr>
        <w:t> και ο </w:t>
      </w:r>
      <w:hyperlink r:id="rId10" w:tooltip="Πολυνείκης" w:history="1">
        <w:r w:rsidRPr="00A871F3">
          <w:rPr>
            <w:rStyle w:val="-"/>
            <w:rFonts w:ascii="Arial" w:hAnsi="Arial" w:cs="Arial"/>
            <w:sz w:val="22"/>
            <w:szCs w:val="22"/>
          </w:rPr>
          <w:t>Πολυνείκης</w:t>
        </w:r>
      </w:hyperlink>
      <w:r w:rsidRPr="00A871F3">
        <w:rPr>
          <w:rFonts w:ascii="Arial" w:hAnsi="Arial" w:cs="Arial"/>
          <w:color w:val="202122"/>
          <w:sz w:val="22"/>
          <w:szCs w:val="22"/>
        </w:rPr>
        <w:t>. Ο Οιδίποδας είχε καταραστεί τους γιους του να διαφωνήσουν για το μοίρασμα της κληρονομιάς τους και να αλληλοσκοτωθούν, επειδή είχαν παραβιάσει διαταγές του.</w:t>
      </w:r>
    </w:p>
    <w:p w:rsidR="00827A6E" w:rsidRPr="00A871F3" w:rsidRDefault="00827A6E" w:rsidP="00827A6E">
      <w:pPr>
        <w:pStyle w:val="Web"/>
        <w:shd w:val="clear" w:color="auto" w:fill="FFFFFF"/>
        <w:spacing w:before="120" w:beforeAutospacing="0" w:after="240" w:afterAutospacing="0"/>
        <w:rPr>
          <w:rFonts w:ascii="Arial" w:hAnsi="Arial" w:cs="Arial"/>
          <w:color w:val="202122"/>
          <w:sz w:val="22"/>
          <w:szCs w:val="22"/>
        </w:rPr>
      </w:pPr>
      <w:r w:rsidRPr="00A871F3">
        <w:rPr>
          <w:rFonts w:ascii="Arial" w:hAnsi="Arial" w:cs="Arial"/>
          <w:color w:val="202122"/>
          <w:sz w:val="22"/>
          <w:szCs w:val="22"/>
        </w:rPr>
        <w:t>Όταν ο Οιδίποδας ανακάλυψε την αλήθεια για την καταγωγή του, αυτοεξορίστηκε και τα δύο αδέρφια συμφώνησαν να κυβερνούν εναλλάξ τη Θήβα ανά έναν χρόνο. Μετά το πρώτο έτος διακυβέρνησης, ο Ετεοκλής αρνήθηκε να παραχωρήσει τον θρόνο στον Πολυνείκη. Έτσι ο δεύτερος έφυγε από τη Θήβα και πήγε στο </w:t>
      </w:r>
      <w:hyperlink r:id="rId11" w:tooltip="Αργείοι" w:history="1">
        <w:r w:rsidRPr="00A871F3">
          <w:rPr>
            <w:rStyle w:val="-"/>
            <w:rFonts w:ascii="Arial" w:hAnsi="Arial" w:cs="Arial"/>
            <w:sz w:val="22"/>
            <w:szCs w:val="22"/>
          </w:rPr>
          <w:t>Άργος</w:t>
        </w:r>
      </w:hyperlink>
      <w:r w:rsidRPr="00A871F3">
        <w:rPr>
          <w:rFonts w:ascii="Arial" w:hAnsi="Arial" w:cs="Arial"/>
          <w:color w:val="202122"/>
          <w:sz w:val="22"/>
          <w:szCs w:val="22"/>
        </w:rPr>
        <w:t>, όπου παντρεύτηκε την κόρη του βασιλιά </w:t>
      </w:r>
      <w:hyperlink r:id="rId12" w:tooltip="Άδραστος" w:history="1">
        <w:r w:rsidRPr="00A871F3">
          <w:rPr>
            <w:rStyle w:val="-"/>
            <w:rFonts w:ascii="Arial" w:hAnsi="Arial" w:cs="Arial"/>
            <w:sz w:val="22"/>
            <w:szCs w:val="22"/>
          </w:rPr>
          <w:t>Άδραστου</w:t>
        </w:r>
      </w:hyperlink>
      <w:r w:rsidRPr="00A871F3">
        <w:rPr>
          <w:rFonts w:ascii="Arial" w:hAnsi="Arial" w:cs="Arial"/>
          <w:color w:val="202122"/>
          <w:sz w:val="22"/>
          <w:szCs w:val="22"/>
        </w:rPr>
        <w:t> και οργάνωσε εκστρατεία εναντίον της Θήβας. Η εκστρατεία απέτυχε, όμως και οι δύο αδερφοί σκοτώθηκαν σε μονομαχία μεταξύ τους. Τον θρόνο ανέλαβε τότε ο </w:t>
      </w:r>
      <w:hyperlink r:id="rId13" w:tooltip="Κρέων" w:history="1">
        <w:r w:rsidRPr="00A871F3">
          <w:rPr>
            <w:rStyle w:val="-"/>
            <w:rFonts w:ascii="Arial" w:hAnsi="Arial" w:cs="Arial"/>
            <w:sz w:val="22"/>
            <w:szCs w:val="22"/>
          </w:rPr>
          <w:t>Κρέων</w:t>
        </w:r>
      </w:hyperlink>
      <w:r w:rsidRPr="00A871F3">
        <w:rPr>
          <w:rFonts w:ascii="Arial" w:hAnsi="Arial" w:cs="Arial"/>
          <w:color w:val="202122"/>
          <w:sz w:val="22"/>
          <w:szCs w:val="22"/>
        </w:rPr>
        <w:t>, αδερφός της Ιοκάστης, που διέταξε να μείνει άταφο το πτώμα του Πολυνείκη επειδή </w:t>
      </w:r>
      <w:hyperlink r:id="rId14" w:tooltip="Προδοσία" w:history="1">
        <w:r w:rsidRPr="00A871F3">
          <w:rPr>
            <w:rStyle w:val="-"/>
            <w:rFonts w:ascii="Arial" w:hAnsi="Arial" w:cs="Arial"/>
            <w:sz w:val="22"/>
            <w:szCs w:val="22"/>
          </w:rPr>
          <w:t>πρόδωσε</w:t>
        </w:r>
      </w:hyperlink>
      <w:r w:rsidRPr="00A871F3">
        <w:rPr>
          <w:rFonts w:ascii="Arial" w:hAnsi="Arial" w:cs="Arial"/>
          <w:color w:val="202122"/>
          <w:sz w:val="22"/>
          <w:szCs w:val="22"/>
        </w:rPr>
        <w:t> την πατρίδα του.</w:t>
      </w:r>
    </w:p>
    <w:p w:rsidR="00A871F3" w:rsidRPr="00A871F3" w:rsidRDefault="00A871F3" w:rsidP="00A871F3">
      <w:pPr>
        <w:shd w:val="clear" w:color="auto" w:fill="FFFFFF"/>
        <w:spacing w:after="60" w:line="240" w:lineRule="auto"/>
        <w:outlineLvl w:val="1"/>
        <w:rPr>
          <w:rFonts w:ascii="Georgia" w:eastAsia="Times New Roman" w:hAnsi="Georgia" w:cs="Times New Roman"/>
          <w:b/>
          <w:bCs/>
        </w:rPr>
      </w:pPr>
      <w:r w:rsidRPr="00A871F3">
        <w:rPr>
          <w:rFonts w:ascii="Georgia" w:eastAsia="Times New Roman" w:hAnsi="Georgia" w:cs="Times New Roman"/>
          <w:b/>
          <w:bCs/>
        </w:rPr>
        <w:t>Υπόθεση του έργου</w:t>
      </w:r>
    </w:p>
    <w:p w:rsidR="00A871F3" w:rsidRPr="00A871F3" w:rsidRDefault="00A871F3" w:rsidP="00A871F3">
      <w:pPr>
        <w:shd w:val="clear" w:color="auto" w:fill="FFFFFF"/>
        <w:spacing w:after="60" w:line="240" w:lineRule="auto"/>
        <w:rPr>
          <w:rFonts w:ascii="Georgia" w:eastAsia="Times New Roman" w:hAnsi="Georgia" w:cs="Times New Roman"/>
        </w:rPr>
      </w:pPr>
    </w:p>
    <w:p w:rsidR="00A871F3" w:rsidRPr="00A871F3" w:rsidRDefault="00A871F3" w:rsidP="00A871F3">
      <w:pPr>
        <w:shd w:val="clear" w:color="auto" w:fill="FFFFFF"/>
        <w:spacing w:before="120" w:after="240" w:line="240" w:lineRule="auto"/>
        <w:rPr>
          <w:rFonts w:ascii="Arial" w:eastAsia="Times New Roman" w:hAnsi="Arial" w:cs="Arial"/>
          <w:color w:val="202122"/>
        </w:rPr>
      </w:pPr>
      <w:r w:rsidRPr="00A871F3">
        <w:rPr>
          <w:rFonts w:ascii="Arial" w:eastAsia="Times New Roman" w:hAnsi="Arial" w:cs="Arial"/>
          <w:color w:val="202122"/>
        </w:rPr>
        <w:t>Το προοίμιο της τραγωδίας τοποθετείται χρονικά στο ξημέρωμα της ημέρας που ακολούθησε τη λύση της πολιορκίας. Ο </w:t>
      </w:r>
      <w:hyperlink r:id="rId15" w:tooltip="Κρέοντας" w:history="1">
        <w:r w:rsidRPr="00A871F3">
          <w:rPr>
            <w:rFonts w:ascii="Arial" w:eastAsia="Times New Roman" w:hAnsi="Arial" w:cs="Arial"/>
            <w:color w:val="0000FF"/>
          </w:rPr>
          <w:t>Κρέοντας</w:t>
        </w:r>
      </w:hyperlink>
      <w:r w:rsidRPr="00A871F3">
        <w:rPr>
          <w:rFonts w:ascii="Arial" w:eastAsia="Times New Roman" w:hAnsi="Arial" w:cs="Arial"/>
          <w:color w:val="202122"/>
        </w:rPr>
        <w:t> έχει ήδη δώσει την εντολή να μην ταφεί ο </w:t>
      </w:r>
      <w:hyperlink r:id="rId16" w:tooltip="Πολυνείκης" w:history="1">
        <w:r w:rsidRPr="00A871F3">
          <w:rPr>
            <w:rFonts w:ascii="Arial" w:eastAsia="Times New Roman" w:hAnsi="Arial" w:cs="Arial"/>
            <w:color w:val="0000FF"/>
          </w:rPr>
          <w:t>Πολυνείκης</w:t>
        </w:r>
      </w:hyperlink>
      <w:r w:rsidRPr="00A871F3">
        <w:rPr>
          <w:rFonts w:ascii="Arial" w:eastAsia="Times New Roman" w:hAnsi="Arial" w:cs="Arial"/>
          <w:color w:val="202122"/>
        </w:rPr>
        <w:t>, ως </w:t>
      </w:r>
      <w:hyperlink r:id="rId17" w:tooltip="Προδοσία" w:history="1">
        <w:r w:rsidRPr="00A871F3">
          <w:rPr>
            <w:rFonts w:ascii="Arial" w:eastAsia="Times New Roman" w:hAnsi="Arial" w:cs="Arial"/>
            <w:color w:val="0000FF"/>
          </w:rPr>
          <w:t>προδότης</w:t>
        </w:r>
      </w:hyperlink>
      <w:r w:rsidRPr="00A871F3">
        <w:rPr>
          <w:rFonts w:ascii="Arial" w:eastAsia="Times New Roman" w:hAnsi="Arial" w:cs="Arial"/>
          <w:color w:val="202122"/>
        </w:rPr>
        <w:t>, με την απειλή αυστηρής τιμωρίας (</w:t>
      </w:r>
      <w:hyperlink r:id="rId18" w:tooltip="Λιθοβολισμός" w:history="1">
        <w:r w:rsidRPr="00A871F3">
          <w:rPr>
            <w:rFonts w:ascii="Arial" w:eastAsia="Times New Roman" w:hAnsi="Arial" w:cs="Arial"/>
            <w:color w:val="0000FF"/>
          </w:rPr>
          <w:t>λιθοβολισμό</w:t>
        </w:r>
      </w:hyperlink>
      <w:r w:rsidRPr="00A871F3">
        <w:rPr>
          <w:rFonts w:ascii="Arial" w:eastAsia="Times New Roman" w:hAnsi="Arial" w:cs="Arial"/>
          <w:color w:val="202122"/>
        </w:rPr>
        <w:t>) σε όποιον παραβεί τη διαταγή. Έξω από το ανάκτορο εμφανίζονται η </w:t>
      </w:r>
      <w:hyperlink r:id="rId19" w:tooltip="Αντιγόνη (μυθολογία)" w:history="1">
        <w:r w:rsidRPr="00A871F3">
          <w:rPr>
            <w:rFonts w:ascii="Arial" w:eastAsia="Times New Roman" w:hAnsi="Arial" w:cs="Arial"/>
            <w:color w:val="0000FF"/>
          </w:rPr>
          <w:t>Αντιγόνη</w:t>
        </w:r>
      </w:hyperlink>
      <w:r w:rsidRPr="00A871F3">
        <w:rPr>
          <w:rFonts w:ascii="Arial" w:eastAsia="Times New Roman" w:hAnsi="Arial" w:cs="Arial"/>
          <w:color w:val="202122"/>
        </w:rPr>
        <w:t> και η αδερφή της η </w:t>
      </w:r>
      <w:hyperlink r:id="rId20" w:tooltip="Ισμήνη" w:history="1">
        <w:r w:rsidRPr="00A871F3">
          <w:rPr>
            <w:rFonts w:ascii="Arial" w:eastAsia="Times New Roman" w:hAnsi="Arial" w:cs="Arial"/>
            <w:color w:val="0000FF"/>
          </w:rPr>
          <w:t>Ισμήνη</w:t>
        </w:r>
      </w:hyperlink>
      <w:r w:rsidRPr="00A871F3">
        <w:rPr>
          <w:rFonts w:ascii="Arial" w:eastAsia="Times New Roman" w:hAnsi="Arial" w:cs="Arial"/>
          <w:color w:val="202122"/>
        </w:rPr>
        <w:t>. Η Αντιγόνη ανακοινώνει την απόφασή της να θάψει τον Πολυνείκη, σύμφωνα με τους θεϊκούς </w:t>
      </w:r>
      <w:hyperlink r:id="rId21" w:anchor="%CE%97_%CF%83%CF%85%CE%BD%CE%B5%CE%AF%CE%B4%CE%B7%CF%83%CE%B7_%CF%89%CF%82_%CF%80%CF%81%CE%BF%CE%AD%CE%BA%CF%84%CE%B1%CF%83%CE%B7_%CF%84%CE%BF%CF%85_%CE%B5%CF%83%CF%89%CF%84%CE%B5%CF%81%CE%B9%CE%BA%CE%BF%CF%8D_%CE%BC%CE%B1%CF%82_%CE%BA%CF%8C%CF%83%CE%BC%CE%BF%CF%85" w:tooltip="Συνείδηση" w:history="1">
        <w:r w:rsidRPr="00A871F3">
          <w:rPr>
            <w:rFonts w:ascii="Arial" w:eastAsia="Times New Roman" w:hAnsi="Arial" w:cs="Arial"/>
            <w:color w:val="0000FF"/>
          </w:rPr>
          <w:t>άγραφους νόμους</w:t>
        </w:r>
      </w:hyperlink>
      <w:r w:rsidRPr="00A871F3">
        <w:rPr>
          <w:rFonts w:ascii="Arial" w:eastAsia="Times New Roman" w:hAnsi="Arial" w:cs="Arial"/>
          <w:color w:val="202122"/>
        </w:rPr>
        <w:t> που επιβάλλουν κανένα πτώμα να μην μένει άταφο, χωρίς νεκρικές τιμές. Η Ισμήνη αρνείται να συνεργαστεί, φοβούμενη τη δύναμη του Κρέοντα, και δεν καταφέρνει να αλλάξει τη γνώμη της Αντιγόνης. Μετά τη φορτισμένη συνομιλία τους ακολουθεί η πάροδος του </w:t>
      </w:r>
      <w:hyperlink r:id="rId22" w:tooltip="Χορός (αρχαίο δράμα)" w:history="1">
        <w:r w:rsidRPr="00A871F3">
          <w:rPr>
            <w:rFonts w:ascii="Arial" w:eastAsia="Times New Roman" w:hAnsi="Arial" w:cs="Arial"/>
            <w:color w:val="0000FF"/>
          </w:rPr>
          <w:t>χορού</w:t>
        </w:r>
      </w:hyperlink>
      <w:r w:rsidRPr="00A871F3">
        <w:rPr>
          <w:rFonts w:ascii="Arial" w:eastAsia="Times New Roman" w:hAnsi="Arial" w:cs="Arial"/>
          <w:color w:val="202122"/>
        </w:rPr>
        <w:t>, που αποτελείται από γέροντες της </w:t>
      </w:r>
      <w:hyperlink r:id="rId23" w:tooltip="Αρχαία Θήβα" w:history="1">
        <w:r w:rsidRPr="00A871F3">
          <w:rPr>
            <w:rFonts w:ascii="Arial" w:eastAsia="Times New Roman" w:hAnsi="Arial" w:cs="Arial"/>
            <w:color w:val="0000FF"/>
          </w:rPr>
          <w:t>Θήβας</w:t>
        </w:r>
      </w:hyperlink>
      <w:r w:rsidRPr="00A871F3">
        <w:rPr>
          <w:rFonts w:ascii="Arial" w:eastAsia="Times New Roman" w:hAnsi="Arial" w:cs="Arial"/>
          <w:color w:val="202122"/>
        </w:rPr>
        <w:t>. Η πάροδος θριαμβολογεί τη νίκη εναντίον των εχθρών. Στη συνέχεια καταφθάνει ο Κρέοντας και ανακοινώνει τις νέες αξίες σύμφωνα με τις οποίες προτίθεται να κυβερνήσει την πόλη, καθώς και την απόφασή του για τη μη ταφή του Πολυνείκη.</w:t>
      </w:r>
    </w:p>
    <w:p w:rsidR="00A871F3" w:rsidRPr="00A871F3" w:rsidRDefault="00A871F3" w:rsidP="00A871F3">
      <w:pPr>
        <w:shd w:val="clear" w:color="auto" w:fill="FFFFFF"/>
        <w:spacing w:before="120" w:after="240" w:line="240" w:lineRule="auto"/>
        <w:rPr>
          <w:rFonts w:ascii="Arial" w:eastAsia="Times New Roman" w:hAnsi="Arial" w:cs="Arial"/>
          <w:color w:val="202122"/>
        </w:rPr>
      </w:pPr>
      <w:r w:rsidRPr="00A871F3">
        <w:rPr>
          <w:rFonts w:ascii="Arial" w:eastAsia="Times New Roman" w:hAnsi="Arial" w:cs="Arial"/>
          <w:color w:val="202122"/>
        </w:rPr>
        <w:t>Στην επόμενη σκηνή μπαίνει αναπάντεχα ένας από τους φύλακες του άταφου πτώματος και ανακοινώνει ότι με άγνωστο τρόπο έγινε συμβολική </w:t>
      </w:r>
      <w:hyperlink r:id="rId24" w:tooltip="Ταφή" w:history="1">
        <w:r w:rsidRPr="00A871F3">
          <w:rPr>
            <w:rFonts w:ascii="Arial" w:eastAsia="Times New Roman" w:hAnsi="Arial" w:cs="Arial"/>
            <w:color w:val="0000FF"/>
          </w:rPr>
          <w:t>ταφή</w:t>
        </w:r>
      </w:hyperlink>
      <w:r w:rsidRPr="00A871F3">
        <w:rPr>
          <w:rFonts w:ascii="Arial" w:eastAsia="Times New Roman" w:hAnsi="Arial" w:cs="Arial"/>
          <w:color w:val="202122"/>
        </w:rPr>
        <w:t> του νεκρού, τον οποίο σκέπαζε τώρα λεπτή στρώση χώματος. Ο Κρέοντας διατάζει τον φύλακα να βρει τον παραβάτη και το επεισόδιο κλείνει με ένα χορικό που εξυμνεί την απεριόριστη δύναμη του ανθρώπου αλλά επισημαίνει την αδυναμία του απέναντι στις θεϊκές δυνάμεις και την αναπόφευκτη φύση του να δρα ενάντια στους νόμους θεών και ανθρώπων. Στο δεύτερο επεισόδιο, επανέρχεται στη σκηνή ο φύλακας οδηγώντας την Αντιγόνη, που συνελήφθη όταν επιχείρησε εκ νέου ταφή. Ακολουθεί έντονη αντιπαράθεση μεταξύ Αντιγόνης και Κρέοντα και στη συνέχεια έρχεται στη σκηνή και η Ισμήνη, που κατηγορείται από τον βασιλιά για συνεργασία στην ταφή. Αν και δεν είχε αναμιχθεί στην ταφή, η Ισμήνη δεν αποκρούει τις κατηγορίες και ο Κρέοντας αποφασίζει να τιμωρήσει και τις δύο. Στο δεύτερο στάσιμο ο χορός θρηνεί τη μοίρα της οικογένειας των </w:t>
      </w:r>
      <w:hyperlink r:id="rId25" w:tooltip="Λαβδακίδες (δεν έχει γραφτεί ακόμα)" w:history="1">
        <w:r w:rsidRPr="00A871F3">
          <w:rPr>
            <w:rFonts w:ascii="Arial" w:eastAsia="Times New Roman" w:hAnsi="Arial" w:cs="Arial"/>
            <w:color w:val="0000FF"/>
          </w:rPr>
          <w:t>Λαβδακιδών</w:t>
        </w:r>
      </w:hyperlink>
      <w:r w:rsidRPr="00A871F3">
        <w:rPr>
          <w:rFonts w:ascii="Arial" w:eastAsia="Times New Roman" w:hAnsi="Arial" w:cs="Arial"/>
          <w:color w:val="202122"/>
        </w:rPr>
        <w:t>, που οι κατάρες της πλήττουν τώρα και τα νεότερα μέλη της.</w:t>
      </w:r>
    </w:p>
    <w:p w:rsidR="00A871F3" w:rsidRPr="00A871F3" w:rsidRDefault="00A871F3" w:rsidP="00A871F3">
      <w:pPr>
        <w:shd w:val="clear" w:color="auto" w:fill="FFFFFF"/>
        <w:spacing w:before="120" w:after="240" w:line="240" w:lineRule="auto"/>
        <w:rPr>
          <w:rFonts w:ascii="Arial" w:eastAsia="Times New Roman" w:hAnsi="Arial" w:cs="Arial"/>
          <w:color w:val="202122"/>
        </w:rPr>
      </w:pPr>
      <w:r w:rsidRPr="00A871F3">
        <w:rPr>
          <w:rFonts w:ascii="Arial" w:eastAsia="Times New Roman" w:hAnsi="Arial" w:cs="Arial"/>
          <w:color w:val="202122"/>
        </w:rPr>
        <w:t>Στο τρίτο επεισόδιο εμφανίζεται ο </w:t>
      </w:r>
      <w:hyperlink r:id="rId26" w:tooltip="Αίμονας" w:history="1">
        <w:r w:rsidRPr="00A871F3">
          <w:rPr>
            <w:rFonts w:ascii="Arial" w:eastAsia="Times New Roman" w:hAnsi="Arial" w:cs="Arial"/>
            <w:color w:val="0000FF"/>
          </w:rPr>
          <w:t>Αίμονας</w:t>
        </w:r>
      </w:hyperlink>
      <w:r w:rsidRPr="00A871F3">
        <w:rPr>
          <w:rFonts w:ascii="Arial" w:eastAsia="Times New Roman" w:hAnsi="Arial" w:cs="Arial"/>
          <w:color w:val="202122"/>
        </w:rPr>
        <w:t>, γιος του Κρέοντα και αρραβωνιαστικός της Αντιγόνης, που στην αρχή προσπαθεί με σύνεση να μεταπείσει και έπειτα συγκρούεται με τον πατέρα του για το θέμα της ταφής και την τιμωρία της Αντιγόνης. Αδυνατώντας να αλλάξει γνώμη στον Κρέοντα, φεύγει από τη </w:t>
      </w:r>
      <w:hyperlink r:id="rId27" w:tooltip="Σκηνή (θέατρο)" w:history="1">
        <w:r w:rsidRPr="00A871F3">
          <w:rPr>
            <w:rFonts w:ascii="Arial" w:eastAsia="Times New Roman" w:hAnsi="Arial" w:cs="Arial"/>
            <w:color w:val="0000FF"/>
          </w:rPr>
          <w:t>σκηνή</w:t>
        </w:r>
      </w:hyperlink>
      <w:r w:rsidRPr="00A871F3">
        <w:rPr>
          <w:rFonts w:ascii="Arial" w:eastAsia="Times New Roman" w:hAnsi="Arial" w:cs="Arial"/>
          <w:color w:val="202122"/>
        </w:rPr>
        <w:t> αφήνοντας την απειλή στον πατέρα του πως δεν θα τον ξαναδεί. Με την παρότρυνση του </w:t>
      </w:r>
      <w:hyperlink r:id="rId28" w:tooltip="Χορός (αρχαίο δράμα)" w:history="1">
        <w:r w:rsidRPr="00A871F3">
          <w:rPr>
            <w:rFonts w:ascii="Arial" w:eastAsia="Times New Roman" w:hAnsi="Arial" w:cs="Arial"/>
            <w:color w:val="0000FF"/>
          </w:rPr>
          <w:t>χορού</w:t>
        </w:r>
      </w:hyperlink>
      <w:r w:rsidRPr="00A871F3">
        <w:rPr>
          <w:rFonts w:ascii="Arial" w:eastAsia="Times New Roman" w:hAnsi="Arial" w:cs="Arial"/>
          <w:color w:val="202122"/>
        </w:rPr>
        <w:t xml:space="preserve"> ο Κρέοντας αποφασίζει να μην τιμωρηθεί η Ισμήνη και αλλάζει την τιμωρία για την Αντιγόνη να κλειστεί σε σπήλαιο, χωρίς τροφή και νερό, μέχρι να πεθάνει (και όχι να </w:t>
      </w:r>
      <w:proofErr w:type="spellStart"/>
      <w:r w:rsidRPr="00A871F3">
        <w:rPr>
          <w:rFonts w:ascii="Arial" w:eastAsia="Times New Roman" w:hAnsi="Arial" w:cs="Arial"/>
          <w:color w:val="202122"/>
        </w:rPr>
        <w:t>λιθοβολιστεί</w:t>
      </w:r>
      <w:proofErr w:type="spellEnd"/>
      <w:r w:rsidRPr="00A871F3">
        <w:rPr>
          <w:rFonts w:ascii="Arial" w:eastAsia="Times New Roman" w:hAnsi="Arial" w:cs="Arial"/>
          <w:color w:val="202122"/>
        </w:rPr>
        <w:t xml:space="preserve">), ώστε να μην πέσει μίασμα στην πόλη. Στο τρίτο στάσιμο ο χορός </w:t>
      </w:r>
      <w:r w:rsidRPr="00A871F3">
        <w:rPr>
          <w:rFonts w:ascii="Arial" w:eastAsia="Times New Roman" w:hAnsi="Arial" w:cs="Arial"/>
          <w:color w:val="202122"/>
        </w:rPr>
        <w:lastRenderedPageBreak/>
        <w:t>εξυμνεί την παντοδυναμία του </w:t>
      </w:r>
      <w:hyperlink r:id="rId29" w:tooltip="Έρωτας" w:history="1">
        <w:r w:rsidRPr="00A871F3">
          <w:rPr>
            <w:rFonts w:ascii="Arial" w:eastAsia="Times New Roman" w:hAnsi="Arial" w:cs="Arial"/>
            <w:color w:val="0000FF"/>
          </w:rPr>
          <w:t>έρωτα</w:t>
        </w:r>
      </w:hyperlink>
      <w:r w:rsidRPr="00A871F3">
        <w:rPr>
          <w:rFonts w:ascii="Arial" w:eastAsia="Times New Roman" w:hAnsi="Arial" w:cs="Arial"/>
          <w:color w:val="202122"/>
        </w:rPr>
        <w:t> μέσα στη τραγικότητα της σύγκρουσης του </w:t>
      </w:r>
      <w:hyperlink r:id="rId30" w:tooltip="Άγραφος νόμος" w:history="1">
        <w:r w:rsidRPr="00A871F3">
          <w:rPr>
            <w:rFonts w:ascii="Arial" w:eastAsia="Times New Roman" w:hAnsi="Arial" w:cs="Arial"/>
            <w:color w:val="0000FF"/>
          </w:rPr>
          <w:t>εθιμικού δικαίου</w:t>
        </w:r>
      </w:hyperlink>
      <w:r w:rsidRPr="00A871F3">
        <w:rPr>
          <w:rFonts w:ascii="Arial" w:eastAsia="Times New Roman" w:hAnsi="Arial" w:cs="Arial"/>
          <w:color w:val="202122"/>
        </w:rPr>
        <w:t> με τον </w:t>
      </w:r>
      <w:hyperlink r:id="rId31" w:tooltip="Νόμοι" w:history="1">
        <w:r w:rsidRPr="00A871F3">
          <w:rPr>
            <w:rFonts w:ascii="Arial" w:eastAsia="Times New Roman" w:hAnsi="Arial" w:cs="Arial"/>
            <w:color w:val="0000FF"/>
          </w:rPr>
          <w:t>νόμο</w:t>
        </w:r>
      </w:hyperlink>
      <w:r w:rsidRPr="00A871F3">
        <w:rPr>
          <w:rFonts w:ascii="Arial" w:eastAsia="Times New Roman" w:hAnsi="Arial" w:cs="Arial"/>
          <w:color w:val="202122"/>
        </w:rPr>
        <w:t>.</w:t>
      </w:r>
    </w:p>
    <w:p w:rsidR="00A871F3" w:rsidRPr="00A871F3" w:rsidRDefault="00A871F3" w:rsidP="00A871F3">
      <w:pPr>
        <w:shd w:val="clear" w:color="auto" w:fill="FFFFFF"/>
        <w:spacing w:before="120" w:after="240" w:line="240" w:lineRule="auto"/>
        <w:rPr>
          <w:rFonts w:ascii="Arial" w:eastAsia="Times New Roman" w:hAnsi="Arial" w:cs="Arial"/>
          <w:color w:val="202122"/>
        </w:rPr>
      </w:pPr>
      <w:r w:rsidRPr="00A871F3">
        <w:rPr>
          <w:rFonts w:ascii="Arial" w:eastAsia="Times New Roman" w:hAnsi="Arial" w:cs="Arial"/>
          <w:color w:val="202122"/>
        </w:rPr>
        <w:t>Το τέταρτο επεισόδιο περιλαμβάνει τον θρήνο της Αντιγόνης καθώς οδηγείται στον τάφο / φυλακή της. Μέσα στον θρήνο της παραλληλίζει αυτό που της συμβαίνει με την τύχη μιας θεάς, πράγμα στο οποίο ο χορός αντιδρά θυμίζοντάς της τα παραπτώματα των γονιών της, και στο σημείο αυτό η Αντιγόνη ξεσπά με βαθύ πόνο. Εκεί εμφανίζεται ο Κρέοντας με λόγια σκληρά και διαταγές να πάνε να τη θάψουν ζωντανή, ενώ η Αντιγόνη συνεχίζει το μοιρολόι και απαντά στα σκληρά του λόγια και τελικά οδηγείται στη σπηλιά από τους φύλακες. Στο χορικό που ακολουθεί ο χορός προσπαθεί μάταια να φέρει παραδείγματα ώστε να δείξει στον Κρέοντα πως δεν έχει πράξει σωστά, όμως ο Κρέοντας παραμένει ανένδοτος και αμίλητος</w:t>
      </w:r>
      <w:r w:rsidR="00B67962">
        <w:rPr>
          <w:rFonts w:ascii="Arial" w:eastAsia="Times New Roman" w:hAnsi="Arial" w:cs="Arial"/>
          <w:color w:val="202122"/>
        </w:rPr>
        <w:t>………….</w:t>
      </w:r>
    </w:p>
    <w:p w:rsidR="00A871F3" w:rsidRPr="00A871F3" w:rsidRDefault="00A871F3" w:rsidP="00A871F3">
      <w:pPr>
        <w:shd w:val="clear" w:color="auto" w:fill="FFFFFF"/>
        <w:spacing w:before="120" w:after="240" w:line="240" w:lineRule="auto"/>
        <w:rPr>
          <w:rFonts w:ascii="Arial" w:eastAsia="Times New Roman" w:hAnsi="Arial" w:cs="Arial"/>
          <w:color w:val="202122"/>
        </w:rPr>
      </w:pPr>
      <w:r w:rsidRPr="00A871F3">
        <w:rPr>
          <w:rFonts w:ascii="Arial" w:eastAsia="Times New Roman" w:hAnsi="Arial" w:cs="Arial"/>
          <w:color w:val="202122"/>
        </w:rPr>
        <w:t>Στη συνέχεια φθάνει ένας αγγελιαφόρος που ανακοινώνει, πρώτα στον χορό και έπειτα και με λεπτομέρειες στην </w:t>
      </w:r>
      <w:hyperlink r:id="rId32" w:tooltip="Ευρυδίκη (μυθολογία)" w:history="1">
        <w:r w:rsidRPr="00A871F3">
          <w:rPr>
            <w:rFonts w:ascii="Arial" w:eastAsia="Times New Roman" w:hAnsi="Arial" w:cs="Arial"/>
            <w:color w:val="0000FF"/>
          </w:rPr>
          <w:t>Ευρυδίκη</w:t>
        </w:r>
      </w:hyperlink>
      <w:r w:rsidRPr="00A871F3">
        <w:rPr>
          <w:rFonts w:ascii="Arial" w:eastAsia="Times New Roman" w:hAnsi="Arial" w:cs="Arial"/>
          <w:color w:val="202122"/>
        </w:rPr>
        <w:t>, σύζυγο του Κρέοντα, ότι ο Αίμονας </w:t>
      </w:r>
      <w:hyperlink r:id="rId33" w:tooltip="Αυτοκτονία" w:history="1">
        <w:r w:rsidRPr="00A871F3">
          <w:rPr>
            <w:rFonts w:ascii="Arial" w:eastAsia="Times New Roman" w:hAnsi="Arial" w:cs="Arial"/>
            <w:color w:val="0000FF"/>
          </w:rPr>
          <w:t>αυτοκτόνησε</w:t>
        </w:r>
      </w:hyperlink>
      <w:r w:rsidRPr="00A871F3">
        <w:rPr>
          <w:rFonts w:ascii="Arial" w:eastAsia="Times New Roman" w:hAnsi="Arial" w:cs="Arial"/>
          <w:color w:val="202122"/>
        </w:rPr>
        <w:t>. Εξιστορεί ότι χωρίς να γνωρίζει ο Αίμονας πως ο Κρέοντας είχε ανακαλέσει τις διαταγές του, πήγε στον τάφο / φυλακή της Αντιγόνης και τη βρήκε </w:t>
      </w:r>
      <w:hyperlink r:id="rId34" w:tooltip="Απαγχονισμός" w:history="1">
        <w:r w:rsidRPr="00A871F3">
          <w:rPr>
            <w:rFonts w:ascii="Arial" w:eastAsia="Times New Roman" w:hAnsi="Arial" w:cs="Arial"/>
            <w:color w:val="0000FF"/>
          </w:rPr>
          <w:t>απαγχονισμένη</w:t>
        </w:r>
      </w:hyperlink>
      <w:r w:rsidRPr="00A871F3">
        <w:rPr>
          <w:rFonts w:ascii="Arial" w:eastAsia="Times New Roman" w:hAnsi="Arial" w:cs="Arial"/>
          <w:color w:val="202122"/>
        </w:rPr>
        <w:t>. Όταν έφτασε εκεί ο Κρέοντας για να την αποφυλακίσει, έχοντας καθυστερήσει θάβοντας πρώτα τον νεκρό, ο Αίμονας του επιτέθηκε, αστόχησε και απελπισμένος αυτοκτόνησε. Η Ευρυδίκη φεύγει σιωπηλή και ακολούθως εμφανίζεται ο Κρέοντας κρατώντας τον νεκρό του γιο, θρηνώντας. Πάνω στον θρήνο του εμφανίζεται ο δεύτερος αγγελιαφόρος και του αναγγέλλει τον θάνατο της Ευρυδίκης που μόλις έχει αυτοκτονήσει. Ο Κρέοντας συνθλίβεται εντελώς, παραδέχεται πως η αστοχασιά του έφερε όλο αυτό το κακό και αυτοεξορίζεται. Ο χορός κλείνει την τραγωδία επαινώντας τη φρόνηση και κατακρίνοντας την αστοχασιά.</w:t>
      </w:r>
    </w:p>
    <w:p w:rsidR="00827A6E" w:rsidRDefault="00827A6E" w:rsidP="00D37270">
      <w:pPr>
        <w:pStyle w:val="Web"/>
        <w:shd w:val="clear" w:color="auto" w:fill="FFFFFF"/>
        <w:spacing w:before="0" w:beforeAutospacing="0" w:after="398" w:afterAutospacing="0"/>
        <w:rPr>
          <w:rStyle w:val="a3"/>
          <w:rFonts w:ascii="Verdana" w:hAnsi="Verdana"/>
          <w:color w:val="222222"/>
          <w:sz w:val="23"/>
          <w:szCs w:val="23"/>
        </w:rPr>
      </w:pPr>
    </w:p>
    <w:p w:rsidR="00D37270" w:rsidRDefault="00D37270" w:rsidP="00D37270">
      <w:pPr>
        <w:pStyle w:val="Web"/>
        <w:shd w:val="clear" w:color="auto" w:fill="FFFFFF"/>
        <w:spacing w:before="0" w:beforeAutospacing="0" w:after="398" w:afterAutospacing="0"/>
        <w:rPr>
          <w:rFonts w:ascii="Verdana" w:hAnsi="Verdana"/>
          <w:color w:val="222222"/>
          <w:sz w:val="23"/>
          <w:szCs w:val="23"/>
        </w:rPr>
      </w:pPr>
      <w:r>
        <w:rPr>
          <w:rStyle w:val="a3"/>
          <w:rFonts w:ascii="Verdana" w:hAnsi="Verdana"/>
          <w:color w:val="222222"/>
          <w:sz w:val="23"/>
          <w:szCs w:val="23"/>
        </w:rPr>
        <w:t>Τα στοιχεία της γοητείας του μύθου της Αντιγόνης</w:t>
      </w:r>
    </w:p>
    <w:p w:rsidR="00D37270" w:rsidRDefault="00D37270" w:rsidP="00D37270">
      <w:pPr>
        <w:pStyle w:val="Web"/>
        <w:shd w:val="clear" w:color="auto" w:fill="FFFFFF"/>
        <w:spacing w:before="0" w:beforeAutospacing="0" w:after="398" w:afterAutospacing="0"/>
        <w:rPr>
          <w:rFonts w:ascii="Verdana" w:hAnsi="Verdana"/>
          <w:color w:val="222222"/>
          <w:sz w:val="23"/>
          <w:szCs w:val="23"/>
        </w:rPr>
      </w:pPr>
      <w:r>
        <w:rPr>
          <w:rFonts w:ascii="Verdana" w:hAnsi="Verdana"/>
          <w:color w:val="222222"/>
          <w:sz w:val="23"/>
          <w:szCs w:val="23"/>
        </w:rPr>
        <w:t>Το πρώτο στοιχείο της γοητείας που ασκεί ο μύθος της Αντιγόνης είναι η γενναιότητα του νεαρού κοριτσιού. Η Αντιγόνη αντιπροσωπεύει την ηρωίδα που δεν κάμπτεται, το σύμβολο της αντίστασης και της αξιοπρέπειας. Το όνομά της και μόνο καθορίζει μια στάση ζωής. Δεν είναι ούτε μάρτυρας, ούτε αγία, παρόλα αυτά βρίσκει το θάρρος να ακολουθήσει χωρίς παρεκκλίσεις την πορεία που έχει χαράξει.</w:t>
      </w:r>
    </w:p>
    <w:p w:rsidR="00D37270" w:rsidRDefault="00D37270" w:rsidP="00D37270">
      <w:pPr>
        <w:pStyle w:val="Web"/>
        <w:shd w:val="clear" w:color="auto" w:fill="FFFFFF"/>
        <w:spacing w:before="0" w:beforeAutospacing="0" w:after="398" w:afterAutospacing="0"/>
        <w:rPr>
          <w:rFonts w:ascii="Verdana" w:hAnsi="Verdana"/>
          <w:color w:val="222222"/>
          <w:sz w:val="23"/>
          <w:szCs w:val="23"/>
        </w:rPr>
      </w:pPr>
      <w:r>
        <w:rPr>
          <w:rFonts w:ascii="Verdana" w:hAnsi="Verdana"/>
          <w:color w:val="222222"/>
          <w:sz w:val="23"/>
          <w:szCs w:val="23"/>
        </w:rPr>
        <w:t>Το δεύτερο είναι ότι αποτελεί την ενσάρκωση της αιώνιας νεότητας που εκφράζει αξίες πανανθρώπινες και άχρονες: τους δεσμούς που δένουν τους ανθρώπους μεταξύ τους, το να μένεις πιστός σε αυτά που πιστεύεις ανεξάρτητα με το κόστος, την αντίσταση στην απολυταρχία της εξουσίας, θέματα αιώνια που απασχόλησαν και απασχολούν το θέατρο και το μυθιστόρημα, την ψυχολογία και την φιλοσοφία.</w:t>
      </w:r>
    </w:p>
    <w:p w:rsidR="00D37270" w:rsidRDefault="00D37270" w:rsidP="00D37270">
      <w:pPr>
        <w:pStyle w:val="Web"/>
        <w:shd w:val="clear" w:color="auto" w:fill="FFFFFF"/>
        <w:spacing w:before="0" w:beforeAutospacing="0" w:after="398" w:afterAutospacing="0"/>
        <w:rPr>
          <w:rFonts w:ascii="Verdana" w:hAnsi="Verdana"/>
          <w:color w:val="222222"/>
          <w:sz w:val="23"/>
          <w:szCs w:val="23"/>
        </w:rPr>
      </w:pPr>
      <w:r>
        <w:rPr>
          <w:rFonts w:ascii="Verdana" w:hAnsi="Verdana"/>
          <w:color w:val="222222"/>
          <w:sz w:val="23"/>
          <w:szCs w:val="23"/>
        </w:rPr>
        <w:t>Το δίλλημα που θέτει η </w:t>
      </w:r>
      <w:r>
        <w:rPr>
          <w:rStyle w:val="a4"/>
          <w:rFonts w:ascii="Verdana" w:hAnsi="Verdana"/>
          <w:color w:val="222222"/>
          <w:sz w:val="23"/>
          <w:szCs w:val="23"/>
        </w:rPr>
        <w:t>Αντιγόνη</w:t>
      </w:r>
      <w:r>
        <w:rPr>
          <w:rFonts w:ascii="Verdana" w:hAnsi="Verdana"/>
          <w:color w:val="222222"/>
          <w:sz w:val="23"/>
          <w:szCs w:val="23"/>
        </w:rPr>
        <w:t> διερευνά επίσης τη σχέση που οι ζώντες διατηρούν με τους νεκρούς και τη σκοτεινή πλευρά της διονυσιακής διάστασης του ανθρώπου</w:t>
      </w:r>
      <w:bookmarkStart w:id="0" w:name="_ftnref1"/>
      <w:r>
        <w:rPr>
          <w:rFonts w:ascii="Verdana" w:hAnsi="Verdana"/>
          <w:color w:val="222222"/>
          <w:sz w:val="23"/>
          <w:szCs w:val="23"/>
        </w:rPr>
        <w:fldChar w:fldCharType="begin"/>
      </w:r>
      <w:r>
        <w:rPr>
          <w:rFonts w:ascii="Verdana" w:hAnsi="Verdana"/>
          <w:color w:val="222222"/>
          <w:sz w:val="23"/>
          <w:szCs w:val="23"/>
        </w:rPr>
        <w:instrText xml:space="preserve"> HYPERLINK "https://www.oanagnostis.gr/%CE%B1%CE%BD%CF%84%CE%B9%CE%B3%CF%8C%CE%BD%CE%B7-%CE%B7-%CE%B4%CE%B9%CE%B1%CF%87%CF%81%CE%BF%CE%BD%CE%B9%CE%BA%CE%AE-%CE%B3%CE%BF%CE%B7%CF%84%CE%B5%CE%AF%CE%B1-%CE%BC%CE%B9%CE%B1%CF%82-%CE%B5%CF%80/" \l "_ftn1" </w:instrText>
      </w:r>
      <w:r>
        <w:rPr>
          <w:rFonts w:ascii="Verdana" w:hAnsi="Verdana"/>
          <w:color w:val="222222"/>
          <w:sz w:val="23"/>
          <w:szCs w:val="23"/>
        </w:rPr>
        <w:fldChar w:fldCharType="separate"/>
      </w:r>
      <w:r>
        <w:rPr>
          <w:rStyle w:val="-"/>
          <w:rFonts w:ascii="Verdana" w:hAnsi="Verdana"/>
          <w:sz w:val="23"/>
          <w:szCs w:val="23"/>
          <w:u w:val="none"/>
        </w:rPr>
        <w:t>[1]</w:t>
      </w:r>
      <w:r>
        <w:rPr>
          <w:rFonts w:ascii="Verdana" w:hAnsi="Verdana"/>
          <w:color w:val="222222"/>
          <w:sz w:val="23"/>
          <w:szCs w:val="23"/>
        </w:rPr>
        <w:fldChar w:fldCharType="end"/>
      </w:r>
      <w:bookmarkEnd w:id="0"/>
      <w:r>
        <w:rPr>
          <w:rFonts w:ascii="Verdana" w:hAnsi="Verdana"/>
          <w:color w:val="222222"/>
          <w:sz w:val="23"/>
          <w:szCs w:val="23"/>
        </w:rPr>
        <w:t xml:space="preserve">: την επιθυμία, το παράλογο, τους δεσμούς αίματος και τον αθέατο κόσμο των ψυχών. Στο γραπτό νόμο που επικαλείται ο Κρέοντας για να δικαιολογήσει την πολιτική του </w:t>
      </w:r>
      <w:r>
        <w:rPr>
          <w:rFonts w:ascii="Verdana" w:hAnsi="Verdana"/>
          <w:color w:val="222222"/>
          <w:sz w:val="23"/>
          <w:szCs w:val="23"/>
        </w:rPr>
        <w:lastRenderedPageBreak/>
        <w:t xml:space="preserve">απόφαση να μην προχωρήσει σε ταφή του Πολυνείκη, η Αντιγόνη αντιπαραβάλλει τον άγραφο νόμο που καθιστά καθήκον του καθενός να σέβεται τον κόσμο των νεκρών. Το θέμα αυτό ήταν ικανό να συγκινήσει τους θεατές της εποχής του Σοφοκλή, καθώς η Αθήνα συμμετείχε σε πολύνεκρους πολέμους. Δεν είναι βέβαια τυχαίο που η απόδοση του </w:t>
      </w:r>
      <w:proofErr w:type="spellStart"/>
      <w:r>
        <w:rPr>
          <w:rFonts w:ascii="Verdana" w:hAnsi="Verdana"/>
          <w:color w:val="222222"/>
          <w:sz w:val="23"/>
          <w:szCs w:val="23"/>
        </w:rPr>
        <w:t>Anouilh</w:t>
      </w:r>
      <w:proofErr w:type="spellEnd"/>
      <w:r>
        <w:rPr>
          <w:rFonts w:ascii="Verdana" w:hAnsi="Verdana"/>
          <w:color w:val="222222"/>
          <w:sz w:val="23"/>
          <w:szCs w:val="23"/>
        </w:rPr>
        <w:t xml:space="preserve"> που θα συζητήσουμε γράφεται κατά τη διάρκεια ενός τόσο φονικού για την Ευρώπη πολέμου. Παραμένει ακόμα και σήμερα ένα επίκαιρο θέμα γιατί ανεξάρτητα με τα θρησκευτικά πιστεύω και την ιστορική συγκυρία δεν υπάρχει κοινωνία που χαρακτηρίζεται από ανυπαρξία νεκρώσιμων τελετών (</w:t>
      </w:r>
      <w:proofErr w:type="spellStart"/>
      <w:r>
        <w:rPr>
          <w:rFonts w:ascii="Verdana" w:hAnsi="Verdana"/>
          <w:color w:val="222222"/>
          <w:sz w:val="23"/>
          <w:szCs w:val="23"/>
        </w:rPr>
        <w:t>Gilbert</w:t>
      </w:r>
      <w:proofErr w:type="spellEnd"/>
      <w:r>
        <w:rPr>
          <w:rFonts w:ascii="Verdana" w:hAnsi="Verdana"/>
          <w:color w:val="222222"/>
          <w:sz w:val="23"/>
          <w:szCs w:val="23"/>
        </w:rPr>
        <w:t>, 2005).</w:t>
      </w:r>
    </w:p>
    <w:p w:rsidR="004F7415" w:rsidRDefault="004F7415"/>
    <w:sectPr w:rsidR="004F74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D37270"/>
    <w:rsid w:val="004F7415"/>
    <w:rsid w:val="00827A6E"/>
    <w:rsid w:val="00A871F3"/>
    <w:rsid w:val="00B67962"/>
    <w:rsid w:val="00D372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A871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72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37270"/>
    <w:rPr>
      <w:b/>
      <w:bCs/>
    </w:rPr>
  </w:style>
  <w:style w:type="character" w:styleId="a4">
    <w:name w:val="Emphasis"/>
    <w:basedOn w:val="a0"/>
    <w:uiPriority w:val="20"/>
    <w:qFormat/>
    <w:rsid w:val="00D37270"/>
    <w:rPr>
      <w:i/>
      <w:iCs/>
    </w:rPr>
  </w:style>
  <w:style w:type="character" w:styleId="-">
    <w:name w:val="Hyperlink"/>
    <w:basedOn w:val="a0"/>
    <w:uiPriority w:val="99"/>
    <w:semiHidden/>
    <w:unhideWhenUsed/>
    <w:rsid w:val="00D37270"/>
    <w:rPr>
      <w:color w:val="0000FF"/>
      <w:u w:val="single"/>
    </w:rPr>
  </w:style>
  <w:style w:type="character" w:customStyle="1" w:styleId="2Char">
    <w:name w:val="Επικεφαλίδα 2 Char"/>
    <w:basedOn w:val="a0"/>
    <w:link w:val="2"/>
    <w:uiPriority w:val="9"/>
    <w:rsid w:val="00A871F3"/>
    <w:rPr>
      <w:rFonts w:ascii="Times New Roman" w:eastAsia="Times New Roman" w:hAnsi="Times New Roman" w:cs="Times New Roman"/>
      <w:b/>
      <w:bCs/>
      <w:sz w:val="36"/>
      <w:szCs w:val="36"/>
    </w:rPr>
  </w:style>
  <w:style w:type="character" w:customStyle="1" w:styleId="mw-editsection">
    <w:name w:val="mw-editsection"/>
    <w:basedOn w:val="a0"/>
    <w:rsid w:val="00A871F3"/>
  </w:style>
  <w:style w:type="character" w:customStyle="1" w:styleId="mw-editsection-bracket">
    <w:name w:val="mw-editsection-bracket"/>
    <w:basedOn w:val="a0"/>
    <w:rsid w:val="00A871F3"/>
  </w:style>
  <w:style w:type="character" w:customStyle="1" w:styleId="mw-editsection-divider">
    <w:name w:val="mw-editsection-divider"/>
    <w:basedOn w:val="a0"/>
    <w:rsid w:val="00A871F3"/>
  </w:style>
</w:styles>
</file>

<file path=word/webSettings.xml><?xml version="1.0" encoding="utf-8"?>
<w:webSettings xmlns:r="http://schemas.openxmlformats.org/officeDocument/2006/relationships" xmlns:w="http://schemas.openxmlformats.org/wordprocessingml/2006/main">
  <w:divs>
    <w:div w:id="270433058">
      <w:bodyDiv w:val="1"/>
      <w:marLeft w:val="0"/>
      <w:marRight w:val="0"/>
      <w:marTop w:val="0"/>
      <w:marBottom w:val="0"/>
      <w:divBdr>
        <w:top w:val="none" w:sz="0" w:space="0" w:color="auto"/>
        <w:left w:val="none" w:sz="0" w:space="0" w:color="auto"/>
        <w:bottom w:val="none" w:sz="0" w:space="0" w:color="auto"/>
        <w:right w:val="none" w:sz="0" w:space="0" w:color="auto"/>
      </w:divBdr>
    </w:div>
    <w:div w:id="290208533">
      <w:bodyDiv w:val="1"/>
      <w:marLeft w:val="0"/>
      <w:marRight w:val="0"/>
      <w:marTop w:val="0"/>
      <w:marBottom w:val="0"/>
      <w:divBdr>
        <w:top w:val="none" w:sz="0" w:space="0" w:color="auto"/>
        <w:left w:val="none" w:sz="0" w:space="0" w:color="auto"/>
        <w:bottom w:val="none" w:sz="0" w:space="0" w:color="auto"/>
        <w:right w:val="none" w:sz="0" w:space="0" w:color="auto"/>
      </w:divBdr>
    </w:div>
    <w:div w:id="1174760103">
      <w:bodyDiv w:val="1"/>
      <w:marLeft w:val="0"/>
      <w:marRight w:val="0"/>
      <w:marTop w:val="0"/>
      <w:marBottom w:val="0"/>
      <w:divBdr>
        <w:top w:val="none" w:sz="0" w:space="0" w:color="auto"/>
        <w:left w:val="none" w:sz="0" w:space="0" w:color="auto"/>
        <w:bottom w:val="none" w:sz="0" w:space="0" w:color="auto"/>
        <w:right w:val="none" w:sz="0" w:space="0" w:color="auto"/>
      </w:divBdr>
      <w:divsChild>
        <w:div w:id="129375406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9%CF%83%CE%BC%CE%AE%CE%BD%CE%B7" TargetMode="External"/><Relationship Id="rId13" Type="http://schemas.openxmlformats.org/officeDocument/2006/relationships/hyperlink" Target="https://el.wikipedia.org/wiki/%CE%9A%CF%81%CE%AD%CF%89%CE%BD" TargetMode="External"/><Relationship Id="rId18" Type="http://schemas.openxmlformats.org/officeDocument/2006/relationships/hyperlink" Target="https://el.wikipedia.org/wiki/%CE%9B%CE%B9%CE%B8%CE%BF%CE%B2%CE%BF%CE%BB%CE%B9%CF%83%CE%BC%CF%8C%CF%82" TargetMode="External"/><Relationship Id="rId26" Type="http://schemas.openxmlformats.org/officeDocument/2006/relationships/hyperlink" Target="https://el.wikipedia.org/wiki/%CE%91%CE%AF%CE%BC%CE%BF%CE%BD%CE%B1%CF%82" TargetMode="External"/><Relationship Id="rId3" Type="http://schemas.openxmlformats.org/officeDocument/2006/relationships/webSettings" Target="webSettings.xml"/><Relationship Id="rId21" Type="http://schemas.openxmlformats.org/officeDocument/2006/relationships/hyperlink" Target="https://el.wikipedia.org/wiki/%CE%A3%CF%85%CE%BD%CE%B5%CE%AF%CE%B4%CE%B7%CF%83%CE%B7" TargetMode="External"/><Relationship Id="rId34" Type="http://schemas.openxmlformats.org/officeDocument/2006/relationships/hyperlink" Target="https://el.wikipedia.org/wiki/%CE%91%CF%80%CE%B1%CE%B3%CF%87%CE%BF%CE%BD%CE%B9%CF%83%CE%BC%CF%8C%CF%82" TargetMode="External"/><Relationship Id="rId7" Type="http://schemas.openxmlformats.org/officeDocument/2006/relationships/hyperlink" Target="https://el.wikipedia.org/wiki/%CE%91%CF%81%CF%87%CE%B1%CE%AF%CE%B1_%CE%98%CE%AE%CE%B2%CE%B1" TargetMode="External"/><Relationship Id="rId12" Type="http://schemas.openxmlformats.org/officeDocument/2006/relationships/hyperlink" Target="https://el.wikipedia.org/wiki/%CE%86%CE%B4%CF%81%CE%B1%CF%83%CF%84%CE%BF%CF%82" TargetMode="External"/><Relationship Id="rId17" Type="http://schemas.openxmlformats.org/officeDocument/2006/relationships/hyperlink" Target="https://el.wikipedia.org/wiki/%CE%A0%CF%81%CE%BF%CE%B4%CE%BF%CF%83%CE%AF%CE%B1" TargetMode="External"/><Relationship Id="rId25" Type="http://schemas.openxmlformats.org/officeDocument/2006/relationships/hyperlink" Target="https://el.wikipedia.org/w/index.php?title=%CE%9B%CE%B1%CE%B2%CE%B4%CE%B1%CE%BA%CE%AF%CE%B4%CE%B5%CF%82&amp;action=edit&amp;redlink=1" TargetMode="External"/><Relationship Id="rId33" Type="http://schemas.openxmlformats.org/officeDocument/2006/relationships/hyperlink" Target="https://el.wikipedia.org/wiki/%CE%91%CF%85%CF%84%CE%BF%CE%BA%CF%84%CE%BF%CE%BD%CE%AF%CE%B1" TargetMode="External"/><Relationship Id="rId2" Type="http://schemas.openxmlformats.org/officeDocument/2006/relationships/settings" Target="settings.xml"/><Relationship Id="rId16" Type="http://schemas.openxmlformats.org/officeDocument/2006/relationships/hyperlink" Target="https://el.wikipedia.org/wiki/%CE%A0%CE%BF%CE%BB%CF%85%CE%BD%CE%B5%CE%AF%CE%BA%CE%B7%CF%82" TargetMode="External"/><Relationship Id="rId20" Type="http://schemas.openxmlformats.org/officeDocument/2006/relationships/hyperlink" Target="https://el.wikipedia.org/wiki/%CE%99%CF%83%CE%BC%CE%AE%CE%BD%CE%B7" TargetMode="External"/><Relationship Id="rId29" Type="http://schemas.openxmlformats.org/officeDocument/2006/relationships/hyperlink" Target="https://el.wikipedia.org/wiki/%CE%88%CF%81%CF%89%CF%84%CE%B1%CF%82" TargetMode="External"/><Relationship Id="rId1" Type="http://schemas.openxmlformats.org/officeDocument/2006/relationships/styles" Target="styles.xml"/><Relationship Id="rId6" Type="http://schemas.openxmlformats.org/officeDocument/2006/relationships/hyperlink" Target="https://el.wikipedia.org/wiki/%CE%99%CE%BF%CE%BA%CE%AC%CF%83%CF%84%CE%B7" TargetMode="External"/><Relationship Id="rId11" Type="http://schemas.openxmlformats.org/officeDocument/2006/relationships/hyperlink" Target="https://el.wikipedia.org/wiki/%CE%91%CF%81%CE%B3%CE%B5%CE%AF%CE%BF%CE%B9" TargetMode="External"/><Relationship Id="rId24" Type="http://schemas.openxmlformats.org/officeDocument/2006/relationships/hyperlink" Target="https://el.wikipedia.org/wiki/%CE%A4%CE%B1%CF%86%CE%AE" TargetMode="External"/><Relationship Id="rId32" Type="http://schemas.openxmlformats.org/officeDocument/2006/relationships/hyperlink" Target="https://el.wikipedia.org/wiki/%CE%95%CF%85%CF%81%CF%85%CE%B4%CE%AF%CE%BA%CE%B7_(%CE%BC%CF%85%CE%B8%CE%BF%CE%BB%CE%BF%CE%B3%CE%AF%CE%B1)" TargetMode="External"/><Relationship Id="rId5" Type="http://schemas.openxmlformats.org/officeDocument/2006/relationships/hyperlink" Target="https://el.wikipedia.org/wiki/%CE%9F%CE%B9%CE%B4%CE%AF%CF%80%CE%BF%CE%B4%CE%B1%CF%82" TargetMode="External"/><Relationship Id="rId15" Type="http://schemas.openxmlformats.org/officeDocument/2006/relationships/hyperlink" Target="https://el.wikipedia.org/wiki/%CE%9A%CF%81%CE%AD%CE%BF%CE%BD%CF%84%CE%B1%CF%82" TargetMode="External"/><Relationship Id="rId23" Type="http://schemas.openxmlformats.org/officeDocument/2006/relationships/hyperlink" Target="https://el.wikipedia.org/wiki/%CE%91%CF%81%CF%87%CE%B1%CE%AF%CE%B1_%CE%98%CE%AE%CE%B2%CE%B1" TargetMode="External"/><Relationship Id="rId28" Type="http://schemas.openxmlformats.org/officeDocument/2006/relationships/hyperlink" Target="https://el.wikipedia.org/wiki/%CE%A7%CE%BF%CF%81%CF%8C%CF%82_(%CE%B1%CF%81%CF%87%CE%B1%CE%AF%CE%BF_%CE%B4%CF%81%CE%AC%CE%BC%CE%B1)" TargetMode="External"/><Relationship Id="rId36" Type="http://schemas.openxmlformats.org/officeDocument/2006/relationships/theme" Target="theme/theme1.xml"/><Relationship Id="rId10" Type="http://schemas.openxmlformats.org/officeDocument/2006/relationships/hyperlink" Target="https://el.wikipedia.org/wiki/%CE%A0%CE%BF%CE%BB%CF%85%CE%BD%CE%B5%CE%AF%CE%BA%CE%B7%CF%82" TargetMode="External"/><Relationship Id="rId19" Type="http://schemas.openxmlformats.org/officeDocument/2006/relationships/hyperlink" Target="https://el.wikipedia.org/wiki/%CE%91%CE%BD%CF%84%CE%B9%CE%B3%CF%8C%CE%BD%CE%B7_(%CE%BC%CF%85%CE%B8%CE%BF%CE%BB%CE%BF%CE%B3%CE%AF%CE%B1)" TargetMode="External"/><Relationship Id="rId31" Type="http://schemas.openxmlformats.org/officeDocument/2006/relationships/hyperlink" Target="https://el.wikipedia.org/wiki/%CE%9D%CF%8C%CE%BC%CE%BF%CE%B9" TargetMode="External"/><Relationship Id="rId4" Type="http://schemas.openxmlformats.org/officeDocument/2006/relationships/hyperlink" Target="https://el.wikipedia.org/wiki/%CE%91%CE%BD%CF%84%CE%B9%CE%B3%CF%8C%CE%BD%CE%B7_(%CE%BC%CF%85%CE%B8%CE%BF%CE%BB%CE%BF%CE%B3%CE%AF%CE%B1)" TargetMode="External"/><Relationship Id="rId9" Type="http://schemas.openxmlformats.org/officeDocument/2006/relationships/hyperlink" Target="https://el.wikipedia.org/wiki/%CE%95%CF%84%CE%B5%CE%BF%CE%BA%CE%BB%CE%AE%CF%82" TargetMode="External"/><Relationship Id="rId14" Type="http://schemas.openxmlformats.org/officeDocument/2006/relationships/hyperlink" Target="https://el.wikipedia.org/wiki/%CE%A0%CF%81%CE%BF%CE%B4%CE%BF%CF%83%CE%AF%CE%B1" TargetMode="External"/><Relationship Id="rId22" Type="http://schemas.openxmlformats.org/officeDocument/2006/relationships/hyperlink" Target="https://el.wikipedia.org/wiki/%CE%A7%CE%BF%CF%81%CF%8C%CF%82_(%CE%B1%CF%81%CF%87%CE%B1%CE%AF%CE%BF_%CE%B4%CF%81%CE%AC%CE%BC%CE%B1)" TargetMode="External"/><Relationship Id="rId27" Type="http://schemas.openxmlformats.org/officeDocument/2006/relationships/hyperlink" Target="https://el.wikipedia.org/wiki/%CE%A3%CE%BA%CE%B7%CE%BD%CE%AE_(%CE%B8%CE%AD%CE%B1%CF%84%CF%81%CE%BF)" TargetMode="External"/><Relationship Id="rId30" Type="http://schemas.openxmlformats.org/officeDocument/2006/relationships/hyperlink" Target="https://el.wikipedia.org/wiki/%CE%86%CE%B3%CF%81%CE%B1%CF%86%CE%BF%CF%82_%CE%BD%CF%8C%CE%BC%CE%BF%CF%82"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1794</Words>
  <Characters>9691</Characters>
  <Application>Microsoft Office Word</Application>
  <DocSecurity>0</DocSecurity>
  <Lines>80</Lines>
  <Paragraphs>22</Paragraphs>
  <ScaleCrop>false</ScaleCrop>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2024-10-23T07:18:00Z</dcterms:created>
  <dcterms:modified xsi:type="dcterms:W3CDTF">2024-10-23T07:22:00Z</dcterms:modified>
</cp:coreProperties>
</file>