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08" w:rsidRDefault="00181B08" w:rsidP="00181B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1"/>
          <w:sz w:val="26"/>
        </w:rPr>
      </w:pPr>
      <w:r>
        <w:rPr>
          <w:rFonts w:ascii="Arial" w:eastAsia="Times New Roman" w:hAnsi="Arial" w:cs="Arial"/>
          <w:b/>
          <w:bCs/>
          <w:color w:val="414141"/>
          <w:sz w:val="26"/>
        </w:rPr>
        <w:t>ΜΕΤΡΑ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14141"/>
          <w:sz w:val="24"/>
          <w:szCs w:val="24"/>
        </w:rPr>
        <w:t>ΔΙΣΥΛΛΑΒΑ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414141"/>
        </w:rPr>
        <w:t xml:space="preserve">.  Α </w:t>
      </w:r>
      <w:r>
        <w:rPr>
          <w:rFonts w:eastAsia="Times New Roman" w:cstheme="minorHAnsi"/>
          <w:b/>
          <w:bCs/>
          <w:color w:val="414141"/>
        </w:rPr>
        <w:t>ΙΑΜΒΙΚΟ ΜΕΤΡΟ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 xml:space="preserve">Το ιαμβικό μέτρο περιλαμβάνει δυο συλλαβές από τις οποίες τονίζεται ή δεύτερη. (υ_). 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</w:p>
    <w:tbl>
      <w:tblPr>
        <w:tblpPr w:leftFromText="180" w:rightFromText="180" w:bottomFromText="200" w:vertAnchor="text" w:tblpY="1"/>
        <w:tblOverlap w:val="never"/>
        <w:tblW w:w="5025" w:type="dxa"/>
        <w:tblCellSpacing w:w="15" w:type="dxa"/>
        <w:shd w:val="clear" w:color="auto" w:fill="FFFFFF"/>
        <w:tblLook w:val="04A0"/>
      </w:tblPr>
      <w:tblGrid>
        <w:gridCol w:w="3553"/>
        <w:gridCol w:w="1472"/>
      </w:tblGrid>
      <w:tr w:rsidR="00181B08" w:rsidTr="00181B08">
        <w:trPr>
          <w:tblCellSpacing w:w="15" w:type="dxa"/>
        </w:trPr>
        <w:tc>
          <w:tcPr>
            <w:tcW w:w="34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Την ει |  δα την | ξανθού | λα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υ_, υ_, υ_, υ</w:t>
            </w:r>
          </w:p>
        </w:tc>
      </w:tr>
      <w:tr w:rsidR="00181B08" w:rsidTr="00181B08">
        <w:trPr>
          <w:tblCellSpacing w:w="15" w:type="dxa"/>
        </w:trPr>
        <w:tc>
          <w:tcPr>
            <w:tcW w:w="34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την ει  | δα ψες | αργά,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υ_, υ_, υ_,</w:t>
            </w:r>
          </w:p>
        </w:tc>
      </w:tr>
      <w:tr w:rsidR="00181B08" w:rsidTr="00181B08">
        <w:trPr>
          <w:tblCellSpacing w:w="15" w:type="dxa"/>
        </w:trPr>
        <w:tc>
          <w:tcPr>
            <w:tcW w:w="34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που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εμπή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κε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στή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βαρκού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λα</w:t>
            </w:r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υ_, υ_, υ_, υ</w:t>
            </w:r>
          </w:p>
        </w:tc>
      </w:tr>
      <w:tr w:rsidR="00181B08" w:rsidTr="00181B08">
        <w:trPr>
          <w:tblCellSpacing w:w="15" w:type="dxa"/>
        </w:trPr>
        <w:tc>
          <w:tcPr>
            <w:tcW w:w="34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να πάει  | στην ξε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νιτιά</w:t>
            </w:r>
            <w:proofErr w:type="spellEnd"/>
          </w:p>
        </w:tc>
        <w:tc>
          <w:tcPr>
            <w:tcW w:w="1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υ_, υ_, υ_ .</w:t>
            </w:r>
          </w:p>
        </w:tc>
      </w:tr>
    </w:tbl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br w:type="textWrapping" w:clear="all"/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(Τραγουδώντας το ρυθμικά ακούγεται κάπως έτσι: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)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b/>
          <w:bCs/>
          <w:color w:val="414141"/>
          <w:sz w:val="20"/>
          <w:szCs w:val="20"/>
        </w:rPr>
        <w:t xml:space="preserve">      Β’. ΤΡΟΧΑΪΚΟ ΜΕΤΡΟ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 xml:space="preserve">Το τροχαϊκό μέτρο περιλαμβάνει επίσης δυο συλλαβές, πού τονίζονται όμως αντίστροφα απ’ </w:t>
      </w:r>
      <w:proofErr w:type="spellStart"/>
      <w:r>
        <w:rPr>
          <w:rFonts w:eastAsia="Times New Roman" w:cstheme="minorHAnsi"/>
          <w:color w:val="414141"/>
        </w:rPr>
        <w:t>ό,τι</w:t>
      </w:r>
      <w:proofErr w:type="spellEnd"/>
      <w:r>
        <w:rPr>
          <w:rFonts w:eastAsia="Times New Roman" w:cstheme="minorHAnsi"/>
          <w:color w:val="414141"/>
        </w:rPr>
        <w:t xml:space="preserve"> στον ίαμβο. Δηλαδή τονι</w:t>
      </w:r>
      <w:r>
        <w:rPr>
          <w:rFonts w:eastAsia="Times New Roman" w:cstheme="minorHAnsi"/>
          <w:color w:val="414141"/>
        </w:rPr>
        <w:softHyphen/>
        <w:t>σμένη είναι η πρώτη συλλαβή και άτονη η δεύτερη ( _υ ):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</w:p>
    <w:tbl>
      <w:tblPr>
        <w:tblW w:w="5265" w:type="dxa"/>
        <w:tblCellSpacing w:w="15" w:type="dxa"/>
        <w:shd w:val="clear" w:color="auto" w:fill="FFFFFF"/>
        <w:tblLook w:val="04A0"/>
      </w:tblPr>
      <w:tblGrid>
        <w:gridCol w:w="3490"/>
        <w:gridCol w:w="1775"/>
      </w:tblGrid>
      <w:tr w:rsidR="00181B08" w:rsidTr="00181B08">
        <w:trPr>
          <w:tblCellSpacing w:w="15" w:type="dxa"/>
        </w:trPr>
        <w:tc>
          <w:tcPr>
            <w:tcW w:w="3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«Σε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γνω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ρίζω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α  |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πό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την |κόψη</w:t>
            </w:r>
          </w:p>
        </w:tc>
        <w:tc>
          <w:tcPr>
            <w:tcW w:w="17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_υ, _υ, _υ, _υ</w:t>
            </w:r>
          </w:p>
        </w:tc>
      </w:tr>
      <w:tr w:rsidR="00181B08" w:rsidTr="00181B08">
        <w:trPr>
          <w:tblCellSpacing w:w="15" w:type="dxa"/>
        </w:trPr>
        <w:tc>
          <w:tcPr>
            <w:tcW w:w="3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του σπα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θ|ού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την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τρομε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ρή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_υ, _υ, _υ, _</w:t>
            </w:r>
          </w:p>
        </w:tc>
      </w:tr>
      <w:tr w:rsidR="00181B08" w:rsidTr="00181B08">
        <w:trPr>
          <w:tblCellSpacing w:w="15" w:type="dxa"/>
        </w:trPr>
        <w:tc>
          <w:tcPr>
            <w:tcW w:w="3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σε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γνω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ρίζω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α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πό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την | όψη I</w:t>
            </w:r>
          </w:p>
        </w:tc>
        <w:tc>
          <w:tcPr>
            <w:tcW w:w="17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_υ, _υ, _υ, _υ</w:t>
            </w:r>
          </w:p>
        </w:tc>
      </w:tr>
      <w:tr w:rsidR="00181B08" w:rsidTr="00181B08">
        <w:trPr>
          <w:tblCellSpacing w:w="15" w:type="dxa"/>
        </w:trPr>
        <w:tc>
          <w:tcPr>
            <w:tcW w:w="3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που με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βιά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με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τράει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τη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γή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_υ, _υ, _υ, _</w:t>
            </w:r>
          </w:p>
        </w:tc>
      </w:tr>
    </w:tbl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(Τραγουδώντας το ρυθμικά ακούγεται κάπως έτσι: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)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14141"/>
          <w:sz w:val="24"/>
          <w:szCs w:val="24"/>
        </w:rPr>
      </w:pPr>
      <w:r>
        <w:rPr>
          <w:rFonts w:eastAsia="Times New Roman" w:cstheme="minorHAnsi"/>
          <w:b/>
          <w:color w:val="414141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color w:val="414141"/>
          <w:sz w:val="24"/>
          <w:szCs w:val="24"/>
        </w:rPr>
        <w:t>ΤΡΙΣΥΛΛΑΒΑ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       </w:t>
      </w:r>
      <w:r>
        <w:rPr>
          <w:rFonts w:eastAsia="Times New Roman" w:cstheme="minorHAnsi"/>
          <w:b/>
          <w:bCs/>
          <w:color w:val="414141"/>
          <w:sz w:val="20"/>
          <w:szCs w:val="20"/>
        </w:rPr>
        <w:t>Γ. ΑΝΑΠΑΙΣΤΙΚΟ ΜΈΤΡΟ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Το αναπαιστικό μέτρο αποτελείται από τρεις συλλαβές, από τις οποίες τονίζεται η τελευταία, ενώ οι δυο πρώτες είναι άτονες (</w:t>
      </w:r>
      <w:proofErr w:type="spellStart"/>
      <w:r>
        <w:rPr>
          <w:rFonts w:eastAsia="Times New Roman" w:cstheme="minorHAnsi"/>
          <w:color w:val="414141"/>
        </w:rPr>
        <w:t>υυ</w:t>
      </w:r>
      <w:proofErr w:type="spellEnd"/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</w:p>
    <w:tbl>
      <w:tblPr>
        <w:tblW w:w="6030" w:type="dxa"/>
        <w:tblCellSpacing w:w="15" w:type="dxa"/>
        <w:shd w:val="clear" w:color="auto" w:fill="FFFFFF"/>
        <w:tblLook w:val="04A0"/>
      </w:tblPr>
      <w:tblGrid>
        <w:gridCol w:w="4091"/>
        <w:gridCol w:w="1939"/>
      </w:tblGrid>
      <w:tr w:rsidR="00181B08" w:rsidTr="00181B08">
        <w:trPr>
          <w:tblCellSpacing w:w="15" w:type="dxa"/>
        </w:trPr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Στων Ψαρών | την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ολό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μαυρη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ρά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χη</w:t>
            </w:r>
          </w:p>
        </w:tc>
        <w:tc>
          <w:tcPr>
            <w:tcW w:w="18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_, υ</w:t>
            </w:r>
          </w:p>
        </w:tc>
      </w:tr>
      <w:tr w:rsidR="00181B08" w:rsidTr="00181B08">
        <w:trPr>
          <w:tblCellSpacing w:w="15" w:type="dxa"/>
        </w:trPr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περπατώ  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ντας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η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δό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ξα μονά | χη</w:t>
            </w:r>
          </w:p>
        </w:tc>
        <w:tc>
          <w:tcPr>
            <w:tcW w:w="18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_, υ</w:t>
            </w:r>
          </w:p>
        </w:tc>
      </w:tr>
      <w:tr w:rsidR="00181B08" w:rsidTr="00181B08">
        <w:trPr>
          <w:tblCellSpacing w:w="15" w:type="dxa"/>
        </w:trPr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μελετά | τα λαμπρά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παλληκά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ρια</w:t>
            </w:r>
          </w:p>
        </w:tc>
        <w:tc>
          <w:tcPr>
            <w:tcW w:w="18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_, υ</w:t>
            </w:r>
          </w:p>
        </w:tc>
      </w:tr>
      <w:tr w:rsidR="00181B08" w:rsidTr="00181B08">
        <w:trPr>
          <w:tblCellSpacing w:w="15" w:type="dxa"/>
        </w:trPr>
        <w:tc>
          <w:tcPr>
            <w:tcW w:w="404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και στην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κό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μη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στεφά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 |  νι φορεί</w:t>
            </w:r>
          </w:p>
        </w:tc>
        <w:tc>
          <w:tcPr>
            <w:tcW w:w="18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_,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_,</w:t>
            </w:r>
          </w:p>
        </w:tc>
      </w:tr>
    </w:tbl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(Τραγουδώντας το ρυθμικά ακούγεται κάπως έτσι: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νανανά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>)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b/>
          <w:bCs/>
          <w:color w:val="414141"/>
          <w:sz w:val="20"/>
          <w:szCs w:val="20"/>
        </w:rPr>
        <w:t xml:space="preserve">      Δ’. ΔΑΚΤΥΛΙΚΟ ΜΕΤΡΟ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Εδώ, όπως στον ανάπαιστο, υπάρχουν επίσης τρεις συλλαβές. Άλλα τονίζεται η πρώτη, ενώ οι δυο επόμενες μένουν άτονες (_υυ). Σε δακτυλικό μέτρο είναι γραμμένα τα «Χαμένα Χρόνια» τού Πολέμη:</w:t>
      </w:r>
    </w:p>
    <w:tbl>
      <w:tblPr>
        <w:tblW w:w="6870" w:type="dxa"/>
        <w:tblCellSpacing w:w="15" w:type="dxa"/>
        <w:shd w:val="clear" w:color="auto" w:fill="FFFFFF"/>
        <w:tblLook w:val="04A0"/>
      </w:tblPr>
      <w:tblGrid>
        <w:gridCol w:w="4752"/>
        <w:gridCol w:w="2118"/>
      </w:tblGrid>
      <w:tr w:rsidR="00181B08" w:rsidTr="00181B08">
        <w:trPr>
          <w:tblCellSpacing w:w="15" w:type="dxa"/>
        </w:trPr>
        <w:tc>
          <w:tcPr>
            <w:tcW w:w="46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Αχ και να | γύριζαν, | να ‘ρχονταν | πίσω</w:t>
            </w:r>
          </w:p>
        </w:tc>
        <w:tc>
          <w:tcPr>
            <w:tcW w:w="2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  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_υ</w:t>
            </w:r>
          </w:p>
        </w:tc>
      </w:tr>
      <w:tr w:rsidR="00181B08" w:rsidTr="00181B08">
        <w:trPr>
          <w:tblCellSpacing w:w="15" w:type="dxa"/>
        </w:trPr>
        <w:tc>
          <w:tcPr>
            <w:tcW w:w="46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τα χρόνια | που έζησα  |πριν σ’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αγα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   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πήσω</w:t>
            </w:r>
            <w:proofErr w:type="spellEnd"/>
          </w:p>
        </w:tc>
        <w:tc>
          <w:tcPr>
            <w:tcW w:w="2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_υ</w:t>
            </w:r>
          </w:p>
        </w:tc>
      </w:tr>
      <w:tr w:rsidR="00181B08" w:rsidTr="00181B08">
        <w:trPr>
          <w:tblCellSpacing w:w="15" w:type="dxa"/>
        </w:trPr>
        <w:tc>
          <w:tcPr>
            <w:tcW w:w="46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Χρόνια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αμνη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μόνευτα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| σα να ‘ταν | ξένα,</w:t>
            </w:r>
          </w:p>
        </w:tc>
        <w:tc>
          <w:tcPr>
            <w:tcW w:w="2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_υ</w:t>
            </w:r>
          </w:p>
        </w:tc>
      </w:tr>
      <w:tr w:rsidR="00181B08" w:rsidTr="00181B08">
        <w:trPr>
          <w:tblCellSpacing w:w="15" w:type="dxa"/>
        </w:trPr>
        <w:tc>
          <w:tcPr>
            <w:tcW w:w="46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τα χρόνια | που έζησα | δίχως ε | σένα…</w:t>
            </w:r>
          </w:p>
        </w:tc>
        <w:tc>
          <w:tcPr>
            <w:tcW w:w="2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 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_υ</w:t>
            </w:r>
          </w:p>
        </w:tc>
      </w:tr>
    </w:tbl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(Τραγουδώντας το ρυθμικά ακούγεται κάπως έτσι: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νάνανα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)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> 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b/>
          <w:bCs/>
          <w:color w:val="414141"/>
          <w:sz w:val="20"/>
          <w:szCs w:val="20"/>
        </w:rPr>
        <w:t>       Ε’. ΑΜΦΙΒΡΑΧΥΣ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lastRenderedPageBreak/>
        <w:t>Όταν ο πόδας περιλαμβάνει τρεις συλλαβές, από τις οποίες τονίζεται η μεσαία (</w:t>
      </w:r>
      <w:proofErr w:type="spellStart"/>
      <w:r>
        <w:rPr>
          <w:rFonts w:eastAsia="Times New Roman" w:cstheme="minorHAnsi"/>
          <w:color w:val="414141"/>
        </w:rPr>
        <w:t>υ_υ</w:t>
      </w:r>
      <w:proofErr w:type="spellEnd"/>
      <w:r>
        <w:rPr>
          <w:rFonts w:eastAsia="Times New Roman" w:cstheme="minorHAnsi"/>
          <w:color w:val="414141"/>
        </w:rPr>
        <w:t xml:space="preserve">), τότε έχουμε </w:t>
      </w:r>
      <w:proofErr w:type="spellStart"/>
      <w:r>
        <w:rPr>
          <w:rFonts w:eastAsia="Times New Roman" w:cstheme="minorHAnsi"/>
          <w:color w:val="414141"/>
        </w:rPr>
        <w:t>αμφίβραχυ</w:t>
      </w:r>
      <w:proofErr w:type="spellEnd"/>
      <w:r>
        <w:rPr>
          <w:rFonts w:eastAsia="Times New Roman" w:cstheme="minorHAnsi"/>
          <w:color w:val="414141"/>
        </w:rPr>
        <w:t xml:space="preserve"> ή μέτρο </w:t>
      </w:r>
      <w:proofErr w:type="spellStart"/>
      <w:r>
        <w:rPr>
          <w:rFonts w:eastAsia="Times New Roman" w:cstheme="minorHAnsi"/>
          <w:color w:val="414141"/>
        </w:rPr>
        <w:t>μεσοτονικό</w:t>
      </w:r>
      <w:proofErr w:type="spellEnd"/>
      <w:r>
        <w:rPr>
          <w:rFonts w:eastAsia="Times New Roman" w:cstheme="minorHAnsi"/>
          <w:color w:val="414141"/>
        </w:rPr>
        <w:t>, όπως λέγεται ακόμη. Τέτοιο μέτρο βρίσκομε στο «Μια πίκρα» του Παλαμά:</w:t>
      </w:r>
    </w:p>
    <w:tbl>
      <w:tblPr>
        <w:tblW w:w="7740" w:type="dxa"/>
        <w:tblCellSpacing w:w="15" w:type="dxa"/>
        <w:shd w:val="clear" w:color="auto" w:fill="FFFFFF"/>
        <w:tblLook w:val="04A0"/>
      </w:tblPr>
      <w:tblGrid>
        <w:gridCol w:w="5352"/>
        <w:gridCol w:w="2388"/>
      </w:tblGrid>
      <w:tr w:rsidR="00181B08" w:rsidTr="00181B08">
        <w:trPr>
          <w:tblCellSpacing w:w="15" w:type="dxa"/>
        </w:trPr>
        <w:tc>
          <w:tcPr>
            <w:tcW w:w="5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Τα πρώτα | μου χρόνια | τ’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αξέχα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στα </w:t>
            </w:r>
          </w:p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τα ‘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ζη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  |  σα κοντά στ’ α |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κρογιάλι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 υ</w:t>
            </w:r>
          </w:p>
        </w:tc>
      </w:tr>
      <w:tr w:rsidR="00181B08" w:rsidTr="00181B08">
        <w:trPr>
          <w:tblCellSpacing w:w="15" w:type="dxa"/>
        </w:trPr>
        <w:tc>
          <w:tcPr>
            <w:tcW w:w="5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|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,</w:t>
            </w:r>
          </w:p>
        </w:tc>
      </w:tr>
      <w:tr w:rsidR="00181B08" w:rsidTr="00181B08">
        <w:trPr>
          <w:tblCellSpacing w:w="15" w:type="dxa"/>
        </w:trPr>
        <w:tc>
          <w:tcPr>
            <w:tcW w:w="5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στη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θάλασ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  |  σα εκεί τη | ρηχή και | την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ήμε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 | ρη,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υ_υ,υ</w:t>
            </w:r>
            <w:proofErr w:type="spellEnd"/>
          </w:p>
        </w:tc>
      </w:tr>
      <w:tr w:rsidR="00181B08" w:rsidTr="00181B08">
        <w:trPr>
          <w:tblCellSpacing w:w="15" w:type="dxa"/>
        </w:trPr>
        <w:tc>
          <w:tcPr>
            <w:tcW w:w="52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στη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θάλασ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 | σα εκεί την|  πλατειά, τη | μεγάλη</w:t>
            </w:r>
          </w:p>
        </w:tc>
        <w:tc>
          <w:tcPr>
            <w:tcW w:w="23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1B08" w:rsidRDefault="00181B08">
            <w:pPr>
              <w:spacing w:after="0" w:line="240" w:lineRule="auto"/>
              <w:rPr>
                <w:rFonts w:eastAsia="Times New Roman" w:cstheme="minorHAnsi"/>
                <w:color w:val="414141"/>
                <w:sz w:val="20"/>
                <w:szCs w:val="20"/>
              </w:rPr>
            </w:pPr>
            <w:r>
              <w:rPr>
                <w:rFonts w:eastAsia="Times New Roman" w:cstheme="minorHAnsi"/>
                <w:color w:val="414141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  <w:r>
              <w:rPr>
                <w:rFonts w:eastAsia="Times New Roman" w:cstheme="minorHAnsi"/>
                <w:color w:val="41414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414141"/>
                <w:sz w:val="20"/>
                <w:szCs w:val="20"/>
              </w:rPr>
              <w:t>υ_υ</w:t>
            </w:r>
            <w:proofErr w:type="spellEnd"/>
          </w:p>
        </w:tc>
      </w:tr>
    </w:tbl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  <w:r>
        <w:rPr>
          <w:rFonts w:eastAsia="Times New Roman" w:cstheme="minorHAnsi"/>
          <w:color w:val="414141"/>
          <w:sz w:val="20"/>
          <w:szCs w:val="20"/>
        </w:rPr>
        <w:t xml:space="preserve">(Τραγουδώντας το ρυθμικά ακούγεται κάπως έτσι: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 xml:space="preserve"> – </w:t>
      </w:r>
      <w:proofErr w:type="spellStart"/>
      <w:r>
        <w:rPr>
          <w:rFonts w:eastAsia="Times New Roman" w:cstheme="minorHAnsi"/>
          <w:color w:val="414141"/>
          <w:sz w:val="20"/>
          <w:szCs w:val="20"/>
        </w:rPr>
        <w:t>νανάνα</w:t>
      </w:r>
      <w:proofErr w:type="spellEnd"/>
      <w:r>
        <w:rPr>
          <w:rFonts w:eastAsia="Times New Roman" w:cstheme="minorHAnsi"/>
          <w:color w:val="414141"/>
          <w:sz w:val="20"/>
          <w:szCs w:val="20"/>
        </w:rPr>
        <w:t>)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color w:val="414141"/>
          <w:sz w:val="20"/>
          <w:szCs w:val="20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  <w:r>
        <w:rPr>
          <w:rFonts w:eastAsia="Times New Roman" w:cstheme="minorHAnsi"/>
          <w:b/>
          <w:bCs/>
          <w:color w:val="414141"/>
          <w:sz w:val="24"/>
          <w:szCs w:val="24"/>
        </w:rPr>
        <w:t>ΟΜΟΙΟΚΑΤΑΛΗΞΙΑ</w:t>
      </w:r>
      <w:r>
        <w:rPr>
          <w:rFonts w:eastAsia="Times New Roman" w:cstheme="minorHAnsi"/>
          <w:b/>
          <w:color w:val="414141"/>
          <w:sz w:val="24"/>
          <w:szCs w:val="24"/>
        </w:rPr>
        <w:t xml:space="preserve"> – ΡΙΜΑ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H ομοιοκαταληξία έχουμε όταν δυο ή περισσότεροι στίχοι να τελειώνουν με ομόηχες συλλαβές ή λέξεις. Φυσικά η ορθογραφία δεν παίζει κανένα ρόλο. Σημασία έχει μόνον ο ήχος.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Η ο</w:t>
      </w:r>
      <w:r>
        <w:rPr>
          <w:rFonts w:eastAsia="Times New Roman" w:cstheme="minorHAnsi"/>
          <w:i/>
          <w:iCs/>
          <w:color w:val="414141"/>
        </w:rPr>
        <w:t>μοιοκαταληξία </w:t>
      </w:r>
      <w:r>
        <w:rPr>
          <w:rFonts w:eastAsia="Times New Roman" w:cstheme="minorHAnsi"/>
          <w:color w:val="414141"/>
        </w:rPr>
        <w:t>είναι ένα από τα στολίδια τού στίχου. Οι αρχαίοι Έλληνες δεν είχαν ομοιοκαταληξίες στα ποιήματα τους. Επίσης η «μοντέρνα» λεγόμενη ποίηση δε χρησιμοποιεί ομοιοκαταληξίες.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b/>
          <w:bCs/>
          <w:color w:val="414141"/>
        </w:rPr>
        <w:t xml:space="preserve">           Είδη ομοιοκαταληξίας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α) ζευγαρωτή : Ο πρώτος στίχος ομοιοκαταληκτεί με το δεύτερο, ο τρίτος με τον τέταρτο, ο πέμπτος με τον έκτο κτλ.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β) πλεχτή : μέσα σ’ ένα τετράστιχο, ο πρώτος με τον τρίτο και ο δεύτερος με τον τέταρτο.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>γ) σταυρωτή : σε τετράστιχο ο πρώτος με τον τέταρτο και ο δεύτερος με τον τρίτο.</w:t>
      </w:r>
    </w:p>
    <w:p w:rsidR="00181B08" w:rsidRDefault="00181B08" w:rsidP="00181B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1"/>
        </w:rPr>
      </w:pPr>
      <w:r>
        <w:rPr>
          <w:rFonts w:eastAsia="Times New Roman" w:cstheme="minorHAnsi"/>
          <w:color w:val="414141"/>
        </w:rPr>
        <w:t xml:space="preserve">δ) </w:t>
      </w:r>
      <w:proofErr w:type="spellStart"/>
      <w:r>
        <w:rPr>
          <w:rFonts w:eastAsia="Times New Roman" w:cstheme="minorHAnsi"/>
          <w:color w:val="414141"/>
        </w:rPr>
        <w:t>ζευγαροπλεχτή</w:t>
      </w:r>
      <w:proofErr w:type="spellEnd"/>
      <w:r>
        <w:rPr>
          <w:rFonts w:eastAsia="Times New Roman" w:cstheme="minorHAnsi"/>
          <w:color w:val="414141"/>
        </w:rPr>
        <w:t> : μέσα σ’ ένα εξάστιχο, ο πρώτος με το δεύτερο, ο τέταρτος με τον πέμπτο και ο τρίτος με τον έκτο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  <w:r>
        <w:rPr>
          <w:rFonts w:eastAsia="Times New Roman" w:cstheme="minorHAnsi"/>
          <w:b/>
          <w:color w:val="414141"/>
          <w:sz w:val="24"/>
          <w:szCs w:val="24"/>
        </w:rPr>
        <w:t>ΧΑΡΑΚΤΗΡΙΣΤΙΚΑ ΓΛΩΣΣΑΣ ΚΑΙ ΥΦΟΥΣ</w:t>
      </w:r>
    </w:p>
    <w:p w:rsidR="00181B08" w:rsidRDefault="00181B08" w:rsidP="00181B08">
      <w:pPr>
        <w:shd w:val="clear" w:color="auto" w:fill="FFFFFF"/>
        <w:spacing w:after="0" w:line="240" w:lineRule="auto"/>
        <w:rPr>
          <w:rFonts w:eastAsia="Times New Roman" w:cstheme="minorHAnsi"/>
          <w:b/>
          <w:color w:val="414141"/>
          <w:sz w:val="24"/>
          <w:szCs w:val="24"/>
        </w:rPr>
      </w:pP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0"/>
        <w:gridCol w:w="3149"/>
      </w:tblGrid>
      <w:tr w:rsidR="00181B08" w:rsidTr="00181B08">
        <w:trPr>
          <w:trHeight w:val="374"/>
        </w:trPr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z w:val="23"/>
                <w:szCs w:val="23"/>
              </w:rPr>
              <w:t>γλώσσα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  <w:t>ύφος</w:t>
            </w:r>
          </w:p>
        </w:tc>
      </w:tr>
      <w:tr w:rsidR="00181B08" w:rsidTr="00181B08">
        <w:trPr>
          <w:trHeight w:val="336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3"/>
                <w:sz w:val="23"/>
                <w:szCs w:val="23"/>
              </w:rPr>
              <w:t>απλή - λιτή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3"/>
                <w:sz w:val="23"/>
                <w:szCs w:val="23"/>
              </w:rPr>
              <w:t>λιτό - απλό - φυσικό</w:t>
            </w:r>
          </w:p>
        </w:tc>
      </w:tr>
      <w:tr w:rsidR="00181B08" w:rsidTr="00181B08">
        <w:trPr>
          <w:trHeight w:val="24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2"/>
                <w:sz w:val="23"/>
                <w:szCs w:val="23"/>
              </w:rPr>
              <w:t>φυσική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2"/>
                <w:sz w:val="23"/>
                <w:szCs w:val="23"/>
              </w:rPr>
              <w:t>δραματικό</w:t>
            </w:r>
          </w:p>
        </w:tc>
      </w:tr>
      <w:tr w:rsidR="00181B08" w:rsidTr="00181B08">
        <w:trPr>
          <w:trHeight w:val="24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3"/>
                <w:sz w:val="23"/>
                <w:szCs w:val="23"/>
              </w:rPr>
              <w:t>θυμίζει προφορικό λόγο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-2"/>
                <w:sz w:val="23"/>
                <w:szCs w:val="23"/>
              </w:rPr>
              <w:t>στοχαστικό</w:t>
            </w:r>
          </w:p>
        </w:tc>
      </w:tr>
      <w:tr w:rsidR="00181B08" w:rsidTr="00181B08">
        <w:trPr>
          <w:trHeight w:val="23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3"/>
                <w:sz w:val="23"/>
                <w:szCs w:val="23"/>
              </w:rPr>
              <w:t>κυριολεκτική - αναφορική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  <w:t xml:space="preserve">τόνος διδακτικός, </w:t>
            </w:r>
            <w:proofErr w:type="spellStart"/>
            <w:r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  <w:t>προτρεπτικος</w:t>
            </w:r>
            <w:proofErr w:type="spellEnd"/>
          </w:p>
        </w:tc>
      </w:tr>
      <w:tr w:rsidR="00181B08" w:rsidTr="00181B08">
        <w:trPr>
          <w:trHeight w:val="221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3"/>
                <w:sz w:val="23"/>
                <w:szCs w:val="23"/>
              </w:rPr>
              <w:t>σύνθετη σύνταξη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2"/>
                <w:sz w:val="23"/>
                <w:szCs w:val="23"/>
              </w:rPr>
              <w:t>ειρωνικό</w:t>
            </w:r>
          </w:p>
        </w:tc>
      </w:tr>
      <w:tr w:rsidR="00181B08" w:rsidTr="00181B08">
        <w:trPr>
          <w:trHeight w:val="269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0C343D"/>
                <w:sz w:val="23"/>
                <w:szCs w:val="23"/>
              </w:rPr>
              <w:t>μικρο</w:t>
            </w:r>
            <w:proofErr w:type="spellEnd"/>
            <w:r>
              <w:rPr>
                <w:rFonts w:ascii="Arial" w:eastAsia="Times New Roman" w:hAnsi="Arial" w:cs="Arial"/>
                <w:color w:val="0C343D"/>
                <w:sz w:val="23"/>
                <w:szCs w:val="23"/>
              </w:rPr>
              <w:t>-μακροπερίοδος λόγος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  <w:t>καυστικό</w:t>
            </w:r>
          </w:p>
        </w:tc>
      </w:tr>
      <w:tr w:rsidR="00181B08" w:rsidTr="00181B08">
        <w:trPr>
          <w:trHeight w:val="221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1"/>
                <w:sz w:val="23"/>
                <w:szCs w:val="23"/>
              </w:rPr>
              <w:t>μεταφορική - ποιητική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-1"/>
                <w:sz w:val="23"/>
                <w:szCs w:val="23"/>
              </w:rPr>
              <w:t>σαρκαστικό</w:t>
            </w:r>
          </w:p>
        </w:tc>
      </w:tr>
      <w:tr w:rsidR="00181B08" w:rsidTr="00181B08">
        <w:trPr>
          <w:trHeight w:val="24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1"/>
                <w:sz w:val="23"/>
                <w:szCs w:val="23"/>
              </w:rPr>
              <w:t>πλούσια εκφραστικά σχήματα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C343D"/>
                <w:spacing w:val="1"/>
                <w:sz w:val="23"/>
                <w:szCs w:val="23"/>
              </w:rPr>
              <w:t>καταγγελτικό</w:t>
            </w:r>
            <w:proofErr w:type="spellEnd"/>
          </w:p>
        </w:tc>
      </w:tr>
      <w:tr w:rsidR="00181B08" w:rsidTr="00181B08">
        <w:trPr>
          <w:trHeight w:val="23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3"/>
                <w:sz w:val="23"/>
                <w:szCs w:val="23"/>
              </w:rPr>
              <w:t>λόγος διαυγής - σαφής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4"/>
                <w:sz w:val="23"/>
                <w:szCs w:val="23"/>
              </w:rPr>
              <w:t>λυρικό</w:t>
            </w:r>
          </w:p>
        </w:tc>
      </w:tr>
      <w:tr w:rsidR="00181B08" w:rsidTr="00181B08">
        <w:trPr>
          <w:trHeight w:val="23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5"/>
                <w:sz w:val="23"/>
                <w:szCs w:val="23"/>
              </w:rPr>
              <w:t>αναλυτικός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-2"/>
                <w:sz w:val="23"/>
                <w:szCs w:val="23"/>
              </w:rPr>
              <w:t>μεγαλόπρεπο</w:t>
            </w:r>
          </w:p>
        </w:tc>
      </w:tr>
      <w:tr w:rsidR="00181B08" w:rsidTr="00181B08">
        <w:trPr>
          <w:trHeight w:val="259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10"/>
                <w:sz w:val="23"/>
                <w:szCs w:val="23"/>
              </w:rPr>
              <w:t>με εξειδικευμένοι όρους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1"/>
                <w:sz w:val="23"/>
                <w:szCs w:val="23"/>
              </w:rPr>
              <w:t>σοβαρό</w:t>
            </w:r>
          </w:p>
        </w:tc>
      </w:tr>
      <w:tr w:rsidR="00181B08" w:rsidTr="00181B08">
        <w:trPr>
          <w:trHeight w:val="240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2"/>
                <w:sz w:val="23"/>
                <w:szCs w:val="23"/>
              </w:rPr>
              <w:t>ακριβόλογη έκφραση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1"/>
                <w:sz w:val="23"/>
                <w:szCs w:val="23"/>
              </w:rPr>
              <w:t>αυστηρό</w:t>
            </w:r>
          </w:p>
        </w:tc>
      </w:tr>
      <w:tr w:rsidR="00181B08" w:rsidTr="00181B08">
        <w:trPr>
          <w:trHeight w:val="211"/>
        </w:trPr>
        <w:tc>
          <w:tcPr>
            <w:tcW w:w="31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2"/>
                <w:sz w:val="23"/>
                <w:szCs w:val="23"/>
              </w:rPr>
              <w:t>γραμματικά πρόσωπα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pacing w:val="-3"/>
                <w:sz w:val="23"/>
                <w:szCs w:val="23"/>
              </w:rPr>
              <w:t>επίσημο</w:t>
            </w:r>
          </w:p>
        </w:tc>
      </w:tr>
      <w:tr w:rsidR="00181B08" w:rsidTr="00181B08">
        <w:trPr>
          <w:trHeight w:val="346"/>
        </w:trPr>
        <w:tc>
          <w:tcPr>
            <w:tcW w:w="313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C343D"/>
                <w:spacing w:val="-2"/>
                <w:sz w:val="23"/>
                <w:szCs w:val="23"/>
              </w:rPr>
              <w:t>εγκλίσεις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08" w:rsidRDefault="00181B08">
            <w:pPr>
              <w:spacing w:after="0" w:line="240" w:lineRule="auto"/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color w:val="0C343D"/>
                <w:sz w:val="23"/>
                <w:szCs w:val="23"/>
              </w:rPr>
              <w:t>ζωηρό, γοργό</w:t>
            </w:r>
          </w:p>
        </w:tc>
      </w:tr>
    </w:tbl>
    <w:p w:rsidR="00210B99" w:rsidRDefault="00210B99"/>
    <w:sectPr w:rsidR="00210B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181B08"/>
    <w:rsid w:val="00181B08"/>
    <w:rsid w:val="0021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2025-02-03T22:56:00Z</dcterms:created>
  <dcterms:modified xsi:type="dcterms:W3CDTF">2025-02-03T22:56:00Z</dcterms:modified>
</cp:coreProperties>
</file>