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> 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"Ἐν Ἀθήναις |Στην Αθήνα"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Ἐν</w:t>
      </w:r>
      <w:proofErr w:type="spellEnd"/>
      <w:r w:rsidRPr="00D45DF1">
        <w:rPr>
          <w:rStyle w:val="-"/>
          <w:rFonts w:ascii="Calibri" w:hAnsi="Calibri" w:cs="Calibri"/>
          <w:sz w:val="20"/>
          <w:szCs w:val="20"/>
          <w:u w:val="none"/>
        </w:rPr>
        <w:t xml:space="preserve"> </w:t>
      </w:r>
      <w:proofErr w:type="spellStart"/>
      <w:r w:rsidRPr="00D45DF1">
        <w:rPr>
          <w:rStyle w:val="-"/>
          <w:rFonts w:ascii="Calibri" w:hAnsi="Calibri" w:cs="Calibri"/>
          <w:sz w:val="20"/>
          <w:szCs w:val="20"/>
          <w:u w:val="none"/>
        </w:rPr>
        <w:t>Ἀθήναις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τοὺς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παῖδας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hyperlink r:id="rId4" w:tooltip="ἐπιμελείας |του ουσ. ἡ ἐπιμέλεια = φροντίδα" w:history="1">
        <w:r w:rsidRPr="00D45DF1">
          <w:rPr>
            <w:rStyle w:val="-"/>
            <w:rFonts w:ascii="Calibri" w:hAnsi="Calibri" w:cs="Calibri"/>
            <w:sz w:val="20"/>
            <w:szCs w:val="20"/>
            <w:u w:val="none"/>
          </w:rPr>
          <w:t xml:space="preserve">μετ’ </w:t>
        </w:r>
        <w:proofErr w:type="spellStart"/>
        <w:r w:rsidRPr="00D45DF1">
          <w:rPr>
            <w:rStyle w:val="-"/>
            <w:rFonts w:ascii="Calibri" w:hAnsi="Calibri" w:cs="Calibri"/>
            <w:sz w:val="20"/>
            <w:szCs w:val="20"/>
            <w:u w:val="none"/>
          </w:rPr>
          <w:t>ἐπιμελείας</w:t>
        </w:r>
        <w:proofErr w:type="spellEnd"/>
      </w:hyperlink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Στην Αθήνα τα παιδιά με φροντίδα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 xml:space="preserve"> 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διδάσκουσι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"νουθετοῦσι |του ρ. νουθετῶ = συμβουλεύω &gt; νουθετούν, συμβουλεύουν"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νουθετοῦσι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διδάσκουν και συμβουλεύουν.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 xml:space="preserve"> 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Πρῶτον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μὲν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"ἡ τροφὸς |η παραμάνα"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τροφὸς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μήτηρ</w:t>
      </w:r>
      <w:proofErr w:type="spellEnd"/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Πρώτα απ' όλους και η παραμάνα και η μητέρα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 xml:space="preserve"> 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παιδαγωγὸς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αὐτὸς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ὁ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πατὴρ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"ἐπιμελοῦνται |του ρ. ἐπιμελοῦμαι = φροντίζω &gt; φροντίζουν"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ἐπιμελοῦνται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και ο παιδαγωγός και ο ίδιος ο πατέρας φροντίζουν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>  </w:t>
      </w:r>
      <w:hyperlink r:id="rId5" w:tooltip="ὅπως |πώς" w:history="1">
        <w:proofErr w:type="spellStart"/>
        <w:r w:rsidRPr="00D45DF1">
          <w:rPr>
            <w:rStyle w:val="-"/>
            <w:rFonts w:ascii="Calibri" w:hAnsi="Calibri" w:cs="Calibri"/>
            <w:sz w:val="20"/>
            <w:szCs w:val="20"/>
            <w:u w:val="none"/>
          </w:rPr>
          <w:t>ὅπως</w:t>
        </w:r>
        <w:proofErr w:type="spellEnd"/>
      </w:hyperlink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"ὁ βέλτιστος |πολύ καλός"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βέλτιστος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"γενήσεται |του ρ. γίγνομαι = γίνομαι &gt; θα γίνει"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γενήσεται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hyperlink r:id="rId6" w:tooltip="ὁ παῖς |το παιδί" w:history="1">
        <w:r w:rsidRPr="00D45DF1">
          <w:rPr>
            <w:rStyle w:val="-"/>
            <w:rFonts w:ascii="Calibri" w:hAnsi="Calibri" w:cs="Calibri"/>
            <w:sz w:val="20"/>
            <w:szCs w:val="20"/>
            <w:u w:val="none"/>
          </w:rPr>
          <w:t xml:space="preserve">ὁ </w:t>
        </w:r>
        <w:proofErr w:type="spellStart"/>
        <w:r w:rsidRPr="00D45DF1">
          <w:rPr>
            <w:rStyle w:val="-"/>
            <w:rFonts w:ascii="Calibri" w:hAnsi="Calibri" w:cs="Calibri"/>
            <w:sz w:val="20"/>
            <w:szCs w:val="20"/>
            <w:u w:val="none"/>
          </w:rPr>
          <w:t>παῖς</w:t>
        </w:r>
        <w:proofErr w:type="spellEnd"/>
      </w:hyperlink>
      <w:r w:rsidRPr="00D45DF1">
        <w:rPr>
          <w:rFonts w:ascii="Calibri" w:hAnsi="Calibri" w:cs="Calibri"/>
          <w:color w:val="000000"/>
          <w:sz w:val="20"/>
          <w:szCs w:val="20"/>
        </w:rPr>
        <w:t>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πώς θα γίνει το παιδί καλύτερο,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διδάσκοντες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ὅτι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τὸ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μὲν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δίκαιον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διδάσκοντας ότι το ένα είναι δίκαιο,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τὸ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δὲ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ἄδικον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"τόδε |αυτό"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τόδε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μὲν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καλόν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,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"τόδε |αυτό"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τόδε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δὲ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"ὁ αἰσχρός, ἡ αἰσχρά, τὸ αἰσχρόν| άσχημο, κακό (σχετικά με την ηθική)"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αἰσχρόν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"ἐστι | γ' εν. ενεστώτα του ρ. εἰμί = είμαι &gt; είναι"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ἐστι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.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το άλλο άδικο, αυτό ωραίο, το άλλο άσχημο.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hyperlink r:id="rId7" w:tooltip="εἶτα |έπειτα" w:history="1">
        <w:proofErr w:type="spellStart"/>
        <w:r w:rsidRPr="00D45DF1">
          <w:rPr>
            <w:rStyle w:val="-"/>
            <w:rFonts w:ascii="Calibri" w:hAnsi="Calibri" w:cs="Calibri"/>
            <w:sz w:val="20"/>
            <w:szCs w:val="20"/>
            <w:u w:val="none"/>
          </w:rPr>
          <w:t>Εἶτα</w:t>
        </w:r>
        <w:proofErr w:type="spellEnd"/>
      </w:hyperlink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δέ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,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"ἐπειδὰν |όταν"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ἐπειδὰν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οἱ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παῖδες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"εἰς ἡλικίαν ἔλθωσιν |φτάσουν στην κατάλληλη ηλικία 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εἰς</w:t>
      </w:r>
      <w:proofErr w:type="spellEnd"/>
      <w:r w:rsidRPr="00D45DF1">
        <w:rPr>
          <w:rStyle w:val="-"/>
          <w:rFonts w:ascii="Calibri" w:hAnsi="Calibri" w:cs="Calibri"/>
          <w:sz w:val="20"/>
          <w:szCs w:val="20"/>
          <w:u w:val="none"/>
        </w:rPr>
        <w:t xml:space="preserve"> </w:t>
      </w:r>
      <w:proofErr w:type="spellStart"/>
      <w:r w:rsidRPr="00D45DF1">
        <w:rPr>
          <w:rStyle w:val="-"/>
          <w:rFonts w:ascii="Calibri" w:hAnsi="Calibri" w:cs="Calibri"/>
          <w:sz w:val="20"/>
          <w:szCs w:val="20"/>
          <w:u w:val="none"/>
        </w:rPr>
        <w:t>ἡλικίαν</w:t>
      </w:r>
      <w:proofErr w:type="spellEnd"/>
      <w:r w:rsidRPr="00D45DF1">
        <w:rPr>
          <w:rStyle w:val="-"/>
          <w:rFonts w:ascii="Calibri" w:hAnsi="Calibri" w:cs="Calibri"/>
          <w:sz w:val="20"/>
          <w:szCs w:val="20"/>
          <w:u w:val="none"/>
        </w:rPr>
        <w:t xml:space="preserve"> </w:t>
      </w:r>
      <w:proofErr w:type="spellStart"/>
      <w:r w:rsidRPr="00D45DF1">
        <w:rPr>
          <w:rStyle w:val="-"/>
          <w:rFonts w:ascii="Calibri" w:hAnsi="Calibri" w:cs="Calibri"/>
          <w:sz w:val="20"/>
          <w:szCs w:val="20"/>
          <w:u w:val="none"/>
        </w:rPr>
        <w:t>ἔλθωσιν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Έπειτα, όταν τα παιδιά φτάσουν στην κατάλληλη ηλικία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 xml:space="preserve"> 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οἱ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γονεῖς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εἰς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διδασκάλων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"πέμπουσιν |του ρ. πέμπω = στέλνω (πρβλ. πομπός, πομπή) &gt; στέλνουν"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πέμπουσιν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οι γονείς τα στέλνουν στα σπίτια των δασκάλων,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>  </w:t>
      </w:r>
      <w:hyperlink r:id="rId8" w:tooltip="ἔνθα |όπου" w:history="1">
        <w:proofErr w:type="spellStart"/>
        <w:r w:rsidRPr="00D45DF1">
          <w:rPr>
            <w:rStyle w:val="-"/>
            <w:rFonts w:ascii="Calibri" w:hAnsi="Calibri" w:cs="Calibri"/>
            <w:sz w:val="20"/>
            <w:szCs w:val="20"/>
            <w:u w:val="none"/>
          </w:rPr>
          <w:t>ἔνθα</w:t>
        </w:r>
        <w:proofErr w:type="spellEnd"/>
      </w:hyperlink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οἱ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μὲν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"γραμματισταὶ |ον. πληθ. του ουσ. ὁ γραμματιστής = ο δάσκαλος της ανάγνωσης και της γραφής"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γραμματισταὶ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"ἐπιμελοῦνται |του ρ. ἐπιμελοῦμαι = φροντίζω &gt; φροντίζουν"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ἐπιμελοῦνται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όπου οι δάσκαλοι της γραφής και της ανάγνωσης φροντίζουν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hyperlink r:id="rId9" w:tooltip="Δείξε τη μετάφραση" w:history="1">
        <w:r w:rsidRPr="00D45DF1">
          <w:rPr>
            <w:rStyle w:val="w3-badge"/>
            <w:rFonts w:ascii="Calibri" w:hAnsi="Calibri" w:cs="Calibri"/>
            <w:color w:val="0000FF"/>
            <w:sz w:val="20"/>
            <w:szCs w:val="20"/>
          </w:rPr>
          <w:t>μ</w:t>
        </w:r>
      </w:hyperlink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ὅπως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γράμματα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μάθωσιν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"γεγραμμένα |τα γραμμένα"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τὰ</w:t>
      </w:r>
      <w:proofErr w:type="spellEnd"/>
      <w:r w:rsidRPr="00D45DF1">
        <w:rPr>
          <w:rStyle w:val="-"/>
          <w:rFonts w:ascii="Calibri" w:hAnsi="Calibri" w:cs="Calibri"/>
          <w:sz w:val="20"/>
          <w:szCs w:val="20"/>
          <w:u w:val="none"/>
        </w:rPr>
        <w:t xml:space="preserve"> </w:t>
      </w:r>
      <w:proofErr w:type="spellStart"/>
      <w:r w:rsidRPr="00D45DF1">
        <w:rPr>
          <w:rStyle w:val="-"/>
          <w:rFonts w:ascii="Calibri" w:hAnsi="Calibri" w:cs="Calibri"/>
          <w:sz w:val="20"/>
          <w:szCs w:val="20"/>
          <w:u w:val="none"/>
        </w:rPr>
        <w:t>γεγραμμένα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"ἐννοῶσι | του ρ. ἐννοῶ = καταλαβαίνω, εννοώ"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ἐννοῶσι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να μάθουν γράμματα και να καταλαβαίνουν όσα είναι γραμμένα,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 xml:space="preserve"> 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οἱ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δὲ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"κιθαρισταὶ |ον. πληθ. του ουσ. ὁ κιθαριστής = ο μουσικοδιδάσκαλος, (ο δάσκαλος της μουσικής που μάθαινε στα παιδιά να παίζουν λύρα (ή αυλό), να τραγουδούν και να χορεύουν)"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κιθαρισταὶ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"τῷ κιθαρίζειν |του ρ. κιθαρίζω = παίζω λύρα ή αυλό &gt; με το να παίζουν λύρα ή αυλό"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τῷ</w:t>
      </w:r>
      <w:proofErr w:type="spellEnd"/>
      <w:r w:rsidRPr="00D45DF1">
        <w:rPr>
          <w:rStyle w:val="-"/>
          <w:rFonts w:ascii="Calibri" w:hAnsi="Calibri" w:cs="Calibri"/>
          <w:sz w:val="20"/>
          <w:szCs w:val="20"/>
          <w:u w:val="none"/>
        </w:rPr>
        <w:t xml:space="preserve"> </w:t>
      </w:r>
      <w:proofErr w:type="spellStart"/>
      <w:r w:rsidRPr="00D45DF1">
        <w:rPr>
          <w:rStyle w:val="-"/>
          <w:rFonts w:ascii="Calibri" w:hAnsi="Calibri" w:cs="Calibri"/>
          <w:sz w:val="20"/>
          <w:szCs w:val="20"/>
          <w:u w:val="none"/>
        </w:rPr>
        <w:t>κιθαρίζειν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"ἡμερωτέρους |πιο ήμερους"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ἡμερωτέρους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αὐτοὺς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"ποιεῖν |του ρ. ποιῶ = κάνω (πρβλ. ποίημα, ποίηση) = να τα κάνουν"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ποιεῖν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"πειρῶνται |του ρ. πειρῶμαι = προσπαθώ &gt; προσπαθούν"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πειρῶνται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</w:t>
      </w:r>
      <w:r w:rsidRPr="00D45DF1">
        <w:rPr>
          <w:rFonts w:ascii="Calibri" w:hAnsi="Calibri" w:cs="Calibri"/>
          <w:color w:val="000000"/>
          <w:sz w:val="20"/>
          <w:szCs w:val="20"/>
        </w:rPr>
        <w:t>ενώ οι κιθαριστές με το να παίζουν λύρα προσπαθούν να τα κάνουν πιο ήμερα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 xml:space="preserve"> 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τὰς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τῶν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παίδων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ψυχὰς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πρὸς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τὸν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ῥυθμὸν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τὴν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ἁρμονίαν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"οἰκειοῦσι |του ρ. οἰκειῶ = εξοικειώνω &gt; εξοικειώνουν"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οἰκειοῦσι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.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και εξοικειώνουν την ψυχή τους στον ρυθμό και την αρμονία.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 xml:space="preserve"> 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Ἔτι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οἱ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παῖδες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ἐν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"γυμνασίοις |του ουσ. τὸ γυμνάσιον = το γυμναστήριο (η σχολή γυμναστικής)"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γυμνασίοις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καὶ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"παλαίστραις |του ουσ. ἡ παλαίστρα = η παλαίστρα (η σχολή πάλης)"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παλαίστραις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"φοιτῶσιν |του ρ. φοιτῶ = συχνάζω (πρβλ. φοιτητής) &gt; συχνάζουν"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φοιτῶσιν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Επιπλέον, τα παιδιά συχνάζουν στα γυμναστήρια και στις παλαίστρες,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hyperlink r:id="rId10" w:tooltip="ἔνθα |όπου" w:history="1">
        <w:proofErr w:type="spellStart"/>
        <w:r w:rsidRPr="00D45DF1">
          <w:rPr>
            <w:rStyle w:val="-"/>
            <w:rFonts w:ascii="Calibri" w:hAnsi="Calibri" w:cs="Calibri"/>
            <w:sz w:val="20"/>
            <w:szCs w:val="20"/>
            <w:u w:val="none"/>
          </w:rPr>
          <w:t>ἔνθα</w:t>
        </w:r>
        <w:proofErr w:type="spellEnd"/>
      </w:hyperlink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οἱ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"οἱ παιδοτρίβαι | ον. πληθ. του ουσ. ὁ παιδοτρίβης = ο γυμναστής, ο δάσκαλος της γυμναστικής"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παιδοτρίβαι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"βελτίω |καλύτερα, πιο δυνατά"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βελτίω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τὰ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σώματα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αὐτῶν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"ποιοῦσι |του ρ. ποιῶ = κάνω (πρβλ. ποίημα, ποίηση) = κάνουν"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ποιοῦσι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Pr="00D45DF1">
        <w:rPr>
          <w:rFonts w:ascii="Calibri" w:hAnsi="Calibri" w:cs="Calibri"/>
          <w:color w:val="000000"/>
          <w:sz w:val="20"/>
          <w:szCs w:val="20"/>
        </w:rPr>
        <w:t>όπου οι δάσκαλοι της γυμναστικής κάνουν τα σώματά τους πιο δυνατά,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 xml:space="preserve"> 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ἵνα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μὴ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ἀναγκάζωνται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"ἀποδειλιᾶν |του ρ. ἀποδειλιῶ = δειλιάζω &gt; δειλιάζουν"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ἀποδειλιᾶν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για να μην αναγκάζονται να δειλιάζουν,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 w:rsidRPr="00D45DF1">
        <w:rPr>
          <w:rFonts w:ascii="Calibri" w:hAnsi="Calibri" w:cs="Calibri"/>
          <w:color w:val="000000"/>
          <w:sz w:val="20"/>
          <w:szCs w:val="20"/>
        </w:rPr>
        <w:t xml:space="preserve"> 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διὰ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τὴν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τῶν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t>σωμάτων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D45DF1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D45DF1">
        <w:rPr>
          <w:rFonts w:ascii="Calibri" w:hAnsi="Calibri" w:cs="Calibri"/>
          <w:color w:val="000000"/>
          <w:sz w:val="20"/>
          <w:szCs w:val="20"/>
        </w:rPr>
        <w:instrText xml:space="preserve"> HYPERLINK "javascript:" \o "πονηρία |κακή κατάσταση" </w:instrText>
      </w:r>
      <w:r w:rsidRPr="00D45DF1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D45DF1">
        <w:rPr>
          <w:rStyle w:val="-"/>
          <w:rFonts w:ascii="Calibri" w:hAnsi="Calibri" w:cs="Calibri"/>
          <w:sz w:val="20"/>
          <w:szCs w:val="20"/>
          <w:u w:val="none"/>
        </w:rPr>
        <w:t>πονηρίαν</w:t>
      </w:r>
      <w:proofErr w:type="spellEnd"/>
      <w:r w:rsidRPr="00D45DF1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D45DF1">
        <w:rPr>
          <w:rFonts w:ascii="Calibri" w:hAnsi="Calibri" w:cs="Calibri"/>
          <w:color w:val="000000"/>
          <w:sz w:val="20"/>
          <w:szCs w:val="20"/>
        </w:rPr>
        <w:t>.</w:t>
      </w:r>
    </w:p>
    <w:p w:rsidR="00D45DF1" w:rsidRPr="00D45DF1" w:rsidRDefault="00D45DF1" w:rsidP="00D45DF1">
      <w:pPr>
        <w:pStyle w:val="ca15x"/>
        <w:shd w:val="clear" w:color="auto" w:fill="FFFFFF"/>
        <w:spacing w:before="0" w:beforeAutospacing="0" w:after="0" w:afterAutospacing="0"/>
        <w:ind w:left="77" w:right="7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                                                 </w:t>
      </w:r>
      <w:r w:rsidRPr="00D45DF1">
        <w:rPr>
          <w:rFonts w:ascii="Calibri" w:hAnsi="Calibri" w:cs="Calibri"/>
          <w:color w:val="000000"/>
          <w:sz w:val="20"/>
          <w:szCs w:val="20"/>
        </w:rPr>
        <w:t>εξαιτίας της κακής σωματικής κατάστασης.</w:t>
      </w:r>
    </w:p>
    <w:p w:rsidR="00AB2662" w:rsidRPr="00D45DF1" w:rsidRDefault="00AB2662" w:rsidP="00D45DF1">
      <w:pPr>
        <w:spacing w:line="240" w:lineRule="auto"/>
        <w:rPr>
          <w:sz w:val="20"/>
          <w:szCs w:val="20"/>
        </w:rPr>
      </w:pPr>
    </w:p>
    <w:sectPr w:rsidR="00AB2662" w:rsidRPr="00D45DF1" w:rsidSect="00D45DF1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5DF1"/>
    <w:rsid w:val="00AB2662"/>
    <w:rsid w:val="00D4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x">
    <w:name w:val="ca15x"/>
    <w:basedOn w:val="a"/>
    <w:rsid w:val="00D4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D45DF1"/>
    <w:rPr>
      <w:color w:val="0000FF"/>
      <w:u w:val="single"/>
    </w:rPr>
  </w:style>
  <w:style w:type="character" w:customStyle="1" w:styleId="w3-badge">
    <w:name w:val="w3-badge"/>
    <w:basedOn w:val="a0"/>
    <w:rsid w:val="00D45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10" Type="http://schemas.openxmlformats.org/officeDocument/2006/relationships/hyperlink" Target="javascript:" TargetMode="External"/><Relationship Id="rId4" Type="http://schemas.openxmlformats.org/officeDocument/2006/relationships/hyperlink" Target="javascript:" TargetMode="External"/><Relationship Id="rId9" Type="http://schemas.openxmlformats.org/officeDocument/2006/relationships/hyperlink" Target="javascript:expand(11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2024-10-02T19:41:00Z</dcterms:created>
  <dcterms:modified xsi:type="dcterms:W3CDTF">2024-10-02T19:46:00Z</dcterms:modified>
</cp:coreProperties>
</file>