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97" w:type="dxa"/>
        <w:tblInd w:w="77" w:type="dxa"/>
        <w:shd w:val="clear" w:color="auto" w:fill="FFFFFF"/>
        <w:tblCellMar>
          <w:top w:w="15" w:type="dxa"/>
          <w:left w:w="15" w:type="dxa"/>
          <w:bottom w:w="15" w:type="dxa"/>
          <w:right w:w="15" w:type="dxa"/>
        </w:tblCellMar>
        <w:tblLook w:val="04A0"/>
      </w:tblPr>
      <w:tblGrid>
        <w:gridCol w:w="4298"/>
        <w:gridCol w:w="4299"/>
      </w:tblGrid>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Ἀθηναῖοι</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ὡς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καὶ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οἱ</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ἑτέρας</w:t>
            </w:r>
            <w:proofErr w:type="spellEnd"/>
            <w:r w:rsidRPr="00516275">
              <w:rPr>
                <w:rFonts w:ascii="Calibri" w:eastAsia="Times New Roman" w:hAnsi="Calibri" w:cs="Calibri"/>
                <w:color w:val="000000"/>
              </w:rPr>
              <w:t xml:space="preserve"> πόλεις </w:t>
            </w:r>
            <w:proofErr w:type="spellStart"/>
            <w:r w:rsidRPr="00516275">
              <w:rPr>
                <w:rFonts w:ascii="Calibri" w:eastAsia="Times New Roman" w:hAnsi="Calibri" w:cs="Calibri"/>
                <w:color w:val="000000"/>
              </w:rPr>
              <w:t>κατοικοῦντες</w:t>
            </w:r>
            <w:proofErr w:type="spellEnd"/>
            <w:r w:rsidRPr="00516275">
              <w:rPr>
                <w:rFonts w:ascii="Calibri" w:eastAsia="Times New Roman" w:hAnsi="Calibri" w:cs="Calibri"/>
                <w:color w:val="000000"/>
              </w:rPr>
              <w:t>,</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Οι Αθηναίοι, όπως και αυτοί που κατοικούν στις άλλες πόλεις,</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πολλὰ</w:t>
            </w:r>
            <w:proofErr w:type="spellEnd"/>
            <w:r w:rsidRPr="00516275">
              <w:rPr>
                <w:rFonts w:ascii="Calibri" w:eastAsia="Times New Roman" w:hAnsi="Calibri" w:cs="Calibri"/>
                <w:color w:val="000000"/>
              </w:rPr>
              <w:t> </w:t>
            </w:r>
            <w:proofErr w:type="spellStart"/>
            <w:r w:rsidRPr="00516275">
              <w:rPr>
                <w:rFonts w:ascii="Calibri" w:eastAsia="Times New Roman" w:hAnsi="Calibri" w:cs="Calibri"/>
                <w:color w:val="000000"/>
              </w:rPr>
              <w:t>ἐν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τῷ</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βίῳ</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ἐπιτηδεύουσιν</w:t>
            </w:r>
            <w:proofErr w:type="spellEnd"/>
            <w:r w:rsidRPr="00516275">
              <w:rPr>
                <w:rFonts w:ascii="Calibri" w:eastAsia="Times New Roman" w:hAnsi="Calibri" w:cs="Calibri"/>
                <w:color w:val="000000"/>
              </w:rPr>
              <w:t xml:space="preserve"> ,</w:t>
            </w:r>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ασκούν πολλά επαγγέλματα στη ζωή τους,</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ἵνα</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τὰ</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ἀναγκαῖα</w:t>
            </w:r>
            <w:proofErr w:type="spellEnd"/>
            <w:r w:rsidRPr="00516275">
              <w:rPr>
                <w:rFonts w:ascii="Calibri" w:eastAsia="Times New Roman" w:hAnsi="Calibri" w:cs="Calibri"/>
                <w:color w:val="000000"/>
              </w:rPr>
              <w:t> </w:t>
            </w:r>
            <w:proofErr w:type="spellStart"/>
            <w:r w:rsidRPr="00516275">
              <w:rPr>
                <w:rFonts w:ascii="Calibri" w:eastAsia="Times New Roman" w:hAnsi="Calibri" w:cs="Calibri"/>
                <w:color w:val="000000"/>
              </w:rPr>
              <w:t>πορίζωνται</w:t>
            </w:r>
            <w:proofErr w:type="spellEnd"/>
            <w:r w:rsidRPr="00516275">
              <w:rPr>
                <w:rFonts w:ascii="Calibri" w:eastAsia="Times New Roman" w:hAnsi="Calibri" w:cs="Calibri"/>
                <w:color w:val="000000"/>
              </w:rPr>
              <w:t>:</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για να εξασφαλίζουν τα αναγκαία:</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Ναυσικύδης</w:t>
            </w:r>
            <w:proofErr w:type="spellEnd"/>
            <w:r w:rsidRPr="00516275">
              <w:rPr>
                <w:rFonts w:ascii="Calibri" w:eastAsia="Times New Roman" w:hAnsi="Calibri" w:cs="Calibri"/>
                <w:color w:val="000000"/>
              </w:rPr>
              <w:t xml:space="preserve"> ναύκληρος </w:t>
            </w:r>
            <w:proofErr w:type="spellStart"/>
            <w:r w:rsidRPr="00516275">
              <w:rPr>
                <w:rFonts w:ascii="Calibri" w:eastAsia="Times New Roman" w:hAnsi="Calibri" w:cs="Calibri"/>
                <w:color w:val="000000"/>
              </w:rPr>
              <w:t>ὤν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περὶ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τὴν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τοῦ</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σώματος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τροφὴν</w:t>
            </w:r>
            <w:proofErr w:type="spellEnd"/>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Ο </w:t>
            </w:r>
            <w:proofErr w:type="spellStart"/>
            <w:r w:rsidRPr="00516275">
              <w:rPr>
                <w:rFonts w:ascii="Calibri" w:eastAsia="Times New Roman" w:hAnsi="Calibri" w:cs="Calibri"/>
                <w:color w:val="000000"/>
              </w:rPr>
              <w:t>Ναυσικύδης</w:t>
            </w:r>
            <w:proofErr w:type="spellEnd"/>
            <w:r w:rsidRPr="00516275">
              <w:rPr>
                <w:rFonts w:ascii="Calibri" w:eastAsia="Times New Roman" w:hAnsi="Calibri" w:cs="Calibri"/>
                <w:color w:val="000000"/>
              </w:rPr>
              <w:t xml:space="preserve"> που ήταν πλοιοκτήτης για τη συντήρηση,</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ἑαυτῷ</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καὶ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τοῖς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οἰκείοις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ἐσπούδαζε</w:t>
            </w:r>
            <w:proofErr w:type="spellEnd"/>
            <w:r w:rsidRPr="00516275">
              <w:rPr>
                <w:rFonts w:ascii="Calibri" w:eastAsia="Times New Roman" w:hAnsi="Calibri" w:cs="Calibri"/>
                <w:color w:val="000000"/>
              </w:rPr>
              <w:t>,</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του εαυτού του και των δικών του μεριμνούσε,</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τοῦτ</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αὐτό</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δὲ</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ἐποίουν</w:t>
            </w:r>
            <w:proofErr w:type="spellEnd"/>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και το ίδιο ακριβώς έκαναν</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Ξένων ὁ </w:t>
            </w:r>
            <w:proofErr w:type="spellStart"/>
            <w:r w:rsidRPr="00516275">
              <w:rPr>
                <w:rFonts w:ascii="Calibri" w:eastAsia="Times New Roman" w:hAnsi="Calibri" w:cs="Calibri"/>
                <w:color w:val="000000"/>
              </w:rPr>
              <w:t>ἔμπορος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καὶ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Ξενοκλῆς</w:t>
            </w:r>
            <w:proofErr w:type="spellEnd"/>
            <w:r w:rsidRPr="00516275">
              <w:rPr>
                <w:rFonts w:ascii="Calibri" w:eastAsia="Times New Roman" w:hAnsi="Calibri" w:cs="Calibri"/>
                <w:color w:val="000000"/>
              </w:rPr>
              <w:t xml:space="preserve"> ὁ κάπηλος.</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ο Ξένων ο έμπορος και ο Ξενοκλής ο μικροπωλητής.</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Πολύζηλος </w:t>
            </w:r>
            <w:proofErr w:type="spellStart"/>
            <w:r w:rsidRPr="00516275">
              <w:rPr>
                <w:rFonts w:ascii="Calibri" w:eastAsia="Times New Roman" w:hAnsi="Calibri" w:cs="Calibri"/>
                <w:color w:val="000000"/>
              </w:rPr>
              <w:t>ἀπὸ</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ἀλφιτοποιίας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ἔτρεφεν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ἑαυτόν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καὶ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οἰκέτας</w:t>
            </w:r>
            <w:proofErr w:type="spellEnd"/>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Ο Πολύζηλος συντηρούσε τον εαυτό του και τους οικιακούς του δούλους με την παρασκευή κριθάλευρου,</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ἔτι</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δὲ</w:t>
            </w:r>
            <w:proofErr w:type="spellEnd"/>
            <w:r w:rsidRPr="00516275">
              <w:rPr>
                <w:rFonts w:ascii="Calibri" w:eastAsia="Times New Roman" w:hAnsi="Calibri" w:cs="Calibri"/>
                <w:color w:val="000000"/>
              </w:rPr>
              <w:t xml:space="preserve"> πολλάκις </w:t>
            </w:r>
            <w:proofErr w:type="spellStart"/>
            <w:r w:rsidRPr="00516275">
              <w:rPr>
                <w:rFonts w:ascii="Calibri" w:eastAsia="Times New Roman" w:hAnsi="Calibri" w:cs="Calibri"/>
                <w:color w:val="000000"/>
              </w:rPr>
              <w:t>τῇ</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πόλει</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ἐλειτούργει</w:t>
            </w:r>
            <w:proofErr w:type="spellEnd"/>
            <w:r w:rsidRPr="00516275">
              <w:rPr>
                <w:rFonts w:ascii="Calibri" w:eastAsia="Times New Roman" w:hAnsi="Calibri" w:cs="Calibri"/>
                <w:color w:val="000000"/>
              </w:rPr>
              <w:t xml:space="preserve"> .</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και ακόμα μερικές φορές προσέφερε δημόσια υπηρεσία στην πόλη με δικά του χρήματα.</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Γλαύκων</w:t>
            </w:r>
            <w:proofErr w:type="spellEnd"/>
            <w:r w:rsidRPr="00516275">
              <w:rPr>
                <w:rFonts w:ascii="Calibri" w:eastAsia="Times New Roman" w:hAnsi="Calibri" w:cs="Calibri"/>
                <w:color w:val="000000"/>
              </w:rPr>
              <w:t xml:space="preserve"> ὁ </w:t>
            </w:r>
            <w:proofErr w:type="spellStart"/>
            <w:r w:rsidRPr="00516275">
              <w:rPr>
                <w:rFonts w:ascii="Calibri" w:eastAsia="Times New Roman" w:hAnsi="Calibri" w:cs="Calibri"/>
                <w:color w:val="000000"/>
              </w:rPr>
              <w:t>Χολαργεύς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ἐγεώργει</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καὶ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βοῦς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ἔτρεφε</w:t>
            </w:r>
            <w:proofErr w:type="spellEnd"/>
            <w:r w:rsidRPr="00516275">
              <w:rPr>
                <w:rFonts w:ascii="Calibri" w:eastAsia="Times New Roman" w:hAnsi="Calibri" w:cs="Calibri"/>
                <w:color w:val="000000"/>
              </w:rPr>
              <w:t>,</w:t>
            </w:r>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Ο </w:t>
            </w:r>
            <w:proofErr w:type="spellStart"/>
            <w:r w:rsidRPr="00516275">
              <w:rPr>
                <w:rFonts w:ascii="Calibri" w:eastAsia="Times New Roman" w:hAnsi="Calibri" w:cs="Calibri"/>
                <w:color w:val="000000"/>
              </w:rPr>
              <w:t>Γλαύκων</w:t>
            </w:r>
            <w:proofErr w:type="spellEnd"/>
            <w:r w:rsidRPr="00516275">
              <w:rPr>
                <w:rFonts w:ascii="Calibri" w:eastAsia="Times New Roman" w:hAnsi="Calibri" w:cs="Calibri"/>
                <w:color w:val="000000"/>
              </w:rPr>
              <w:t xml:space="preserve"> από το Χολαργό ήταν γεωργός και έτρεφε βόδια,</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Δημέας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δὲ</w:t>
            </w:r>
            <w:proofErr w:type="spellEnd"/>
            <w:r w:rsidRPr="00516275">
              <w:rPr>
                <w:rFonts w:ascii="Calibri" w:eastAsia="Times New Roman" w:hAnsi="Calibri" w:cs="Calibri"/>
                <w:color w:val="000000"/>
              </w:rPr>
              <w:t> </w:t>
            </w:r>
            <w:proofErr w:type="spellStart"/>
            <w:r w:rsidRPr="00516275">
              <w:rPr>
                <w:rFonts w:ascii="Calibri" w:eastAsia="Times New Roman" w:hAnsi="Calibri" w:cs="Calibri"/>
                <w:color w:val="000000"/>
              </w:rPr>
              <w:t>ἀπὸ</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χλαμυδουργίας</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διετρέφετο</w:t>
            </w:r>
            <w:proofErr w:type="spellEnd"/>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ο </w:t>
            </w:r>
            <w:proofErr w:type="spellStart"/>
            <w:r w:rsidRPr="00516275">
              <w:rPr>
                <w:rFonts w:ascii="Calibri" w:eastAsia="Times New Roman" w:hAnsi="Calibri" w:cs="Calibri"/>
                <w:color w:val="000000"/>
              </w:rPr>
              <w:t>Δημέας</w:t>
            </w:r>
            <w:proofErr w:type="spellEnd"/>
            <w:r w:rsidRPr="00516275">
              <w:rPr>
                <w:rFonts w:ascii="Calibri" w:eastAsia="Times New Roman" w:hAnsi="Calibri" w:cs="Calibri"/>
                <w:color w:val="000000"/>
              </w:rPr>
              <w:t xml:space="preserve"> ζούσε από την τέχνη της κατασκευής χλαμύδων,</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Μεγαρέων δ' </w:t>
            </w:r>
            <w:proofErr w:type="spellStart"/>
            <w:r w:rsidRPr="00516275">
              <w:rPr>
                <w:rFonts w:ascii="Calibri" w:eastAsia="Times New Roman" w:hAnsi="Calibri" w:cs="Calibri"/>
                <w:color w:val="000000"/>
              </w:rPr>
              <w:t>οἱ</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πλεῖστοι</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ἀπὸ</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ἐξωμιδοποιίας</w:t>
            </w:r>
            <w:proofErr w:type="spellEnd"/>
            <w:r w:rsidRPr="00516275">
              <w:rPr>
                <w:rFonts w:ascii="Calibri" w:eastAsia="Times New Roman" w:hAnsi="Calibri" w:cs="Calibri"/>
                <w:color w:val="000000"/>
              </w:rPr>
              <w:t>.</w:t>
            </w:r>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 xml:space="preserve">και οι περισσότεροι από τους Μεγαρείς από την τέχνη της κατασκευής </w:t>
            </w:r>
            <w:proofErr w:type="spellStart"/>
            <w:r w:rsidRPr="00516275">
              <w:rPr>
                <w:rFonts w:ascii="Calibri" w:eastAsia="Times New Roman" w:hAnsi="Calibri" w:cs="Calibri"/>
                <w:color w:val="000000"/>
              </w:rPr>
              <w:t>εξωμίδων</w:t>
            </w:r>
            <w:proofErr w:type="spellEnd"/>
            <w:r w:rsidRPr="00516275">
              <w:rPr>
                <w:rFonts w:ascii="Calibri" w:eastAsia="Times New Roman" w:hAnsi="Calibri" w:cs="Calibri"/>
                <w:color w:val="000000"/>
              </w:rPr>
              <w:t>.</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Οὐκ</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ὀλίγοι</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τῶν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πολιτῶν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τέχνην</w:t>
            </w:r>
            <w:proofErr w:type="spellEnd"/>
            <w:r w:rsidRPr="00516275">
              <w:rPr>
                <w:rFonts w:ascii="Calibri" w:eastAsia="Times New Roman" w:hAnsi="Calibri" w:cs="Calibri"/>
                <w:color w:val="000000"/>
              </w:rPr>
              <w:t xml:space="preserve"> τινά </w:t>
            </w:r>
            <w:proofErr w:type="spellStart"/>
            <w:r w:rsidRPr="00516275">
              <w:rPr>
                <w:rFonts w:ascii="Calibri" w:eastAsia="Times New Roman" w:hAnsi="Calibri" w:cs="Calibri"/>
                <w:color w:val="000000"/>
              </w:rPr>
              <w:t>ἐξαμάνθανον</w:t>
            </w:r>
            <w:proofErr w:type="spellEnd"/>
            <w:r w:rsidRPr="00516275">
              <w:rPr>
                <w:rFonts w:ascii="Calibri" w:eastAsia="Times New Roman" w:hAnsi="Calibri" w:cs="Calibri"/>
                <w:color w:val="000000"/>
              </w:rPr>
              <w:t>,</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Αρκετοί από τους πολίτες μάθαιναν καλά κάποια τέχνη,</w:t>
            </w:r>
          </w:p>
        </w:tc>
      </w:tr>
      <w:tr w:rsidR="00516275" w:rsidRPr="00516275" w:rsidTr="00916881">
        <w:tc>
          <w:tcPr>
            <w:tcW w:w="2500" w:type="pct"/>
            <w:shd w:val="clear" w:color="auto" w:fill="F1F1F1"/>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οἷον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τὴν</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τῶν</w:t>
            </w:r>
            <w:proofErr w:type="spellEnd"/>
            <w:r w:rsidRPr="00516275">
              <w:rPr>
                <w:rFonts w:ascii="Calibri" w:eastAsia="Times New Roman" w:hAnsi="Calibri" w:cs="Calibri"/>
                <w:color w:val="000000"/>
              </w:rPr>
              <w:t xml:space="preserve"> λιθοξόων, κεραμέων, τεκτόνων, σκυτοτόμων,</w:t>
            </w:r>
          </w:p>
        </w:tc>
        <w:tc>
          <w:tcPr>
            <w:tcW w:w="2500" w:type="pct"/>
            <w:shd w:val="clear" w:color="auto" w:fill="F1F1F1"/>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όπως την τέχνη του μαρμαρά, του κεραμέα, του μαραγκού, του τσαγκάρη,</w:t>
            </w:r>
          </w:p>
        </w:tc>
      </w:tr>
      <w:tr w:rsidR="00516275" w:rsidRPr="00516275" w:rsidTr="00916881">
        <w:tc>
          <w:tcPr>
            <w:tcW w:w="2500" w:type="pct"/>
            <w:shd w:val="clear" w:color="auto" w:fill="FFFFFF"/>
            <w:tcMar>
              <w:top w:w="123" w:type="dxa"/>
              <w:left w:w="245"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proofErr w:type="spellStart"/>
            <w:r w:rsidRPr="00516275">
              <w:rPr>
                <w:rFonts w:ascii="Calibri" w:eastAsia="Times New Roman" w:hAnsi="Calibri" w:cs="Calibri"/>
                <w:color w:val="000000"/>
              </w:rPr>
              <w:t>καὶ</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πλεῖστα</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ἐπιτήδεια</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τῷ</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βίῳ</w:t>
            </w:r>
            <w:proofErr w:type="spellEnd"/>
            <w:r w:rsidRPr="00516275">
              <w:rPr>
                <w:rFonts w:ascii="Calibri" w:eastAsia="Times New Roman" w:hAnsi="Calibri" w:cs="Calibri"/>
                <w:color w:val="000000"/>
              </w:rPr>
              <w:t xml:space="preserve"> </w:t>
            </w:r>
            <w:proofErr w:type="spellStart"/>
            <w:r w:rsidRPr="00516275">
              <w:rPr>
                <w:rFonts w:ascii="Calibri" w:eastAsia="Times New Roman" w:hAnsi="Calibri" w:cs="Calibri"/>
                <w:color w:val="000000"/>
              </w:rPr>
              <w:t>ἐξειργάζοντο</w:t>
            </w:r>
            <w:proofErr w:type="spellEnd"/>
            <w:r w:rsidRPr="00516275">
              <w:rPr>
                <w:rFonts w:ascii="Calibri" w:eastAsia="Times New Roman" w:hAnsi="Calibri" w:cs="Calibri"/>
                <w:color w:val="000000"/>
              </w:rPr>
              <w:t>.</w:t>
            </w:r>
          </w:p>
        </w:tc>
        <w:tc>
          <w:tcPr>
            <w:tcW w:w="2500" w:type="pct"/>
            <w:shd w:val="clear" w:color="auto" w:fill="FFFFFF"/>
            <w:tcMar>
              <w:top w:w="123" w:type="dxa"/>
              <w:left w:w="123" w:type="dxa"/>
              <w:bottom w:w="123" w:type="dxa"/>
              <w:right w:w="123" w:type="dxa"/>
            </w:tcMar>
            <w:hideMark/>
          </w:tcPr>
          <w:p w:rsidR="00516275" w:rsidRPr="00516275" w:rsidRDefault="00516275" w:rsidP="00916881">
            <w:pPr>
              <w:spacing w:after="0" w:line="240" w:lineRule="auto"/>
              <w:rPr>
                <w:rFonts w:ascii="Calibri" w:eastAsia="Times New Roman" w:hAnsi="Calibri" w:cs="Calibri"/>
                <w:color w:val="000000"/>
              </w:rPr>
            </w:pPr>
            <w:r w:rsidRPr="00516275">
              <w:rPr>
                <w:rFonts w:ascii="Calibri" w:eastAsia="Times New Roman" w:hAnsi="Calibri" w:cs="Calibri"/>
                <w:color w:val="000000"/>
              </w:rPr>
              <w:t>και εξασφάλιζαν πάρα πολλά αναγκαία αγαθά για τη ζωή τους.</w:t>
            </w:r>
          </w:p>
        </w:tc>
      </w:tr>
    </w:tbl>
    <w:p w:rsidR="00916881" w:rsidRPr="00916881" w:rsidRDefault="00916881" w:rsidP="00916881">
      <w:pPr>
        <w:shd w:val="clear" w:color="auto" w:fill="FFFFFF"/>
        <w:spacing w:line="240" w:lineRule="auto"/>
        <w:outlineLvl w:val="3"/>
        <w:rPr>
          <w:rFonts w:ascii="Georgia" w:eastAsia="Times New Roman" w:hAnsi="Georgia" w:cs="Arial"/>
          <w:b/>
          <w:bCs/>
          <w:color w:val="28272B"/>
        </w:rPr>
      </w:pPr>
      <w:r w:rsidRPr="00916881">
        <w:rPr>
          <w:rFonts w:ascii="Georgia" w:eastAsia="Times New Roman" w:hAnsi="Georgia" w:cs="Arial"/>
          <w:b/>
          <w:bCs/>
          <w:color w:val="28272B"/>
        </w:rPr>
        <w:t xml:space="preserve">Απόδοση </w:t>
      </w:r>
      <w:proofErr w:type="spellStart"/>
      <w:r w:rsidRPr="00916881">
        <w:rPr>
          <w:rFonts w:ascii="Georgia" w:eastAsia="Times New Roman" w:hAnsi="Georgia" w:cs="Arial"/>
          <w:b/>
          <w:bCs/>
          <w:color w:val="28272B"/>
        </w:rPr>
        <w:t>Nοήματος</w:t>
      </w:r>
      <w:proofErr w:type="spellEnd"/>
    </w:p>
    <w:p w:rsidR="00916881" w:rsidRPr="00916881" w:rsidRDefault="00916881" w:rsidP="00916881">
      <w:pPr>
        <w:shd w:val="clear" w:color="auto" w:fill="FFFFFF"/>
        <w:spacing w:line="240" w:lineRule="auto"/>
        <w:rPr>
          <w:rFonts w:ascii="Arial" w:eastAsia="Times New Roman" w:hAnsi="Arial" w:cs="Arial"/>
          <w:color w:val="28272B"/>
        </w:rPr>
      </w:pPr>
      <w:r w:rsidRPr="00916881">
        <w:rPr>
          <w:rFonts w:ascii="Arial" w:eastAsia="Times New Roman" w:hAnsi="Arial" w:cs="Arial"/>
          <w:color w:val="28272B"/>
        </w:rPr>
        <w:t>Το απόσπασμα από τα </w:t>
      </w:r>
      <w:proofErr w:type="spellStart"/>
      <w:r w:rsidRPr="00916881">
        <w:rPr>
          <w:rFonts w:ascii="Arial" w:eastAsia="Times New Roman" w:hAnsi="Arial" w:cs="Arial"/>
          <w:i/>
          <w:iCs/>
          <w:color w:val="28272B"/>
        </w:rPr>
        <w:t>Ἀπομνημονεύματα</w:t>
      </w:r>
      <w:proofErr w:type="spellEnd"/>
      <w:r w:rsidRPr="00916881">
        <w:rPr>
          <w:rFonts w:ascii="Arial" w:eastAsia="Times New Roman" w:hAnsi="Arial" w:cs="Arial"/>
          <w:i/>
          <w:iCs/>
          <w:color w:val="28272B"/>
        </w:rPr>
        <w:t> </w:t>
      </w:r>
      <w:r w:rsidRPr="00916881">
        <w:rPr>
          <w:rFonts w:ascii="Arial" w:eastAsia="Times New Roman" w:hAnsi="Arial" w:cs="Arial"/>
          <w:color w:val="28272B"/>
        </w:rPr>
        <w:t>του Ξενοφώντα που μελετούμε αναφέρει χαρακτηριστικά επαγγέλματα των αρχαίων Αθηναίων επισημαίνοντας ότι χάρη σε αυτά οι πολίτες συντηρούσαν τους εαυτούς τους, τους οικείους και τους δούλους τους, αλλά και πρόσφεραν πολύτιμες υπηρεσίες στην πόλη τους. Ο Ξενοφών παρατηρεί μάλιστα ότι μεγάλο μέρος των Αθηναίων καταπιανόταν με χειρωνακτικά επαγγέλματα, για να συντηρηθεί.</w:t>
      </w:r>
    </w:p>
    <w:p w:rsidR="00544325" w:rsidRDefault="00544325"/>
    <w:sectPr w:rsidR="005443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516275"/>
    <w:rsid w:val="00516275"/>
    <w:rsid w:val="00544325"/>
    <w:rsid w:val="009168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9168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16881"/>
    <w:rPr>
      <w:rFonts w:ascii="Times New Roman" w:eastAsia="Times New Roman" w:hAnsi="Times New Roman" w:cs="Times New Roman"/>
      <w:b/>
      <w:bCs/>
      <w:sz w:val="24"/>
      <w:szCs w:val="24"/>
    </w:rPr>
  </w:style>
  <w:style w:type="paragraph" w:styleId="Web">
    <w:name w:val="Normal (Web)"/>
    <w:basedOn w:val="a"/>
    <w:uiPriority w:val="99"/>
    <w:semiHidden/>
    <w:unhideWhenUsed/>
    <w:rsid w:val="009168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916881"/>
    <w:rPr>
      <w:i/>
      <w:iCs/>
    </w:rPr>
  </w:style>
</w:styles>
</file>

<file path=word/webSettings.xml><?xml version="1.0" encoding="utf-8"?>
<w:webSettings xmlns:r="http://schemas.openxmlformats.org/officeDocument/2006/relationships" xmlns:w="http://schemas.openxmlformats.org/wordprocessingml/2006/main">
  <w:divs>
    <w:div w:id="402416388">
      <w:bodyDiv w:val="1"/>
      <w:marLeft w:val="0"/>
      <w:marRight w:val="0"/>
      <w:marTop w:val="0"/>
      <w:marBottom w:val="0"/>
      <w:divBdr>
        <w:top w:val="none" w:sz="0" w:space="0" w:color="auto"/>
        <w:left w:val="none" w:sz="0" w:space="0" w:color="auto"/>
        <w:bottom w:val="none" w:sz="0" w:space="0" w:color="auto"/>
        <w:right w:val="none" w:sz="0" w:space="0" w:color="auto"/>
      </w:divBdr>
      <w:divsChild>
        <w:div w:id="1474250183">
          <w:marLeft w:val="0"/>
          <w:marRight w:val="0"/>
          <w:marTop w:val="0"/>
          <w:marBottom w:val="525"/>
          <w:divBdr>
            <w:top w:val="none" w:sz="0" w:space="0" w:color="auto"/>
            <w:left w:val="none" w:sz="0" w:space="0" w:color="auto"/>
            <w:bottom w:val="none" w:sz="0" w:space="0" w:color="auto"/>
            <w:right w:val="none" w:sz="0" w:space="0" w:color="auto"/>
          </w:divBdr>
        </w:div>
        <w:div w:id="1695185352">
          <w:marLeft w:val="0"/>
          <w:marRight w:val="0"/>
          <w:marTop w:val="0"/>
          <w:marBottom w:val="525"/>
          <w:divBdr>
            <w:top w:val="none" w:sz="0" w:space="0" w:color="auto"/>
            <w:left w:val="none" w:sz="0" w:space="0" w:color="auto"/>
            <w:bottom w:val="none" w:sz="0" w:space="0" w:color="auto"/>
            <w:right w:val="none" w:sz="0" w:space="0" w:color="auto"/>
          </w:divBdr>
          <w:divsChild>
            <w:div w:id="1257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1620</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2024-10-28T15:51:00Z</dcterms:created>
  <dcterms:modified xsi:type="dcterms:W3CDTF">2024-10-28T15:56:00Z</dcterms:modified>
</cp:coreProperties>
</file>