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E5" w:rsidRPr="008C3CE5" w:rsidRDefault="008C3CE5" w:rsidP="008C3CE5">
      <w:pPr>
        <w:spacing w:after="0" w:line="240" w:lineRule="auto"/>
        <w:jc w:val="both"/>
        <w:rPr>
          <w:b/>
        </w:rPr>
      </w:pPr>
      <w:r w:rsidRPr="008C3CE5">
        <w:rPr>
          <w:b/>
        </w:rPr>
        <w:t>ΟΜΗΡΟΥ ΟΔΥΣΣΕΙΑ α ραψωδία , στ. 1-25</w:t>
      </w:r>
    </w:p>
    <w:p w:rsidR="008C3CE5" w:rsidRDefault="008C3CE5" w:rsidP="008C3CE5">
      <w:pPr>
        <w:spacing w:after="0" w:line="240" w:lineRule="auto"/>
        <w:jc w:val="both"/>
      </w:pP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Συνέλευση των θεών. Συμβουλές της Αθηνάς προς τον Τηλέμαχο. Το φαγοπότι των</w:t>
      </w:r>
    </w:p>
    <w:p w:rsid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μνηστήρων.</w:t>
      </w:r>
    </w:p>
    <w:p w:rsidR="001A7CD9" w:rsidRPr="008C3CE5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C3CE5" w:rsidRPr="001A7CD9" w:rsidRDefault="008C3CE5" w:rsidP="008C3CE5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1A7CD9">
        <w:rPr>
          <w:rFonts w:cstheme="minorHAnsi"/>
          <w:b/>
          <w:sz w:val="20"/>
          <w:szCs w:val="20"/>
          <w:u w:val="single"/>
        </w:rPr>
        <w:t>α ΄, στ.1-13: Το κυρίως προοίμιο ( εισαγωγή)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«Τον άντρα, Μούσα, τον πολύτροπο να μου ανιστορήσεις,...». Έτσι αρχίζει ο ποιητής το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έργο του. Ζητά δηλαδή από τη Μούσα (Καλλιόπη, προστάτιδα της επικής ποίησης) να του</w:t>
      </w:r>
    </w:p>
    <w:p w:rsid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πει την ιστορία του Οδυσσέα.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C3CE5" w:rsidRPr="008C3CE5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8C3CE5" w:rsidRPr="008C3CE5">
        <w:rPr>
          <w:rFonts w:cstheme="minorHAnsi"/>
          <w:sz w:val="20"/>
          <w:szCs w:val="20"/>
        </w:rPr>
        <w:t>Γιατί άραγε ο ποιητής ζητά τη βοήθεια, τη φώτιση της Μούσας;</w:t>
      </w:r>
    </w:p>
    <w:p w:rsidR="008C3CE5" w:rsidRPr="008C3CE5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</w:t>
      </w:r>
      <w:r w:rsidR="008C3CE5" w:rsidRPr="008C3CE5">
        <w:rPr>
          <w:rFonts w:cstheme="minorHAnsi"/>
          <w:sz w:val="20"/>
          <w:szCs w:val="20"/>
        </w:rPr>
        <w:t>Έτσι συνήθιζαν οι αοιδοί και οι ραψωδοί να αρχίζουν το ποίημα τους.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Επειδή το έργο τους ήταν δύσκολο, χρειάζονταν μνήμη και γνώση που μόνο η Μούσα</w:t>
      </w:r>
    </w:p>
    <w:p w:rsid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μπορούσε να τους δώσει.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7CD9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8C3CE5" w:rsidRPr="008C3CE5">
        <w:rPr>
          <w:rFonts w:cstheme="minorHAnsi"/>
          <w:sz w:val="20"/>
          <w:szCs w:val="20"/>
        </w:rPr>
        <w:t xml:space="preserve">Ποιες είναι οι Μούσες; </w:t>
      </w:r>
    </w:p>
    <w:p w:rsidR="008C3CE5" w:rsidRPr="008C3CE5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</w:t>
      </w:r>
      <w:r w:rsidR="008C3CE5" w:rsidRPr="008C3CE5">
        <w:rPr>
          <w:rFonts w:cstheme="minorHAnsi"/>
          <w:sz w:val="20"/>
          <w:szCs w:val="20"/>
        </w:rPr>
        <w:t>Είναι εννέα κόρες του Δία και της Μνημοσύνης , της μνημονικής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ικανότητας. Η Κλειώ , προστάτιδα της Ιστορίας. Η Μελπομένη της τραγωδίας. Η Ευτέρπη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της μουσικής. Η Ερατώ της λυρικής ποίησης. Η Τερψιχόρη του χορού. Η Ουρανία της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αστρονομίας. Η Θάλεια της κωμωδίας . Η Πολύμνια της θρησκευτικής ποίησης και η</w:t>
      </w:r>
    </w:p>
    <w:p w:rsid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Καλλιόπη της επικής ποίησης.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Ο Όμηρος δεν παρουσιάζει τον πρωταγωνιστή του έργου του με το όνομά του, αλλά τον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σκιαγραφεί , τον περιγράφει: Είναι πολύτροπος, δηλαδή πολυμήχανος, βρίσκει γρήγορα και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εύκολα τρόπους να αποφεύγει το κακό, να αντιμετωπίζει τους κινδύνους και τα εμπόδια.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Είναι αυτός που είχε πρωταγωνιστικό ρόλο στην άλωση της Τροίας ( κυρίως με τον Δούρειο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Ίππο) και στη συνέχεια βρέθηκε να γυρνά ως τα πέρατα του κόσμου, κοσμογυρισμένος.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Έπαθε και έμαθε πολλά,</w:t>
      </w:r>
      <w:r w:rsidR="001A7CD9">
        <w:rPr>
          <w:rFonts w:cstheme="minorHAnsi"/>
          <w:sz w:val="20"/>
          <w:szCs w:val="20"/>
        </w:rPr>
        <w:t xml:space="preserve"> </w:t>
      </w:r>
      <w:r w:rsidRPr="008C3CE5">
        <w:rPr>
          <w:rFonts w:cstheme="minorHAnsi"/>
          <w:sz w:val="20"/>
          <w:szCs w:val="20"/>
        </w:rPr>
        <w:t>έχοντας την ευθύνη όχι μόνο του εαυτού του αλλά και των</w:t>
      </w:r>
    </w:p>
    <w:p w:rsid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συντρόφων του.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C3CE5" w:rsidRPr="008C3CE5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8C3CE5" w:rsidRPr="008C3CE5">
        <w:rPr>
          <w:rFonts w:cstheme="minorHAnsi"/>
          <w:sz w:val="20"/>
          <w:szCs w:val="20"/>
        </w:rPr>
        <w:t>Γιατί άραγε ο Όμηρος δεν αναφέρει το όνομα του ήρωα του;</w:t>
      </w:r>
    </w:p>
    <w:p w:rsidR="008C3CE5" w:rsidRPr="008C3CE5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</w:t>
      </w:r>
      <w:r w:rsidR="008C3CE5" w:rsidRPr="008C3CE5">
        <w:rPr>
          <w:rFonts w:cstheme="minorHAnsi"/>
          <w:sz w:val="20"/>
          <w:szCs w:val="20"/>
        </w:rPr>
        <w:t>Γιατί η περιγραφή που έκανε είναι αρκετή, για να αναγνωρίσουν οι ακροατές του τον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 xml:space="preserve">Οδυσσέα. Ήταν γνωστός ο ήρωας από πολλά έπη που αναφέρονταν </w:t>
      </w:r>
      <w:proofErr w:type="spellStart"/>
      <w:r w:rsidRPr="008C3CE5">
        <w:rPr>
          <w:rFonts w:cstheme="minorHAnsi"/>
          <w:sz w:val="20"/>
          <w:szCs w:val="20"/>
        </w:rPr>
        <w:t>σ’αυτόν</w:t>
      </w:r>
      <w:proofErr w:type="spellEnd"/>
      <w:r w:rsidRPr="008C3CE5">
        <w:rPr>
          <w:rFonts w:cstheme="minorHAnsi"/>
          <w:sz w:val="20"/>
          <w:szCs w:val="20"/>
        </w:rPr>
        <w:t xml:space="preserve"> και τους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άλλους ήρωες του Τρωικού πολέμου.</w:t>
      </w:r>
      <w:r>
        <w:rPr>
          <w:rFonts w:cstheme="minorHAnsi"/>
          <w:sz w:val="20"/>
          <w:szCs w:val="20"/>
        </w:rPr>
        <w:t xml:space="preserve"> </w:t>
      </w:r>
      <w:r w:rsidRPr="008C3CE5">
        <w:rPr>
          <w:rFonts w:cstheme="minorHAnsi"/>
          <w:sz w:val="20"/>
          <w:szCs w:val="20"/>
        </w:rPr>
        <w:t>Ο Όμηρος πήρε στοιχεία από αυτά τα έπη και από μύθους , ιστορίες για πολέμους και</w:t>
      </w:r>
      <w:r>
        <w:rPr>
          <w:rFonts w:cstheme="minorHAnsi"/>
          <w:sz w:val="20"/>
          <w:szCs w:val="20"/>
        </w:rPr>
        <w:t xml:space="preserve"> </w:t>
      </w:r>
      <w:r w:rsidRPr="008C3CE5">
        <w:rPr>
          <w:rFonts w:cstheme="minorHAnsi"/>
          <w:sz w:val="20"/>
          <w:szCs w:val="20"/>
        </w:rPr>
        <w:t>περιπέτειες που δημιουργήθηκαν σε προηγούμενες εποχές και έφτασαν κοντά του μέσα</w:t>
      </w:r>
      <w:r>
        <w:rPr>
          <w:rFonts w:cstheme="minorHAnsi"/>
          <w:sz w:val="20"/>
          <w:szCs w:val="20"/>
        </w:rPr>
        <w:t xml:space="preserve"> </w:t>
      </w:r>
      <w:r w:rsidRPr="008C3CE5">
        <w:rPr>
          <w:rFonts w:cstheme="minorHAnsi"/>
          <w:sz w:val="20"/>
          <w:szCs w:val="20"/>
        </w:rPr>
        <w:t>από την προφορική παράδοση.</w:t>
      </w:r>
      <w:r>
        <w:rPr>
          <w:rFonts w:cstheme="minorHAnsi"/>
          <w:sz w:val="20"/>
          <w:szCs w:val="20"/>
        </w:rPr>
        <w:t xml:space="preserve"> </w:t>
      </w:r>
      <w:r w:rsidRPr="008C3CE5">
        <w:rPr>
          <w:rFonts w:cstheme="minorHAnsi"/>
          <w:sz w:val="20"/>
          <w:szCs w:val="20"/>
        </w:rPr>
        <w:t>’</w:t>
      </w:r>
      <w:proofErr w:type="spellStart"/>
      <w:r w:rsidRPr="008C3CE5">
        <w:rPr>
          <w:rFonts w:cstheme="minorHAnsi"/>
          <w:sz w:val="20"/>
          <w:szCs w:val="20"/>
        </w:rPr>
        <w:t>Ολα</w:t>
      </w:r>
      <w:proofErr w:type="spellEnd"/>
      <w:r w:rsidRPr="008C3CE5">
        <w:rPr>
          <w:rFonts w:cstheme="minorHAnsi"/>
          <w:sz w:val="20"/>
          <w:szCs w:val="20"/>
        </w:rPr>
        <w:t xml:space="preserve"> αυτά μαζί με στοιχεία και από τη δική του εποχή</w:t>
      </w:r>
      <w:r>
        <w:rPr>
          <w:rFonts w:cstheme="minorHAnsi"/>
          <w:sz w:val="20"/>
          <w:szCs w:val="20"/>
        </w:rPr>
        <w:t xml:space="preserve"> </w:t>
      </w:r>
      <w:r w:rsidRPr="008C3CE5">
        <w:rPr>
          <w:rFonts w:cstheme="minorHAnsi"/>
          <w:sz w:val="20"/>
          <w:szCs w:val="20"/>
        </w:rPr>
        <w:t>καταφέρνει να τα συνδέσει και να δημιουργήσει ένα δικό του πολύστιχο αφηγηματικό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ποίημα με κεντρικό ήρωα τον Οδυσσέα. Ένα έπος που φέρει την σφραγίδα του ποιητή και</w:t>
      </w:r>
    </w:p>
    <w:p w:rsid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φανερώνει την μεγαλοφυΐα του.</w:t>
      </w:r>
    </w:p>
    <w:p w:rsidR="001A7CD9" w:rsidRPr="008C3CE5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 xml:space="preserve">Ο ποιητής κάνει ιδιαίτερη αναφορά στους συντρόφους του Οδυσσέα. </w:t>
      </w:r>
      <w:proofErr w:type="spellStart"/>
      <w:r w:rsidRPr="008C3CE5">
        <w:rPr>
          <w:rFonts w:cstheme="minorHAnsi"/>
          <w:sz w:val="20"/>
          <w:szCs w:val="20"/>
        </w:rPr>
        <w:t>Νήπιοι</w:t>
      </w:r>
      <w:proofErr w:type="spellEnd"/>
      <w:r w:rsidRPr="008C3CE5">
        <w:rPr>
          <w:rFonts w:cstheme="minorHAnsi"/>
          <w:sz w:val="20"/>
          <w:szCs w:val="20"/>
        </w:rPr>
        <w:t xml:space="preserve"> και μωροί οι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σύντροφοι, λέει ο ποιητής. Δηλαδή ανόητοι, άμυαλοι, γιατί έφαγαν τα βόδια του θεού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Ήλιου. Ο Οδυσσέας τους είχε προειδοποιήσει ότι ο Ήλιος θα τους τιμωρούσε. Όμως αυτοί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δεν άκουσαν, δεν κατάλαβαν ότι η πράξη τους θα έχει καταστροφικές συνέπειες. Και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πλήρωσαν το λάθος τους με τη ζωή τους.</w:t>
      </w:r>
    </w:p>
    <w:p w:rsid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Ο Όμηρος φροντίζει ήδη από το προοίμιο να βάλει μπροστά μας τις αντιλήψεις , τις ιδέες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των ανθρώπων της εποχής του παρουσιάζοντας μας το η</w:t>
      </w:r>
      <w:r>
        <w:rPr>
          <w:rFonts w:cstheme="minorHAnsi"/>
          <w:sz w:val="20"/>
          <w:szCs w:val="20"/>
        </w:rPr>
        <w:t xml:space="preserve">θικό «σχήμα» της Οδύσσειας: 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ύβρις-</w:t>
      </w:r>
      <w:proofErr w:type="spellStart"/>
      <w:r>
        <w:rPr>
          <w:rFonts w:cstheme="minorHAnsi"/>
          <w:sz w:val="20"/>
          <w:szCs w:val="20"/>
        </w:rPr>
        <w:t>άτις</w:t>
      </w:r>
      <w:proofErr w:type="spellEnd"/>
      <w:r>
        <w:rPr>
          <w:rFonts w:cstheme="minorHAnsi"/>
          <w:sz w:val="20"/>
          <w:szCs w:val="20"/>
        </w:rPr>
        <w:t>-</w:t>
      </w:r>
      <w:proofErr w:type="spellStart"/>
      <w:r w:rsidRPr="008C3CE5">
        <w:rPr>
          <w:rFonts w:cstheme="minorHAnsi"/>
          <w:sz w:val="20"/>
          <w:szCs w:val="20"/>
        </w:rPr>
        <w:t>νέμεσις</w:t>
      </w:r>
      <w:proofErr w:type="spellEnd"/>
      <w:r>
        <w:rPr>
          <w:rFonts w:cstheme="minorHAnsi"/>
          <w:sz w:val="20"/>
          <w:szCs w:val="20"/>
        </w:rPr>
        <w:t>-</w:t>
      </w:r>
      <w:proofErr w:type="spellStart"/>
      <w:r>
        <w:rPr>
          <w:rFonts w:cstheme="minorHAnsi"/>
          <w:sz w:val="20"/>
          <w:szCs w:val="20"/>
        </w:rPr>
        <w:t>τίσις</w:t>
      </w:r>
      <w:proofErr w:type="spellEnd"/>
      <w:r w:rsidRPr="008C3CE5">
        <w:rPr>
          <w:rFonts w:cstheme="minorHAnsi"/>
          <w:sz w:val="20"/>
          <w:szCs w:val="20"/>
        </w:rPr>
        <w:t>.</w:t>
      </w:r>
    </w:p>
    <w:p w:rsidR="001A7CD9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8C3CE5" w:rsidRPr="008C3CE5">
        <w:rPr>
          <w:rFonts w:cstheme="minorHAnsi"/>
          <w:sz w:val="20"/>
          <w:szCs w:val="20"/>
        </w:rPr>
        <w:t xml:space="preserve">Τι πίστευαν δηλαδή οι ομηρικοί άνθρωποι; </w:t>
      </w:r>
    </w:p>
    <w:p w:rsidR="008C3CE5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</w:t>
      </w:r>
      <w:r w:rsidR="008C3CE5" w:rsidRPr="008C3CE5">
        <w:rPr>
          <w:rFonts w:cstheme="minorHAnsi"/>
          <w:sz w:val="20"/>
          <w:szCs w:val="20"/>
        </w:rPr>
        <w:t>Πίστευαν ότι ο άνθρωπος είναι ελεύθερος να</w:t>
      </w:r>
      <w:r>
        <w:rPr>
          <w:rFonts w:cstheme="minorHAnsi"/>
          <w:sz w:val="20"/>
          <w:szCs w:val="20"/>
        </w:rPr>
        <w:t xml:space="preserve"> </w:t>
      </w:r>
      <w:r w:rsidR="008C3CE5" w:rsidRPr="008C3CE5">
        <w:rPr>
          <w:rFonts w:cstheme="minorHAnsi"/>
          <w:sz w:val="20"/>
          <w:szCs w:val="20"/>
        </w:rPr>
        <w:t xml:space="preserve">αποφασίζει, είναι υπεύθυνος για τις πράξεις του, άρα πρέπει να αναλαμβάνει και </w:t>
      </w:r>
      <w:r>
        <w:rPr>
          <w:rFonts w:cstheme="minorHAnsi"/>
          <w:sz w:val="20"/>
          <w:szCs w:val="20"/>
        </w:rPr>
        <w:t xml:space="preserve">τις </w:t>
      </w:r>
      <w:r w:rsidR="008C3CE5" w:rsidRPr="008C3CE5">
        <w:rPr>
          <w:rFonts w:cstheme="minorHAnsi"/>
          <w:sz w:val="20"/>
          <w:szCs w:val="20"/>
        </w:rPr>
        <w:t>συνέπειες των πράξεων του. Υπάρχουν όμως και όρια στην ανθρώπινη συμπεριφορά. Τα</w:t>
      </w:r>
      <w:r>
        <w:rPr>
          <w:rFonts w:cstheme="minorHAnsi"/>
          <w:sz w:val="20"/>
          <w:szCs w:val="20"/>
        </w:rPr>
        <w:t xml:space="preserve"> </w:t>
      </w:r>
      <w:r w:rsidR="008C3CE5" w:rsidRPr="008C3CE5">
        <w:rPr>
          <w:rFonts w:cstheme="minorHAnsi"/>
          <w:sz w:val="20"/>
          <w:szCs w:val="20"/>
        </w:rPr>
        <w:t>όρια αυτά οφείλουν όλοι να τα σέβονται. Διαφ</w:t>
      </w:r>
      <w:r w:rsidR="00C715C1">
        <w:rPr>
          <w:rFonts w:cstheme="minorHAnsi"/>
          <w:sz w:val="20"/>
          <w:szCs w:val="20"/>
        </w:rPr>
        <w:t xml:space="preserve">ορετικά όταν ο άνθρωπος συμπεριφερθεί με έπαρση και ασέβεια (ύβρις) </w:t>
      </w:r>
      <w:r w:rsidR="008C3CE5" w:rsidRPr="008C3CE5">
        <w:rPr>
          <w:rFonts w:cstheme="minorHAnsi"/>
          <w:sz w:val="20"/>
          <w:szCs w:val="20"/>
        </w:rPr>
        <w:t>,</w:t>
      </w:r>
      <w:r w:rsidR="00C715C1">
        <w:rPr>
          <w:rFonts w:cstheme="minorHAnsi"/>
          <w:sz w:val="20"/>
          <w:szCs w:val="20"/>
        </w:rPr>
        <w:t xml:space="preserve"> </w:t>
      </w:r>
      <w:r w:rsidR="008C3CE5" w:rsidRPr="008C3CE5">
        <w:rPr>
          <w:rFonts w:cstheme="minorHAnsi"/>
          <w:sz w:val="20"/>
          <w:szCs w:val="20"/>
        </w:rPr>
        <w:t>παρασυρθεί</w:t>
      </w:r>
      <w:r w:rsidR="00C715C1">
        <w:rPr>
          <w:rFonts w:cstheme="minorHAnsi"/>
          <w:sz w:val="20"/>
          <w:szCs w:val="20"/>
        </w:rPr>
        <w:t xml:space="preserve"> από τα πάθη και τυφλωθεί (</w:t>
      </w:r>
      <w:proofErr w:type="spellStart"/>
      <w:r w:rsidR="00C715C1">
        <w:rPr>
          <w:rFonts w:cstheme="minorHAnsi"/>
          <w:sz w:val="20"/>
          <w:szCs w:val="20"/>
        </w:rPr>
        <w:t>Άτις</w:t>
      </w:r>
      <w:proofErr w:type="spellEnd"/>
      <w:r w:rsidR="00C715C1">
        <w:rPr>
          <w:rFonts w:cstheme="minorHAnsi"/>
          <w:sz w:val="20"/>
          <w:szCs w:val="20"/>
        </w:rPr>
        <w:t xml:space="preserve">) </w:t>
      </w:r>
      <w:r w:rsidR="008C3CE5" w:rsidRPr="008C3CE5">
        <w:rPr>
          <w:rFonts w:cstheme="minorHAnsi"/>
          <w:sz w:val="20"/>
          <w:szCs w:val="20"/>
        </w:rPr>
        <w:t>προκαλεί τη θεϊκή</w:t>
      </w:r>
      <w:r>
        <w:rPr>
          <w:rFonts w:cstheme="minorHAnsi"/>
          <w:sz w:val="20"/>
          <w:szCs w:val="20"/>
        </w:rPr>
        <w:t xml:space="preserve"> </w:t>
      </w:r>
      <w:r w:rsidR="008C3CE5" w:rsidRPr="008C3CE5">
        <w:rPr>
          <w:rFonts w:cstheme="minorHAnsi"/>
          <w:sz w:val="20"/>
          <w:szCs w:val="20"/>
        </w:rPr>
        <w:t>οργή (Νέμεσις) και την τιμωρία από τους θεούς (</w:t>
      </w:r>
      <w:proofErr w:type="spellStart"/>
      <w:r w:rsidR="008C3CE5" w:rsidRPr="008C3CE5">
        <w:rPr>
          <w:rFonts w:cstheme="minorHAnsi"/>
          <w:sz w:val="20"/>
          <w:szCs w:val="20"/>
        </w:rPr>
        <w:t>Τίσις</w:t>
      </w:r>
      <w:proofErr w:type="spellEnd"/>
      <w:r w:rsidR="008C3CE5" w:rsidRPr="008C3CE5">
        <w:rPr>
          <w:rFonts w:cstheme="minorHAnsi"/>
          <w:sz w:val="20"/>
          <w:szCs w:val="20"/>
        </w:rPr>
        <w:t>.)</w:t>
      </w:r>
    </w:p>
    <w:p w:rsidR="00C715C1" w:rsidRPr="008C3CE5" w:rsidRDefault="00C715C1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Ο Όμηρος τελειώνει το κυρίως προοίμιο ζητώντας και πάλι τη βοήθεια της Μούσας και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μάλιστα της ζητά να αρχίσει να διηγείται την ιστορία του Οδυσσέα από όποιο σημείο θέλει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( στ. 12 « από όπου θες, θεά ξεκίνα την αυτήν την ιστορία...).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Η τεχνική αυτή, να τελειώνει δηλαδή ένα μέρος του έργου όπως αρχίζει ( αρχίζει με</w:t>
      </w:r>
    </w:p>
    <w:p w:rsid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 xml:space="preserve">επίκληση στη Μούσα- τελειώνει με επίκληση στη Μούσα) λέγεται </w:t>
      </w:r>
      <w:r w:rsidRPr="00C715C1">
        <w:rPr>
          <w:rFonts w:cstheme="minorHAnsi"/>
          <w:sz w:val="20"/>
          <w:szCs w:val="20"/>
          <w:u w:val="single"/>
        </w:rPr>
        <w:t>κύκλος ή κυκλικό σχήμα.</w:t>
      </w:r>
    </w:p>
    <w:p w:rsidR="00C715C1" w:rsidRPr="008C3CE5" w:rsidRDefault="00C715C1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Στον στίχο 12 φαίνεται επίσης μια άλλη τεχνική που θα εφαρμόσει ο ποιητής στην αφήγηση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 xml:space="preserve">του. Είναι η τεχνική </w:t>
      </w:r>
      <w:proofErr w:type="spellStart"/>
      <w:r w:rsidRPr="00C715C1">
        <w:rPr>
          <w:rFonts w:cstheme="minorHAnsi"/>
          <w:sz w:val="20"/>
          <w:szCs w:val="20"/>
          <w:u w:val="single"/>
        </w:rPr>
        <w:t>in</w:t>
      </w:r>
      <w:proofErr w:type="spellEnd"/>
      <w:r w:rsidRPr="00C715C1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Pr="00C715C1">
        <w:rPr>
          <w:rFonts w:cstheme="minorHAnsi"/>
          <w:sz w:val="20"/>
          <w:szCs w:val="20"/>
          <w:u w:val="single"/>
        </w:rPr>
        <w:t>medias</w:t>
      </w:r>
      <w:proofErr w:type="spellEnd"/>
      <w:r w:rsidRPr="00C715C1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Pr="00C715C1">
        <w:rPr>
          <w:rFonts w:cstheme="minorHAnsi"/>
          <w:sz w:val="20"/>
          <w:szCs w:val="20"/>
          <w:u w:val="single"/>
        </w:rPr>
        <w:t>res</w:t>
      </w:r>
      <w:proofErr w:type="spellEnd"/>
      <w:r w:rsidRPr="008C3CE5">
        <w:rPr>
          <w:rFonts w:cstheme="minorHAnsi"/>
          <w:sz w:val="20"/>
          <w:szCs w:val="20"/>
        </w:rPr>
        <w:t>, που σημαίνει στη μέση της υπόθεσης. Δηλαδή δεν θα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μας διηγηθεί τις περιπέτειες του Οδυσσέα με τη χρονολογική τους σειρά, αλλά θα επιλέξει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ένα κρίσιμο σημείο της υπόθεσης. Βέβαια θα αναφερθεί και στα γεγονότα που</w:t>
      </w:r>
    </w:p>
    <w:p w:rsid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προηγήθηκαν, κάνοντας αναφορές/ αναδρομές στο παρελθόν.</w:t>
      </w:r>
    </w:p>
    <w:p w:rsidR="00C715C1" w:rsidRPr="008C3CE5" w:rsidRDefault="00C715C1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C3CE5" w:rsidRDefault="001A7CD9" w:rsidP="008C3CE5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1A7CD9">
        <w:rPr>
          <w:rFonts w:cstheme="minorHAnsi"/>
          <w:b/>
          <w:sz w:val="20"/>
          <w:szCs w:val="20"/>
          <w:u w:val="single"/>
        </w:rPr>
        <w:t xml:space="preserve">α </w:t>
      </w:r>
      <w:r w:rsidR="008C3CE5" w:rsidRPr="001A7CD9">
        <w:rPr>
          <w:rFonts w:cstheme="minorHAnsi"/>
          <w:b/>
          <w:sz w:val="20"/>
          <w:szCs w:val="20"/>
          <w:u w:val="single"/>
        </w:rPr>
        <w:t>,στ. 14-25: Το δεύτερο προοίμιο</w:t>
      </w:r>
    </w:p>
    <w:p w:rsidR="001A7CD9" w:rsidRPr="001A7CD9" w:rsidRDefault="001A7CD9" w:rsidP="008C3CE5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Ενώ στο κυρίως προοίμιο μιλά ο ίδιος ο ποιητής κάνοντας μια εισαγωγή στο θέμα και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ζητώντας τη βοήθεια της Μούσας, στο δεύτερο προοίμιο μιλά, υποτίθεται, η ίδια η Μούσα.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 xml:space="preserve">Αρχίζει δηλαδή την </w:t>
      </w:r>
      <w:r w:rsidR="001A7CD9" w:rsidRPr="008C3CE5">
        <w:rPr>
          <w:rFonts w:cstheme="minorHAnsi"/>
          <w:sz w:val="20"/>
          <w:szCs w:val="20"/>
        </w:rPr>
        <w:t>εξιστόρηση</w:t>
      </w:r>
      <w:r w:rsidRPr="008C3CE5">
        <w:rPr>
          <w:rFonts w:cstheme="minorHAnsi"/>
          <w:sz w:val="20"/>
          <w:szCs w:val="20"/>
        </w:rPr>
        <w:t xml:space="preserve"> της υπόθεσης από το σημείο που θεωρεί εκείνη το πιο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κρίσιμο.</w:t>
      </w:r>
    </w:p>
    <w:p w:rsidR="001A7CD9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8C3CE5" w:rsidRPr="008C3CE5">
        <w:rPr>
          <w:rFonts w:cstheme="minorHAnsi"/>
          <w:sz w:val="20"/>
          <w:szCs w:val="20"/>
        </w:rPr>
        <w:t xml:space="preserve">Ποιο είναι αυτό το σημείο; </w:t>
      </w:r>
    </w:p>
    <w:p w:rsidR="008C3CE5" w:rsidRPr="008C3CE5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</w:t>
      </w:r>
      <w:r w:rsidR="008C3CE5" w:rsidRPr="008C3CE5">
        <w:rPr>
          <w:rFonts w:cstheme="minorHAnsi"/>
          <w:sz w:val="20"/>
          <w:szCs w:val="20"/>
        </w:rPr>
        <w:t>Είναι ο δέκατος χρόνος μετά το τέλος του Τρωικού πολέμου,</w:t>
      </w:r>
      <w:r>
        <w:rPr>
          <w:rFonts w:cstheme="minorHAnsi"/>
          <w:sz w:val="20"/>
          <w:szCs w:val="20"/>
        </w:rPr>
        <w:t xml:space="preserve"> </w:t>
      </w:r>
      <w:r w:rsidR="008C3CE5" w:rsidRPr="008C3CE5">
        <w:rPr>
          <w:rFonts w:cstheme="minorHAnsi"/>
          <w:sz w:val="20"/>
          <w:szCs w:val="20"/>
        </w:rPr>
        <w:t>όταν ο Οδυσσέας βρίσκεται στην Ωγυγία. Μετά τον Τρωικό πόλεμο που κράτησε δέκα</w:t>
      </w:r>
      <w:r>
        <w:rPr>
          <w:rFonts w:cstheme="minorHAnsi"/>
          <w:sz w:val="20"/>
          <w:szCs w:val="20"/>
        </w:rPr>
        <w:t xml:space="preserve"> </w:t>
      </w:r>
      <w:r w:rsidR="008C3CE5" w:rsidRPr="008C3CE5">
        <w:rPr>
          <w:rFonts w:cstheme="minorHAnsi"/>
          <w:sz w:val="20"/>
          <w:szCs w:val="20"/>
        </w:rPr>
        <w:t>χρόνια, ο Οδυσσέας περιπλανήθηκε με τους συντρόφους του για δύο χρόνια και στη</w:t>
      </w:r>
      <w:r>
        <w:rPr>
          <w:rFonts w:cstheme="minorHAnsi"/>
          <w:sz w:val="20"/>
          <w:szCs w:val="20"/>
        </w:rPr>
        <w:t xml:space="preserve"> </w:t>
      </w:r>
      <w:r w:rsidR="008C3CE5" w:rsidRPr="008C3CE5">
        <w:rPr>
          <w:rFonts w:cstheme="minorHAnsi"/>
          <w:sz w:val="20"/>
          <w:szCs w:val="20"/>
        </w:rPr>
        <w:t>συνέχεια φτάνει μόνος, ναυαγός, χωρίς καράβι στην Ωγυγία, ένα νησί στο οποίο</w:t>
      </w:r>
      <w:r>
        <w:rPr>
          <w:rFonts w:cstheme="minorHAnsi"/>
          <w:sz w:val="20"/>
          <w:szCs w:val="20"/>
        </w:rPr>
        <w:t xml:space="preserve"> </w:t>
      </w:r>
      <w:r w:rsidR="008C3CE5" w:rsidRPr="008C3CE5">
        <w:rPr>
          <w:rFonts w:cstheme="minorHAnsi"/>
          <w:sz w:val="20"/>
          <w:szCs w:val="20"/>
        </w:rPr>
        <w:t>κατοικούσε μια θεά, η Καλυψώ. Εκεί θα μείνει για επτά χρόνια, άθελα του, αφού δεν έχει</w:t>
      </w:r>
      <w:r>
        <w:rPr>
          <w:rFonts w:cstheme="minorHAnsi"/>
          <w:sz w:val="20"/>
          <w:szCs w:val="20"/>
        </w:rPr>
        <w:t xml:space="preserve"> </w:t>
      </w:r>
      <w:r w:rsidR="008C3CE5" w:rsidRPr="008C3CE5">
        <w:rPr>
          <w:rFonts w:cstheme="minorHAnsi"/>
          <w:sz w:val="20"/>
          <w:szCs w:val="20"/>
        </w:rPr>
        <w:t>τη δυνατότητα να φύγει. Εξάλλου αυτή η νεράιδα τον ήθελε δικό της. Τον Οδυσσέα όμως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τον παιδεύει, τον βασανίζει ο πόθος για την πατρίδα του και για τη γυναίκα του, την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οικογένεια του.</w:t>
      </w:r>
    </w:p>
    <w:p w:rsidR="008C3CE5" w:rsidRPr="008C3CE5" w:rsidRDefault="008C3CE5" w:rsidP="001A7CD9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8C3CE5">
        <w:rPr>
          <w:rFonts w:cstheme="minorHAnsi"/>
          <w:sz w:val="20"/>
          <w:szCs w:val="20"/>
        </w:rPr>
        <w:t>Σ’αυτό</w:t>
      </w:r>
      <w:proofErr w:type="spellEnd"/>
      <w:r w:rsidRPr="008C3CE5">
        <w:rPr>
          <w:rFonts w:cstheme="minorHAnsi"/>
          <w:sz w:val="20"/>
          <w:szCs w:val="20"/>
        </w:rPr>
        <w:t xml:space="preserve"> το σημείο οι θεοί θα αποφασίσουν ότι είναι πια καιρός να φτάσει στην πατρίδα</w:t>
      </w:r>
    </w:p>
    <w:p w:rsidR="008C3CE5" w:rsidRPr="008C3CE5" w:rsidRDefault="008C3CE5" w:rsidP="001A7CD9">
      <w:pPr>
        <w:spacing w:after="0" w:line="240" w:lineRule="auto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του, να δει κι αυτός το σπίτι του. Όλοι οι θεοί συμφωνούν να τον βοηθήσουν, όλοι εκτός</w:t>
      </w:r>
    </w:p>
    <w:p w:rsidR="008C3CE5" w:rsidRPr="008C3CE5" w:rsidRDefault="008C3CE5" w:rsidP="001A7CD9">
      <w:pPr>
        <w:spacing w:after="0" w:line="240" w:lineRule="auto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από τον Ποσειδώνα. Γιατί αυτός είναι πολύ θυμωμένος μαζί του και θα τον βασανίσει πολύ</w:t>
      </w:r>
    </w:p>
    <w:p w:rsidR="008C3CE5" w:rsidRPr="008C3CE5" w:rsidRDefault="008C3CE5" w:rsidP="001A7CD9">
      <w:pPr>
        <w:spacing w:after="0" w:line="240" w:lineRule="auto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μέχρι να πατήσει το πόδι του στην Ιθάκη. Αυτό είναι το κρίσιμο σημείο από το οποίο θα</w:t>
      </w:r>
    </w:p>
    <w:p w:rsidR="008C3CE5" w:rsidRPr="008C3CE5" w:rsidRDefault="008C3CE5" w:rsidP="001A7CD9">
      <w:pPr>
        <w:spacing w:after="0" w:line="240" w:lineRule="auto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αρχίσει ο ποιητής την αφήγηση της Οδύσσειας ( ποιητικό παρόν- 41 μέρες του 10ου χρόνου)</w:t>
      </w:r>
    </w:p>
    <w:p w:rsidR="008C3CE5" w:rsidRPr="008C3CE5" w:rsidRDefault="008C3CE5" w:rsidP="001A7CD9">
      <w:pPr>
        <w:spacing w:after="0" w:line="240" w:lineRule="auto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Η Μούσα, με το στόμα του ποιητή, μας προετοιμάζει ότι ακόμα κι όταν επιτέλους θα</w:t>
      </w:r>
    </w:p>
    <w:p w:rsidR="008C3CE5" w:rsidRDefault="008C3CE5" w:rsidP="001A7CD9">
      <w:pPr>
        <w:spacing w:after="0" w:line="240" w:lineRule="auto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φτάσει στην Ιθάκη, ούτε κι εκεί θα τελειώσουν τα βάσανα του Οδυσσέα.</w:t>
      </w:r>
    </w:p>
    <w:p w:rsidR="001A7CD9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7CD9" w:rsidRPr="008C3CE5" w:rsidRDefault="001A7CD9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Έτσι , λοιπόν, ήδη από τα δύο προοίμια της Οδύσσειας πήραμε αρκετές πληροφορίες για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τον ήρωα μας: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1. Είναι ζωντανός, βρίσκεται κάπου άθελα του.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2. Μένει σταθερός στον στόχο του(νόστος-</w:t>
      </w:r>
      <w:proofErr w:type="spellStart"/>
      <w:r w:rsidRPr="008C3CE5">
        <w:rPr>
          <w:rFonts w:cstheme="minorHAnsi"/>
          <w:sz w:val="20"/>
          <w:szCs w:val="20"/>
        </w:rPr>
        <w:t>επιστροφ</w:t>
      </w:r>
      <w:proofErr w:type="spellEnd"/>
      <w:r w:rsidRPr="008C3CE5">
        <w:rPr>
          <w:rFonts w:cstheme="minorHAnsi"/>
          <w:sz w:val="20"/>
          <w:szCs w:val="20"/>
        </w:rPr>
        <w:t>ή στην πατρίδα και την οικογένειά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του).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3.Οι θεοί όλοι, εκτός από τον Ποσειδώνα, είναι με το μέρος του, θα τον βοηθήσουν.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4.Υπάρχουν δυο εμπόδια .Ο Ποσειδώνας , που θέλει να τον τιμωρήσει.</w:t>
      </w:r>
      <w:r w:rsidR="001A7CD9">
        <w:rPr>
          <w:rFonts w:cstheme="minorHAnsi"/>
          <w:sz w:val="20"/>
          <w:szCs w:val="20"/>
        </w:rPr>
        <w:t xml:space="preserve"> </w:t>
      </w:r>
      <w:r w:rsidRPr="008C3CE5">
        <w:rPr>
          <w:rFonts w:cstheme="minorHAnsi"/>
          <w:sz w:val="20"/>
          <w:szCs w:val="20"/>
        </w:rPr>
        <w:t>Η Καλυψώ, που τον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αγαπά και θέλει να τον κρατήσει κοντά της.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5. Ο Οδυσσέας θα αντιμετωπίσει ακόμη πολλές περιπέτειες .</w:t>
      </w:r>
    </w:p>
    <w:p w:rsidR="008C3CE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Όλα αυτά κεντρίζουν το ενδιαφέρον των ακροατών του ποιητή, αλλά και το δικό μας, για να</w:t>
      </w:r>
    </w:p>
    <w:p w:rsidR="001F0295" w:rsidRPr="008C3CE5" w:rsidRDefault="008C3CE5" w:rsidP="008C3C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C3CE5">
        <w:rPr>
          <w:rFonts w:cstheme="minorHAnsi"/>
          <w:sz w:val="20"/>
          <w:szCs w:val="20"/>
        </w:rPr>
        <w:t>παρακολουθήσουμε αυτά που θα ακολουθήσο</w:t>
      </w:r>
      <w:r w:rsidR="001A7CD9">
        <w:rPr>
          <w:rFonts w:cstheme="minorHAnsi"/>
          <w:sz w:val="20"/>
          <w:szCs w:val="20"/>
        </w:rPr>
        <w:t>υν.</w:t>
      </w:r>
    </w:p>
    <w:sectPr w:rsidR="001F0295" w:rsidRPr="008C3C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8C3CE5"/>
    <w:rsid w:val="001A7CD9"/>
    <w:rsid w:val="001F0295"/>
    <w:rsid w:val="008C3CE5"/>
    <w:rsid w:val="00C7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2024-09-30T21:00:00Z</dcterms:created>
  <dcterms:modified xsi:type="dcterms:W3CDTF">2024-09-30T21:16:00Z</dcterms:modified>
</cp:coreProperties>
</file>