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CA" w:rsidRDefault="00757134">
      <w:pPr>
        <w:rPr>
          <w:rFonts w:ascii="Bookman Old Style" w:hAnsi="Bookman Old Style"/>
          <w:b/>
          <w:sz w:val="28"/>
          <w:szCs w:val="28"/>
        </w:rPr>
      </w:pPr>
      <w:r w:rsidRPr="00F644D7">
        <w:rPr>
          <w:rFonts w:ascii="Bookman Old Style" w:hAnsi="Bookman Old Style"/>
          <w:b/>
          <w:sz w:val="28"/>
          <w:szCs w:val="28"/>
        </w:rPr>
        <w:t>ΡΑΨΩΔΙΑ Α</w:t>
      </w:r>
      <w:r w:rsidR="009E7E9B" w:rsidRPr="00F644D7">
        <w:rPr>
          <w:rFonts w:ascii="Bookman Old Style" w:hAnsi="Bookman Old Style"/>
          <w:b/>
          <w:sz w:val="28"/>
          <w:szCs w:val="28"/>
        </w:rPr>
        <w:t xml:space="preserve"> </w:t>
      </w:r>
    </w:p>
    <w:p w:rsidR="00F644D7" w:rsidRPr="00F644D7" w:rsidRDefault="00F80BC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1η Ενότητα : </w:t>
      </w:r>
      <w:r w:rsidR="00F644D7" w:rsidRPr="00F644D7">
        <w:rPr>
          <w:rFonts w:ascii="Bookman Old Style" w:hAnsi="Bookman Old Style"/>
          <w:b/>
          <w:sz w:val="28"/>
          <w:szCs w:val="28"/>
        </w:rPr>
        <w:t>Το κυρίως προοίμιο (1-13)</w:t>
      </w:r>
    </w:p>
    <w:p w:rsidR="00F644D7" w:rsidRDefault="00F644D7" w:rsidP="00F644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Επίκληση στη Μούσα</w:t>
      </w:r>
    </w:p>
    <w:p w:rsidR="00F644D7" w:rsidRDefault="00F644D7" w:rsidP="00F644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Ιδιότητες-χαρακτηριστικά του Οδυσσέα</w:t>
      </w:r>
    </w:p>
    <w:p w:rsidR="00F644D7" w:rsidRPr="00F644D7" w:rsidRDefault="00F644D7" w:rsidP="00F644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Σφάλματα των συντρόφων</w:t>
      </w:r>
    </w:p>
    <w:p w:rsidR="00000000" w:rsidRPr="00F644D7" w:rsidRDefault="00F644D7">
      <w:pPr>
        <w:rPr>
          <w:rFonts w:ascii="Bookman Old Style" w:hAnsi="Bookman Old Style"/>
          <w:b/>
          <w:sz w:val="28"/>
          <w:szCs w:val="28"/>
        </w:rPr>
      </w:pPr>
      <w:r w:rsidRPr="00F644D7">
        <w:rPr>
          <w:rFonts w:ascii="Bookman Old Style" w:hAnsi="Bookman Old Style"/>
          <w:b/>
          <w:sz w:val="28"/>
          <w:szCs w:val="28"/>
        </w:rPr>
        <w:t>Π</w:t>
      </w:r>
      <w:r w:rsidR="009E7E9B" w:rsidRPr="00F644D7">
        <w:rPr>
          <w:rFonts w:ascii="Bookman Old Style" w:hAnsi="Bookman Old Style"/>
          <w:b/>
          <w:sz w:val="28"/>
          <w:szCs w:val="28"/>
        </w:rPr>
        <w:t>ροοίμιο</w:t>
      </w:r>
      <w:r w:rsidR="00983325" w:rsidRPr="00F644D7">
        <w:rPr>
          <w:rFonts w:ascii="Bookman Old Style" w:hAnsi="Bookman Old Style"/>
          <w:b/>
          <w:sz w:val="28"/>
          <w:szCs w:val="28"/>
        </w:rPr>
        <w:t xml:space="preserve"> της Μούσας</w:t>
      </w:r>
    </w:p>
    <w:p w:rsidR="00757134" w:rsidRDefault="00757134">
      <w:pPr>
        <w:rPr>
          <w:rFonts w:ascii="Bookman Old Style" w:hAnsi="Bookman Old Style"/>
          <w:sz w:val="28"/>
          <w:szCs w:val="28"/>
        </w:rPr>
      </w:pPr>
      <w:r w:rsidRPr="00757134">
        <w:rPr>
          <w:rFonts w:ascii="Bookman Old Style" w:hAnsi="Bookman Old Style"/>
          <w:sz w:val="28"/>
          <w:szCs w:val="28"/>
        </w:rPr>
        <w:t>1.  Η ακούσια παραμονή του Οδυσ</w:t>
      </w:r>
      <w:r w:rsidR="00983325">
        <w:rPr>
          <w:rFonts w:ascii="Bookman Old Style" w:hAnsi="Bookman Old Style"/>
          <w:sz w:val="28"/>
          <w:szCs w:val="28"/>
        </w:rPr>
        <w:t>σέα στο νησί της Καλυψώς (στ. 14</w:t>
      </w:r>
      <w:r w:rsidRPr="00757134">
        <w:rPr>
          <w:rFonts w:ascii="Bookman Old Style" w:hAnsi="Bookman Old Style"/>
          <w:sz w:val="28"/>
          <w:szCs w:val="28"/>
        </w:rPr>
        <w:t>-</w:t>
      </w:r>
      <w:r w:rsidR="00983325">
        <w:rPr>
          <w:rFonts w:ascii="Bookman Old Style" w:hAnsi="Bookman Old Style"/>
          <w:sz w:val="28"/>
          <w:szCs w:val="28"/>
        </w:rPr>
        <w:t>19</w:t>
      </w:r>
      <w:r w:rsidRPr="00757134">
        <w:rPr>
          <w:rFonts w:ascii="Bookman Old Style" w:hAnsi="Bookman Old Style"/>
          <w:sz w:val="28"/>
          <w:szCs w:val="28"/>
        </w:rPr>
        <w:t xml:space="preserve">) </w:t>
      </w:r>
    </w:p>
    <w:p w:rsidR="00757134" w:rsidRDefault="00757134">
      <w:pPr>
        <w:rPr>
          <w:rFonts w:ascii="Bookman Old Style" w:hAnsi="Bookman Old Style"/>
          <w:sz w:val="28"/>
          <w:szCs w:val="28"/>
        </w:rPr>
      </w:pPr>
      <w:r w:rsidRPr="00757134">
        <w:rPr>
          <w:rFonts w:ascii="Bookman Old Style" w:hAnsi="Bookman Old Style"/>
          <w:sz w:val="28"/>
          <w:szCs w:val="28"/>
        </w:rPr>
        <w:t>2.  Η επιστροφή του ήρωα στην πατρίδ</w:t>
      </w:r>
      <w:r w:rsidR="00983325">
        <w:rPr>
          <w:rFonts w:ascii="Bookman Old Style" w:hAnsi="Bookman Old Style"/>
          <w:sz w:val="28"/>
          <w:szCs w:val="28"/>
        </w:rPr>
        <w:t>α και οι νέοι αγώνες του (στ. 20-22</w:t>
      </w:r>
      <w:r w:rsidRPr="00757134">
        <w:rPr>
          <w:rFonts w:ascii="Bookman Old Style" w:hAnsi="Bookman Old Style"/>
          <w:sz w:val="28"/>
          <w:szCs w:val="28"/>
        </w:rPr>
        <w:t xml:space="preserve">) </w:t>
      </w:r>
    </w:p>
    <w:p w:rsidR="000667EE" w:rsidRDefault="00757134">
      <w:pPr>
        <w:rPr>
          <w:rFonts w:ascii="Bookman Old Style" w:hAnsi="Bookman Old Style"/>
          <w:sz w:val="28"/>
          <w:szCs w:val="28"/>
        </w:rPr>
      </w:pPr>
      <w:r w:rsidRPr="00757134">
        <w:rPr>
          <w:rFonts w:ascii="Bookman Old Style" w:hAnsi="Bookman Old Style"/>
          <w:sz w:val="28"/>
          <w:szCs w:val="28"/>
        </w:rPr>
        <w:t>3.   Η στάση των θεών απέναντι στον ήρωα που</w:t>
      </w:r>
      <w:r>
        <w:rPr>
          <w:rFonts w:ascii="Bookman Old Style" w:hAnsi="Bookman Old Style"/>
          <w:sz w:val="28"/>
          <w:szCs w:val="28"/>
        </w:rPr>
        <w:t xml:space="preserve"> για πρώτη φορά αναφέρεται  </w:t>
      </w:r>
      <w:r w:rsidR="00983325">
        <w:rPr>
          <w:rFonts w:ascii="Bookman Old Style" w:hAnsi="Bookman Old Style"/>
          <w:sz w:val="28"/>
          <w:szCs w:val="28"/>
        </w:rPr>
        <w:t>το όνομά του (στ. 23-25</w:t>
      </w:r>
      <w:r w:rsidRPr="00757134">
        <w:rPr>
          <w:rFonts w:ascii="Bookman Old Style" w:hAnsi="Bookman Old Style"/>
          <w:sz w:val="28"/>
          <w:szCs w:val="28"/>
        </w:rPr>
        <w:t>)</w:t>
      </w:r>
    </w:p>
    <w:p w:rsidR="00757134" w:rsidRDefault="00757134">
      <w:pPr>
        <w:rPr>
          <w:rFonts w:ascii="Bookman Old Style" w:hAnsi="Bookman Old Style"/>
          <w:sz w:val="28"/>
          <w:szCs w:val="28"/>
        </w:rPr>
      </w:pPr>
      <w:r w:rsidRPr="00757134">
        <w:rPr>
          <w:rFonts w:ascii="Bookman Old Style" w:hAnsi="Bookman Old Style"/>
          <w:sz w:val="28"/>
          <w:szCs w:val="28"/>
        </w:rPr>
        <w:t xml:space="preserve"> </w:t>
      </w:r>
    </w:p>
    <w:p w:rsidR="002B0288" w:rsidRDefault="002B0288">
      <w:pPr>
        <w:rPr>
          <w:rFonts w:ascii="Bookman Old Style" w:hAnsi="Bookman Old Style"/>
          <w:b/>
          <w:sz w:val="28"/>
          <w:szCs w:val="28"/>
        </w:rPr>
      </w:pPr>
    </w:p>
    <w:p w:rsidR="00757134" w:rsidRDefault="00667A3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2η Ενότητα: </w:t>
      </w:r>
      <w:r w:rsidR="00757134" w:rsidRPr="00B024FF">
        <w:rPr>
          <w:rFonts w:ascii="Bookman Old Style" w:hAnsi="Bookman Old Style"/>
          <w:b/>
          <w:sz w:val="28"/>
          <w:szCs w:val="28"/>
        </w:rPr>
        <w:t>Η πρώτη συνέλε</w:t>
      </w:r>
      <w:r w:rsidRPr="00B024FF">
        <w:rPr>
          <w:rFonts w:ascii="Bookman Old Style" w:hAnsi="Bookman Old Style"/>
          <w:b/>
          <w:sz w:val="28"/>
          <w:szCs w:val="28"/>
        </w:rPr>
        <w:t>υση των θεών στον Όλυμπο (στ. 26</w:t>
      </w:r>
      <w:r w:rsidR="00B024FF" w:rsidRPr="00B024FF">
        <w:rPr>
          <w:rFonts w:ascii="Bookman Old Style" w:hAnsi="Bookman Old Style"/>
          <w:b/>
          <w:sz w:val="28"/>
          <w:szCs w:val="28"/>
        </w:rPr>
        <w:t>-108</w:t>
      </w:r>
      <w:r w:rsidR="00757134" w:rsidRPr="00B024FF">
        <w:rPr>
          <w:rFonts w:ascii="Bookman Old Style" w:hAnsi="Bookman Old Style"/>
          <w:b/>
          <w:sz w:val="28"/>
          <w:szCs w:val="28"/>
        </w:rPr>
        <w:t>)</w:t>
      </w:r>
    </w:p>
    <w:p w:rsidR="0054348E" w:rsidRPr="0054348E" w:rsidRDefault="00752FA0">
      <w:pPr>
        <w:rPr>
          <w:rFonts w:ascii="Bookman Old Style" w:hAnsi="Bookman Old Style"/>
          <w:sz w:val="28"/>
          <w:szCs w:val="28"/>
        </w:rPr>
      </w:pPr>
      <w:r w:rsidRPr="0054348E">
        <w:rPr>
          <w:rFonts w:ascii="Bookman Old Style" w:hAnsi="Bookman Old Style"/>
          <w:sz w:val="28"/>
          <w:szCs w:val="28"/>
        </w:rPr>
        <w:t xml:space="preserve">•  Λόγος Δία: αναφορά στον Αίγισθο και τη δίκαιη τιμωρία του </w:t>
      </w:r>
      <w:r w:rsidR="00994E81">
        <w:rPr>
          <w:rFonts w:ascii="Bookman Old Style" w:hAnsi="Bookman Old Style"/>
          <w:sz w:val="28"/>
          <w:szCs w:val="28"/>
        </w:rPr>
        <w:t>(στ. 36-51)</w:t>
      </w:r>
    </w:p>
    <w:p w:rsidR="0054348E" w:rsidRPr="0054348E" w:rsidRDefault="00752FA0">
      <w:pPr>
        <w:rPr>
          <w:rFonts w:ascii="Bookman Old Style" w:hAnsi="Bookman Old Style"/>
          <w:sz w:val="28"/>
          <w:szCs w:val="28"/>
        </w:rPr>
      </w:pPr>
      <w:r w:rsidRPr="0054348E">
        <w:rPr>
          <w:rFonts w:ascii="Bookman Old Style" w:hAnsi="Bookman Old Style"/>
          <w:sz w:val="28"/>
          <w:szCs w:val="28"/>
        </w:rPr>
        <w:t xml:space="preserve">•  Αντίλογος Αθηνάς: αναφορά στον Οδυσσέα και στην άδικη ταλαιπωρία του </w:t>
      </w:r>
      <w:r w:rsidR="00994E81">
        <w:rPr>
          <w:rFonts w:ascii="Bookman Old Style" w:hAnsi="Bookman Old Style"/>
          <w:sz w:val="28"/>
          <w:szCs w:val="28"/>
        </w:rPr>
        <w:t>(στ. 52-68)</w:t>
      </w:r>
    </w:p>
    <w:p w:rsidR="0054348E" w:rsidRPr="0054348E" w:rsidRDefault="0054348E">
      <w:pPr>
        <w:rPr>
          <w:rFonts w:ascii="Bookman Old Style" w:hAnsi="Bookman Old Style"/>
          <w:sz w:val="28"/>
          <w:szCs w:val="28"/>
        </w:rPr>
      </w:pPr>
      <w:r w:rsidRPr="0054348E">
        <w:rPr>
          <w:rFonts w:ascii="Bookman Old Style" w:hAnsi="Bookman Old Style"/>
          <w:sz w:val="28"/>
          <w:szCs w:val="28"/>
        </w:rPr>
        <w:t xml:space="preserve">•  </w:t>
      </w:r>
      <w:r w:rsidR="00752FA0" w:rsidRPr="0054348E">
        <w:rPr>
          <w:rFonts w:ascii="Bookman Old Style" w:hAnsi="Bookman Old Style"/>
          <w:sz w:val="28"/>
          <w:szCs w:val="28"/>
        </w:rPr>
        <w:t xml:space="preserve">Λόγος Αθηνάς: επιρρίπτονται ευθύνες στον Δία για την ταλαιπωρία του Οδυσσέα </w:t>
      </w:r>
      <w:r w:rsidR="00994E81">
        <w:rPr>
          <w:rFonts w:ascii="Bookman Old Style" w:hAnsi="Bookman Old Style"/>
          <w:sz w:val="28"/>
          <w:szCs w:val="28"/>
        </w:rPr>
        <w:t>(στ.68-72)</w:t>
      </w:r>
    </w:p>
    <w:p w:rsidR="00994E81" w:rsidRDefault="00752FA0">
      <w:pPr>
        <w:rPr>
          <w:rFonts w:ascii="Bookman Old Style" w:hAnsi="Bookman Old Style"/>
          <w:sz w:val="28"/>
          <w:szCs w:val="28"/>
        </w:rPr>
      </w:pPr>
      <w:r w:rsidRPr="0054348E">
        <w:rPr>
          <w:rFonts w:ascii="Bookman Old Style" w:hAnsi="Bookman Old Style"/>
          <w:sz w:val="28"/>
          <w:szCs w:val="28"/>
        </w:rPr>
        <w:t xml:space="preserve">•  Αντίλογος Δία: επιρρίπτονται ευθύνες στον Ποσειδώνα </w:t>
      </w:r>
      <w:r w:rsidR="00994E81">
        <w:rPr>
          <w:rFonts w:ascii="Bookman Old Style" w:hAnsi="Bookman Old Style"/>
          <w:sz w:val="28"/>
          <w:szCs w:val="28"/>
        </w:rPr>
        <w:t>(στ.73-92)</w:t>
      </w:r>
    </w:p>
    <w:p w:rsidR="00752FA0" w:rsidRDefault="00752FA0">
      <w:pPr>
        <w:rPr>
          <w:rFonts w:ascii="Bookman Old Style" w:hAnsi="Bookman Old Style"/>
          <w:sz w:val="28"/>
          <w:szCs w:val="28"/>
        </w:rPr>
      </w:pPr>
      <w:r w:rsidRPr="0054348E">
        <w:rPr>
          <w:rFonts w:ascii="Bookman Old Style" w:hAnsi="Bookman Old Style"/>
          <w:sz w:val="28"/>
          <w:szCs w:val="28"/>
        </w:rPr>
        <w:t xml:space="preserve">•  Λόγος Αθηνάς: ο καθορισμός του διπλού σχεδίου δράσης </w:t>
      </w:r>
      <w:r w:rsidR="00994E81">
        <w:rPr>
          <w:rFonts w:ascii="Bookman Old Style" w:hAnsi="Bookman Old Style"/>
          <w:sz w:val="28"/>
          <w:szCs w:val="28"/>
        </w:rPr>
        <w:t>της (στ.93-108)</w:t>
      </w:r>
    </w:p>
    <w:p w:rsidR="00524C16" w:rsidRDefault="00524C16">
      <w:pPr>
        <w:rPr>
          <w:rFonts w:ascii="Bookman Old Style" w:hAnsi="Bookman Old Style"/>
          <w:b/>
          <w:sz w:val="28"/>
          <w:szCs w:val="28"/>
        </w:rPr>
      </w:pPr>
    </w:p>
    <w:p w:rsidR="00524C16" w:rsidRDefault="00524C16">
      <w:pPr>
        <w:rPr>
          <w:rFonts w:ascii="Bookman Old Style" w:hAnsi="Bookman Old Style"/>
          <w:b/>
          <w:sz w:val="28"/>
          <w:szCs w:val="28"/>
        </w:rPr>
      </w:pPr>
    </w:p>
    <w:p w:rsidR="00994E81" w:rsidRPr="00994E81" w:rsidRDefault="00994E81">
      <w:pPr>
        <w:rPr>
          <w:rFonts w:ascii="Bookman Old Style" w:hAnsi="Bookman Old Style"/>
          <w:b/>
          <w:sz w:val="28"/>
          <w:szCs w:val="28"/>
        </w:rPr>
      </w:pPr>
      <w:r w:rsidRPr="00994E81">
        <w:rPr>
          <w:rFonts w:ascii="Bookman Old Style" w:hAnsi="Bookman Old Style"/>
          <w:b/>
          <w:sz w:val="28"/>
          <w:szCs w:val="28"/>
        </w:rPr>
        <w:lastRenderedPageBreak/>
        <w:t>3η Ενότητα: Εφαρμογή του σχεδίου της θεάς Αθηνάς για μετάβαση στην Ιθάκη (στ. 109-174)</w:t>
      </w:r>
    </w:p>
    <w:p w:rsidR="00560063" w:rsidRPr="00560063" w:rsidRDefault="00C23840" w:rsidP="00560063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560063">
        <w:rPr>
          <w:rFonts w:ascii="Bookman Old Style" w:hAnsi="Bookman Old Style"/>
          <w:sz w:val="28"/>
          <w:szCs w:val="28"/>
        </w:rPr>
        <w:t>Η προετοιμασία της Αθηνάς για τη</w:t>
      </w:r>
      <w:r w:rsidR="008D094C" w:rsidRPr="00560063">
        <w:rPr>
          <w:rFonts w:ascii="Bookman Old Style" w:hAnsi="Bookman Old Style"/>
          <w:sz w:val="28"/>
          <w:szCs w:val="28"/>
        </w:rPr>
        <w:t xml:space="preserve"> μετάβασή της στην </w:t>
      </w:r>
      <w:r w:rsidR="00560063" w:rsidRPr="00560063">
        <w:rPr>
          <w:rFonts w:ascii="Bookman Old Style" w:hAnsi="Bookman Old Style"/>
          <w:sz w:val="28"/>
          <w:szCs w:val="28"/>
        </w:rPr>
        <w:t xml:space="preserve"> </w:t>
      </w:r>
    </w:p>
    <w:p w:rsidR="00C23840" w:rsidRPr="00560063" w:rsidRDefault="00560063" w:rsidP="005600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</w:t>
      </w:r>
      <w:r w:rsidR="00295769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Ιθάκη (στ.109-</w:t>
      </w:r>
      <w:r w:rsidR="008D094C" w:rsidRPr="00560063">
        <w:rPr>
          <w:rFonts w:ascii="Bookman Old Style" w:hAnsi="Bookman Old Style"/>
          <w:sz w:val="28"/>
          <w:szCs w:val="28"/>
        </w:rPr>
        <w:t>114</w:t>
      </w:r>
      <w:r w:rsidR="00C23840" w:rsidRPr="00560063">
        <w:rPr>
          <w:rFonts w:ascii="Bookman Old Style" w:hAnsi="Bookman Old Style"/>
          <w:sz w:val="28"/>
          <w:szCs w:val="28"/>
        </w:rPr>
        <w:t>)</w:t>
      </w:r>
    </w:p>
    <w:p w:rsidR="00560063" w:rsidRPr="00560063" w:rsidRDefault="00C23840" w:rsidP="00560063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560063">
        <w:rPr>
          <w:rFonts w:ascii="Bookman Old Style" w:hAnsi="Bookman Old Style"/>
          <w:sz w:val="28"/>
          <w:szCs w:val="28"/>
        </w:rPr>
        <w:t>Η άφιξη της θεάς στην Ιθάκη κα</w:t>
      </w:r>
      <w:r w:rsidR="008D094C" w:rsidRPr="00560063">
        <w:rPr>
          <w:rFonts w:ascii="Bookman Old Style" w:hAnsi="Bookman Old Style"/>
          <w:sz w:val="28"/>
          <w:szCs w:val="28"/>
        </w:rPr>
        <w:t xml:space="preserve">ι το θέαμα των </w:t>
      </w:r>
      <w:r w:rsidR="00560063" w:rsidRPr="00560063">
        <w:rPr>
          <w:rFonts w:ascii="Bookman Old Style" w:hAnsi="Bookman Old Style"/>
          <w:sz w:val="28"/>
          <w:szCs w:val="28"/>
        </w:rPr>
        <w:t xml:space="preserve">    </w:t>
      </w:r>
    </w:p>
    <w:p w:rsidR="00C23840" w:rsidRDefault="008D094C" w:rsidP="00560063">
      <w:pPr>
        <w:pStyle w:val="a3"/>
        <w:ind w:left="795"/>
        <w:rPr>
          <w:rFonts w:ascii="Bookman Old Style" w:hAnsi="Bookman Old Style"/>
          <w:sz w:val="28"/>
          <w:szCs w:val="28"/>
        </w:rPr>
      </w:pPr>
      <w:r w:rsidRPr="00560063">
        <w:rPr>
          <w:rFonts w:ascii="Bookman Old Style" w:hAnsi="Bookman Old Style"/>
          <w:sz w:val="28"/>
          <w:szCs w:val="28"/>
        </w:rPr>
        <w:t xml:space="preserve">Μνηστήρων </w:t>
      </w:r>
      <w:r w:rsidR="00560063">
        <w:rPr>
          <w:rFonts w:ascii="Bookman Old Style" w:hAnsi="Bookman Old Style"/>
          <w:sz w:val="28"/>
          <w:szCs w:val="28"/>
        </w:rPr>
        <w:t>(στ.</w:t>
      </w:r>
      <w:r>
        <w:rPr>
          <w:rFonts w:ascii="Bookman Old Style" w:hAnsi="Bookman Old Style"/>
          <w:sz w:val="28"/>
          <w:szCs w:val="28"/>
        </w:rPr>
        <w:t>115</w:t>
      </w:r>
      <w:r w:rsidR="00560063">
        <w:rPr>
          <w:rFonts w:ascii="Bookman Old Style" w:hAnsi="Bookman Old Style"/>
          <w:sz w:val="28"/>
          <w:szCs w:val="28"/>
        </w:rPr>
        <w:t>-126</w:t>
      </w:r>
      <w:r w:rsidR="00C23840" w:rsidRPr="00C23840">
        <w:rPr>
          <w:rFonts w:ascii="Bookman Old Style" w:hAnsi="Bookman Old Style"/>
          <w:sz w:val="28"/>
          <w:szCs w:val="28"/>
        </w:rPr>
        <w:t xml:space="preserve">) </w:t>
      </w:r>
    </w:p>
    <w:p w:rsidR="00560063" w:rsidRDefault="005600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C23840" w:rsidRPr="00C23840">
        <w:rPr>
          <w:rFonts w:ascii="Bookman Old Style" w:hAnsi="Bookman Old Style"/>
          <w:sz w:val="28"/>
          <w:szCs w:val="28"/>
        </w:rPr>
        <w:t>3.  Η υποδοχή της Αθηνάς –</w:t>
      </w:r>
      <w:r>
        <w:rPr>
          <w:rFonts w:ascii="Bookman Old Style" w:hAnsi="Bookman Old Style"/>
          <w:sz w:val="28"/>
          <w:szCs w:val="28"/>
        </w:rPr>
        <w:t xml:space="preserve"> Μέντη από τον Τηλέμαχο  </w:t>
      </w:r>
    </w:p>
    <w:p w:rsidR="00C23840" w:rsidRDefault="005600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(στ.127-153</w:t>
      </w:r>
      <w:r w:rsidR="00C23840" w:rsidRPr="00C23840">
        <w:rPr>
          <w:rFonts w:ascii="Bookman Old Style" w:hAnsi="Bookman Old Style"/>
          <w:sz w:val="28"/>
          <w:szCs w:val="28"/>
        </w:rPr>
        <w:t xml:space="preserve">) </w:t>
      </w:r>
    </w:p>
    <w:p w:rsidR="00C23840" w:rsidRPr="00C23840" w:rsidRDefault="005600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C23840" w:rsidRPr="00C23840">
        <w:rPr>
          <w:rFonts w:ascii="Bookman Old Style" w:hAnsi="Bookman Old Style"/>
          <w:sz w:val="28"/>
          <w:szCs w:val="28"/>
        </w:rPr>
        <w:t>4.  Το δείπνο. Το ξεφάντωμα των Μνηστήρ</w:t>
      </w:r>
      <w:r>
        <w:rPr>
          <w:rFonts w:ascii="Bookman Old Style" w:hAnsi="Bookman Old Style"/>
          <w:sz w:val="28"/>
          <w:szCs w:val="28"/>
        </w:rPr>
        <w:t>ων (στ. 154-173</w:t>
      </w:r>
      <w:r w:rsidR="00C23840" w:rsidRPr="00C23840">
        <w:rPr>
          <w:rFonts w:ascii="Bookman Old Style" w:hAnsi="Bookman Old Style"/>
          <w:sz w:val="28"/>
          <w:szCs w:val="28"/>
        </w:rPr>
        <w:t>)</w:t>
      </w:r>
    </w:p>
    <w:sectPr w:rsidR="00C23840" w:rsidRPr="00C238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2C8"/>
    <w:multiLevelType w:val="hybridMultilevel"/>
    <w:tmpl w:val="99D87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83A43"/>
    <w:multiLevelType w:val="hybridMultilevel"/>
    <w:tmpl w:val="57B0613C"/>
    <w:lvl w:ilvl="0" w:tplc="446415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757134"/>
    <w:rsid w:val="000667EE"/>
    <w:rsid w:val="00295769"/>
    <w:rsid w:val="002B0288"/>
    <w:rsid w:val="00524C16"/>
    <w:rsid w:val="0054348E"/>
    <w:rsid w:val="00560063"/>
    <w:rsid w:val="00667A3B"/>
    <w:rsid w:val="00752FA0"/>
    <w:rsid w:val="00757134"/>
    <w:rsid w:val="008D094C"/>
    <w:rsid w:val="00983325"/>
    <w:rsid w:val="00994E81"/>
    <w:rsid w:val="009E7E9B"/>
    <w:rsid w:val="00B024FF"/>
    <w:rsid w:val="00C23840"/>
    <w:rsid w:val="00F644D7"/>
    <w:rsid w:val="00F8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2024-10-07T16:47:00Z</dcterms:created>
  <dcterms:modified xsi:type="dcterms:W3CDTF">2024-10-07T17:24:00Z</dcterms:modified>
</cp:coreProperties>
</file>