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0B" w:rsidRPr="00F8720B" w:rsidRDefault="00F8720B" w:rsidP="00F8720B">
      <w:pPr>
        <w:pStyle w:val="Web"/>
        <w:shd w:val="clear" w:color="auto" w:fill="FFFFFF"/>
        <w:jc w:val="both"/>
        <w:rPr>
          <w:rFonts w:ascii="Helvetica" w:hAnsi="Helvetica" w:cs="Helvetica"/>
          <w:color w:val="555555"/>
        </w:rPr>
      </w:pPr>
      <w:r w:rsidRPr="00C64AAB">
        <w:rPr>
          <w:rStyle w:val="a3"/>
          <w:rFonts w:ascii="Georgia" w:hAnsi="Georgia" w:cs="Helvetica"/>
          <w:color w:val="555555"/>
          <w:highlight w:val="cyan"/>
        </w:rPr>
        <w:t>Το πρώτο θέμα</w:t>
      </w:r>
      <w:r w:rsidRPr="00F8720B">
        <w:rPr>
          <w:rFonts w:ascii="Georgia" w:hAnsi="Georgia" w:cs="Helvetica"/>
          <w:color w:val="555555"/>
        </w:rPr>
        <w:t> περιλαμβάνει: α) ερωτήσ</w:t>
      </w:r>
      <w:r w:rsidR="00D44E63">
        <w:rPr>
          <w:rFonts w:ascii="Georgia" w:hAnsi="Georgia" w:cs="Helvetica"/>
          <w:color w:val="555555"/>
        </w:rPr>
        <w:t>εις «αντικειμενικού τύπου»</w:t>
      </w:r>
      <w:r w:rsidRPr="00F8720B">
        <w:rPr>
          <w:rFonts w:ascii="Georgia" w:hAnsi="Georgia" w:cs="Helvetica"/>
          <w:color w:val="555555"/>
        </w:rPr>
        <w:t xml:space="preserve">, που βαθμολογούνται με δέκα </w:t>
      </w:r>
      <w:r w:rsidR="00D44E63">
        <w:rPr>
          <w:rFonts w:ascii="Georgia" w:hAnsi="Georgia" w:cs="Helvetica"/>
          <w:color w:val="555555"/>
        </w:rPr>
        <w:t xml:space="preserve">(10) μονάδες β) εξήγηση, δύο ή τριών , ιστορικών όρων/εννοιών </w:t>
      </w:r>
      <w:r w:rsidRPr="00F8720B">
        <w:rPr>
          <w:rFonts w:ascii="Georgia" w:hAnsi="Georgia" w:cs="Helvetica"/>
          <w:color w:val="555555"/>
        </w:rPr>
        <w:t>, που βαθμολογείται με δεκαπέντε (15) μονάδες.</w:t>
      </w:r>
    </w:p>
    <w:p w:rsidR="00F8720B" w:rsidRPr="00F8720B" w:rsidRDefault="00F8720B" w:rsidP="00F8720B">
      <w:pPr>
        <w:pStyle w:val="Web"/>
        <w:shd w:val="clear" w:color="auto" w:fill="FFFFFF"/>
        <w:jc w:val="both"/>
        <w:rPr>
          <w:rFonts w:ascii="Helvetica" w:hAnsi="Helvetica" w:cs="Helvetica"/>
          <w:color w:val="555555"/>
        </w:rPr>
      </w:pPr>
      <w:r w:rsidRPr="00DC0DC9">
        <w:rPr>
          <w:rStyle w:val="a3"/>
          <w:rFonts w:ascii="Georgia" w:hAnsi="Georgia" w:cs="Helvetica"/>
          <w:color w:val="555555"/>
          <w:highlight w:val="green"/>
        </w:rPr>
        <w:t>Το δεύτερο θέμα</w:t>
      </w:r>
      <w:r w:rsidRPr="00F8720B">
        <w:rPr>
          <w:rFonts w:ascii="Georgia" w:hAnsi="Georgia" w:cs="Helvetica"/>
          <w:color w:val="555555"/>
        </w:rPr>
        <w:t> περιλαμβάνει δύο ερωτήσεις σύντομης απάντησης, αναπαραγωγής ιστορ</w:t>
      </w:r>
      <w:r w:rsidR="00D44E63">
        <w:rPr>
          <w:rFonts w:ascii="Georgia" w:hAnsi="Georgia" w:cs="Helvetica"/>
          <w:color w:val="555555"/>
        </w:rPr>
        <w:t xml:space="preserve">ικών γνώσεων,  και </w:t>
      </w:r>
      <w:proofErr w:type="spellStart"/>
      <w:r w:rsidRPr="00F8720B">
        <w:rPr>
          <w:rFonts w:ascii="Georgia" w:hAnsi="Georgia" w:cs="Helvetica"/>
          <w:color w:val="555555"/>
        </w:rPr>
        <w:t>και</w:t>
      </w:r>
      <w:proofErr w:type="spellEnd"/>
      <w:r w:rsidRPr="00F8720B">
        <w:rPr>
          <w:rFonts w:ascii="Georgia" w:hAnsi="Georgia" w:cs="Helvetica"/>
          <w:color w:val="555555"/>
        </w:rPr>
        <w:t xml:space="preserve"> βαθμολογείται με είκοσι πέντε (25) μονάδες.</w:t>
      </w:r>
    </w:p>
    <w:p w:rsidR="00F8720B" w:rsidRPr="00F8720B" w:rsidRDefault="00F8720B" w:rsidP="00F8720B">
      <w:pPr>
        <w:pStyle w:val="Web"/>
        <w:shd w:val="clear" w:color="auto" w:fill="FFFFFF"/>
        <w:jc w:val="both"/>
        <w:rPr>
          <w:rFonts w:ascii="Helvetica" w:hAnsi="Helvetica" w:cs="Helvetica"/>
          <w:color w:val="555555"/>
        </w:rPr>
      </w:pPr>
      <w:r w:rsidRPr="002B3E68">
        <w:rPr>
          <w:rStyle w:val="a3"/>
          <w:rFonts w:ascii="Georgia" w:hAnsi="Georgia" w:cs="Helvetica"/>
          <w:color w:val="555555"/>
          <w:highlight w:val="magenta"/>
        </w:rPr>
        <w:t>Το τρίτο και το τέταρτο θέμα</w:t>
      </w:r>
      <w:r w:rsidRPr="00F8720B">
        <w:rPr>
          <w:rFonts w:ascii="Georgia" w:hAnsi="Georgia" w:cs="Helvetica"/>
          <w:color w:val="555555"/>
        </w:rPr>
        <w:t> περιλαμβάνουν από μία ερώτηση, καθεμία από τις οποίες βαθμολογείται με είκοσι πέντε (25) μονάδες και αναλύεται σε δύο επιμέρους ερωτήσε</w:t>
      </w:r>
      <w:r w:rsidR="00D44E63">
        <w:rPr>
          <w:rFonts w:ascii="Georgia" w:hAnsi="Georgia" w:cs="Helvetica"/>
          <w:color w:val="555555"/>
        </w:rPr>
        <w:t>ις</w:t>
      </w:r>
      <w:r w:rsidRPr="00F8720B">
        <w:rPr>
          <w:rFonts w:ascii="Georgia" w:hAnsi="Georgia" w:cs="Helvetica"/>
          <w:color w:val="555555"/>
        </w:rPr>
        <w:t>, με τις οποίες ελέγχονται η ικανότητα των μαθητών/-τριών στη σύνθεση των ιστορικών γνώσεων και η κριτική προσέγγισή τους.</w:t>
      </w:r>
    </w:p>
    <w:p w:rsidR="00F8720B" w:rsidRPr="00F8720B" w:rsidRDefault="00F8720B" w:rsidP="00F8720B">
      <w:pPr>
        <w:pStyle w:val="Web"/>
        <w:shd w:val="clear" w:color="auto" w:fill="FFFFFF"/>
        <w:jc w:val="both"/>
        <w:rPr>
          <w:rFonts w:ascii="Helvetica" w:hAnsi="Helvetica" w:cs="Helvetica"/>
          <w:color w:val="555555"/>
        </w:rPr>
      </w:pPr>
      <w:r w:rsidRPr="00C64AAB">
        <w:rPr>
          <w:rStyle w:val="a3"/>
          <w:rFonts w:ascii="Georgia" w:hAnsi="Georgia" w:cs="Helvetica"/>
          <w:color w:val="555555"/>
          <w:highlight w:val="yellow"/>
        </w:rPr>
        <w:t>Στο τρίτο και το τέταρτο θέμα χρησιμοποιούνται ερωτήσεις επεξεργασίας ιστορικού υλικού, το οποίο δίνεται στους/στις μαθητές/-</w:t>
      </w:r>
      <w:proofErr w:type="spellStart"/>
      <w:r w:rsidRPr="00C64AAB">
        <w:rPr>
          <w:rStyle w:val="a3"/>
          <w:rFonts w:ascii="Georgia" w:hAnsi="Georgia" w:cs="Helvetica"/>
          <w:color w:val="555555"/>
          <w:highlight w:val="yellow"/>
        </w:rPr>
        <w:t>ήτριες</w:t>
      </w:r>
      <w:proofErr w:type="spellEnd"/>
      <w:r w:rsidRPr="00C64AAB">
        <w:rPr>
          <w:rStyle w:val="a3"/>
          <w:rFonts w:ascii="Georgia" w:hAnsi="Georgia" w:cs="Helvetica"/>
          <w:color w:val="555555"/>
          <w:highlight w:val="yellow"/>
        </w:rPr>
        <w:t xml:space="preserve"> φωτοτυπημένο.</w:t>
      </w:r>
      <w:r w:rsidRPr="00C64AAB">
        <w:rPr>
          <w:rFonts w:ascii="Georgia" w:hAnsi="Georgia" w:cs="Helvetica"/>
          <w:color w:val="555555"/>
          <w:highlight w:val="yellow"/>
        </w:rPr>
        <w:t> Το υλικό αυτό προέρχεται από ιστορικές μαρτυρίες-ιστορικές πηγές, αρχαιολογικές μελέτες, έργα τέχνης, φωτογραφίες, στατιστικούς πίνακες, δημοσιογραφικά άρθρα, χάρτες, διαγράμματα</w:t>
      </w:r>
      <w:r w:rsidR="00D44E63" w:rsidRPr="00C64AAB">
        <w:rPr>
          <w:rFonts w:ascii="Georgia" w:hAnsi="Georgia" w:cs="Helvetica"/>
          <w:color w:val="555555"/>
          <w:highlight w:val="yellow"/>
        </w:rPr>
        <w:t>.</w:t>
      </w:r>
    </w:p>
    <w:p w:rsidR="00F8720B" w:rsidRPr="00C64AAB" w:rsidRDefault="00F8720B" w:rsidP="00F8720B">
      <w:pPr>
        <w:pStyle w:val="Web"/>
        <w:shd w:val="clear" w:color="auto" w:fill="FFFFFF"/>
        <w:jc w:val="both"/>
        <w:rPr>
          <w:rFonts w:ascii="Helvetica" w:hAnsi="Helvetica" w:cs="Helvetica"/>
          <w:b/>
          <w:color w:val="555555"/>
          <w:u w:val="single"/>
        </w:rPr>
      </w:pPr>
      <w:proofErr w:type="spellStart"/>
      <w:r w:rsidRPr="00C64AAB">
        <w:rPr>
          <w:rStyle w:val="a3"/>
          <w:rFonts w:ascii="Georgia" w:hAnsi="Georgia" w:cs="Helvetica"/>
          <w:b w:val="0"/>
          <w:color w:val="555555"/>
          <w:u w:val="single"/>
        </w:rPr>
        <w:t>To</w:t>
      </w:r>
      <w:proofErr w:type="spellEnd"/>
      <w:r w:rsidRPr="00C64AAB">
        <w:rPr>
          <w:rStyle w:val="a3"/>
          <w:rFonts w:ascii="Georgia" w:hAnsi="Georgia" w:cs="Helvetica"/>
          <w:b w:val="0"/>
          <w:color w:val="555555"/>
          <w:u w:val="single"/>
        </w:rPr>
        <w:t xml:space="preserve"> πρώτο και το τρίτο θέμα λαμβάνονται με κλήρωση από την Τράπεζα Θεμάτων Διαβαθμισμένης Δυσκολίας. Το δεύτερο και το τέταρτο θέμα ορίζονται από τους/τις διδάσκοντες/-</w:t>
      </w:r>
      <w:proofErr w:type="spellStart"/>
      <w:r w:rsidRPr="00C64AAB">
        <w:rPr>
          <w:rStyle w:val="a3"/>
          <w:rFonts w:ascii="Georgia" w:hAnsi="Georgia" w:cs="Helvetica"/>
          <w:b w:val="0"/>
          <w:color w:val="555555"/>
          <w:u w:val="single"/>
        </w:rPr>
        <w:t>ουσες</w:t>
      </w:r>
      <w:proofErr w:type="spellEnd"/>
      <w:r w:rsidRPr="00C64AAB">
        <w:rPr>
          <w:rStyle w:val="a3"/>
          <w:rFonts w:ascii="Georgia" w:hAnsi="Georgia" w:cs="Helvetica"/>
          <w:b w:val="0"/>
          <w:color w:val="555555"/>
          <w:u w:val="single"/>
        </w:rPr>
        <w:t xml:space="preserve"> το μάθημα. </w:t>
      </w:r>
    </w:p>
    <w:p w:rsidR="001864BD" w:rsidRPr="00C64AAB" w:rsidRDefault="001864BD" w:rsidP="00F8720B">
      <w:pPr>
        <w:pStyle w:val="Web"/>
        <w:shd w:val="clear" w:color="auto" w:fill="FFFFFF"/>
        <w:jc w:val="both"/>
        <w:rPr>
          <w:rFonts w:ascii="Helvetica" w:hAnsi="Helvetica" w:cs="Helvetica"/>
          <w:b/>
          <w:color w:val="FF0000"/>
          <w:sz w:val="32"/>
          <w:szCs w:val="32"/>
        </w:rPr>
      </w:pPr>
      <w:r w:rsidRPr="00C64AAB">
        <w:rPr>
          <w:rFonts w:ascii="Helvetica" w:hAnsi="Helvetica" w:cs="Helvetica"/>
          <w:b/>
          <w:color w:val="FF0000"/>
          <w:sz w:val="32"/>
          <w:szCs w:val="32"/>
        </w:rPr>
        <w:t>ΠΗΓΕΣ</w:t>
      </w:r>
    </w:p>
    <w:p w:rsidR="001864BD" w:rsidRDefault="001864BD" w:rsidP="00F8720B">
      <w:pPr>
        <w:pStyle w:val="Web"/>
        <w:shd w:val="clear" w:color="auto" w:fill="FFFFFF"/>
        <w:jc w:val="both"/>
        <w:rPr>
          <w:rFonts w:ascii="Helvetica" w:hAnsi="Helvetica" w:cs="Helvetica"/>
          <w:b/>
          <w:color w:val="555555"/>
        </w:rPr>
      </w:pPr>
      <w:r>
        <w:rPr>
          <w:rFonts w:ascii="Helvetica" w:hAnsi="Helvetica" w:cs="Helvetica"/>
          <w:b/>
          <w:color w:val="555555"/>
        </w:rPr>
        <w:t>Η επεξεργασία των πηγών, παιδιά, αποτελείται από 2 μέρη-παραγράφους: στην 1</w:t>
      </w:r>
      <w:r>
        <w:rPr>
          <w:rFonts w:ascii="Helvetica" w:hAnsi="Helvetica" w:cs="Helvetica"/>
          <w:b/>
          <w:color w:val="555555"/>
          <w:vertAlign w:val="superscript"/>
        </w:rPr>
        <w:t xml:space="preserve">η </w:t>
      </w:r>
      <w:r w:rsidR="009E659D">
        <w:rPr>
          <w:rFonts w:ascii="Helvetica" w:hAnsi="Helvetica" w:cs="Helvetica"/>
          <w:b/>
          <w:color w:val="555555"/>
        </w:rPr>
        <w:t xml:space="preserve">αναφέρω </w:t>
      </w:r>
      <w:r>
        <w:rPr>
          <w:rFonts w:ascii="Helvetica" w:hAnsi="Helvetica" w:cs="Helvetica"/>
          <w:b/>
          <w:color w:val="555555"/>
        </w:rPr>
        <w:t>τις ιστορικές μου γνώσεις και στη 2</w:t>
      </w:r>
      <w:r w:rsidRPr="001864BD">
        <w:rPr>
          <w:rFonts w:ascii="Helvetica" w:hAnsi="Helvetica" w:cs="Helvetica"/>
          <w:b/>
          <w:color w:val="555555"/>
          <w:vertAlign w:val="superscript"/>
        </w:rPr>
        <w:t>η</w:t>
      </w:r>
      <w:r>
        <w:rPr>
          <w:rFonts w:ascii="Helvetica" w:hAnsi="Helvetica" w:cs="Helvetica"/>
          <w:b/>
          <w:color w:val="555555"/>
        </w:rPr>
        <w:t xml:space="preserve"> στο αν η πηγή επιβεβαιώνει/επαληθεύει ή συμπληρώνει ή διευκρινίζει ή αποδεικνύει ή διαψεύδει/αντιπαρατίθεται στην ιστορική γνώση. </w:t>
      </w:r>
    </w:p>
    <w:p w:rsidR="009E659D" w:rsidRPr="001864BD" w:rsidRDefault="009E659D" w:rsidP="00F8720B">
      <w:pPr>
        <w:pStyle w:val="Web"/>
        <w:shd w:val="clear" w:color="auto" w:fill="FFFFFF"/>
        <w:jc w:val="both"/>
        <w:rPr>
          <w:rFonts w:ascii="Helvetica" w:hAnsi="Helvetica" w:cs="Helvetica"/>
          <w:b/>
          <w:color w:val="555555"/>
        </w:rPr>
      </w:pPr>
      <w:r w:rsidRPr="00C64AAB">
        <w:rPr>
          <w:rFonts w:ascii="Helvetica" w:hAnsi="Helvetica" w:cs="Helvetica"/>
          <w:b/>
          <w:color w:val="FF0000"/>
        </w:rPr>
        <w:t>Σας παραθέτω  2 παραδείγματα</w:t>
      </w:r>
      <w:r>
        <w:rPr>
          <w:rFonts w:ascii="Helvetica" w:hAnsi="Helvetica" w:cs="Helvetica"/>
          <w:b/>
          <w:color w:val="555555"/>
        </w:rPr>
        <w:t xml:space="preserve">: </w:t>
      </w:r>
    </w:p>
    <w:p w:rsidR="001864BD" w:rsidRPr="00C64AAB" w:rsidRDefault="00C64AAB" w:rsidP="00C64AAB">
      <w:pPr>
        <w:rPr>
          <w:color w:val="4F6228" w:themeColor="accent3" w:themeShade="80"/>
          <w:u w:val="single"/>
        </w:rPr>
      </w:pPr>
      <w:r>
        <w:rPr>
          <w:color w:val="4F6228" w:themeColor="accent3" w:themeShade="80"/>
          <w:u w:val="single"/>
        </w:rPr>
        <w:t xml:space="preserve">ΠΗΓΗ 1:    </w:t>
      </w:r>
      <w:r w:rsidR="001864BD" w:rsidRPr="00C64AAB">
        <w:rPr>
          <w:color w:val="4F6228" w:themeColor="accent3" w:themeShade="80"/>
          <w:u w:val="single"/>
        </w:rPr>
        <w:t>Προετοιμασία της εκστρατείας κατά των Περσών, Πηγή Θεοφάνη, σελ. 12</w:t>
      </w:r>
    </w:p>
    <w:p w:rsidR="001864BD" w:rsidRPr="00C64AAB" w:rsidRDefault="00C64AAB" w:rsidP="009E659D">
      <w:pPr>
        <w:ind w:left="360"/>
        <w:jc w:val="both"/>
        <w:rPr>
          <w:i/>
          <w:color w:val="000000" w:themeColor="text1"/>
          <w:sz w:val="24"/>
          <w:szCs w:val="24"/>
        </w:rPr>
      </w:pPr>
      <w:r>
        <w:rPr>
          <w:i/>
          <w:sz w:val="24"/>
          <w:szCs w:val="24"/>
        </w:rPr>
        <w:t xml:space="preserve"> </w:t>
      </w:r>
      <w:r w:rsidR="001864BD" w:rsidRPr="00C64AAB">
        <w:rPr>
          <w:i/>
          <w:color w:val="000000" w:themeColor="text1"/>
          <w:sz w:val="24"/>
          <w:szCs w:val="24"/>
        </w:rPr>
        <w:t xml:space="preserve">Στηριζόμενοι στις ιστορικές σας γνώσεις καθώς και στις πληροφορίες που αντλείτε από το παράθεμα να απαντήσετε στην παρακάτω ερώτηση: Ποια στοιχεία αποδεικνύουν το θρησκευτικό χαρακτήρα της εκστρατείας του Ηράκλειου κατά των Περσών; </w:t>
      </w:r>
    </w:p>
    <w:p w:rsidR="001864BD" w:rsidRPr="00C64AAB" w:rsidRDefault="001864BD" w:rsidP="009E659D">
      <w:pPr>
        <w:ind w:left="360"/>
        <w:jc w:val="both"/>
        <w:rPr>
          <w:color w:val="215868" w:themeColor="accent5" w:themeShade="80"/>
        </w:rPr>
      </w:pPr>
      <w:r w:rsidRPr="00C64AAB">
        <w:rPr>
          <w:color w:val="215868" w:themeColor="accent5" w:themeShade="80"/>
        </w:rPr>
        <w:t>ΕΝΔΕΙΚΤΙΚΗ ΑΠΑΝΤΗΣΗ</w:t>
      </w:r>
      <w:r w:rsidR="009E659D" w:rsidRPr="00C64AAB">
        <w:rPr>
          <w:color w:val="215868" w:themeColor="accent5" w:themeShade="80"/>
        </w:rPr>
        <w:t xml:space="preserve">: </w:t>
      </w:r>
      <w:r w:rsidRPr="00C64AAB">
        <w:rPr>
          <w:color w:val="215868" w:themeColor="accent5" w:themeShade="80"/>
        </w:rPr>
        <w:t xml:space="preserve"> </w:t>
      </w:r>
      <w:r w:rsidRPr="00C64AAB">
        <w:rPr>
          <w:color w:val="E36C0A" w:themeColor="accent6" w:themeShade="BF"/>
          <w:u w:val="single"/>
        </w:rPr>
        <w:t>Σύμφωνα με τις ιστορικές μας γνώσεις</w:t>
      </w:r>
      <w:r w:rsidRPr="00C64AAB">
        <w:rPr>
          <w:color w:val="215868" w:themeColor="accent5" w:themeShade="80"/>
        </w:rPr>
        <w:t xml:space="preserve"> , οι Πέρσες αφού κατέκτησαν τα Ιεροσόλυμα, μετέφεραν στην πρωτεύουσά τους τον Τίμιο Σταυρό, σύμβολο της χριστιανοσύνης. Ο πόλεμος που ξεκίνησε ο Ηράκλειος για να ανακτήσει τα απολεσθέντα εδάφη έγινε μέσα σε ατμόσφαιρα θρησκευτικής έξαρσης. Η ηθική και υλική στήριξη του βυζαντινού αυτοκράτορα από την πλευρά της Εκκλησίας ήταν απεριόριστη. Ο πατριάρχης Σέργιος παραχώρησε στον Ηράκλειο ως δάνειο τα χρήματα των φιλανθρωπικών ιδρυμάτων και τα </w:t>
      </w:r>
      <w:proofErr w:type="spellStart"/>
      <w:r w:rsidRPr="00C64AAB">
        <w:rPr>
          <w:color w:val="215868" w:themeColor="accent5" w:themeShade="80"/>
        </w:rPr>
        <w:t>πολυκάνδηλα</w:t>
      </w:r>
      <w:proofErr w:type="spellEnd"/>
      <w:r w:rsidRPr="00C64AAB">
        <w:rPr>
          <w:color w:val="215868" w:themeColor="accent5" w:themeShade="80"/>
        </w:rPr>
        <w:t xml:space="preserve"> και άλλα λειτουργικά σκεύη της Μεγάλης Εκκλησίας. Ο θρησκευτικός χαρακτήρας των εκστρατειών του Ηρακλείου ήταν </w:t>
      </w:r>
      <w:r w:rsidRPr="00C64AAB">
        <w:rPr>
          <w:color w:val="215868" w:themeColor="accent5" w:themeShade="80"/>
        </w:rPr>
        <w:lastRenderedPageBreak/>
        <w:t>προφανής: στρέφονταν κατά των πυρολατρών Περσών που κατείχαν τους Αγίους Τόπους και απειλούσαν τη Ρωμανία, δηλαδή τη Βυζαντινή Αυτοκρατορία. Επιπλέον το 630 ο Ηράκλειος ύψωσε πανηγυρικά στα Ιεροσόλυμα τον Τίμιο Σταυρό που ανέκτησε από τους Πέρσες.</w:t>
      </w:r>
    </w:p>
    <w:p w:rsidR="001864BD" w:rsidRPr="00C64AAB" w:rsidRDefault="001864BD" w:rsidP="009E659D">
      <w:pPr>
        <w:ind w:left="360"/>
        <w:jc w:val="both"/>
        <w:rPr>
          <w:color w:val="215868" w:themeColor="accent5" w:themeShade="80"/>
        </w:rPr>
      </w:pPr>
      <w:r w:rsidRPr="00C64AAB">
        <w:rPr>
          <w:color w:val="E36C0A" w:themeColor="accent6" w:themeShade="BF"/>
          <w:u w:val="single"/>
        </w:rPr>
        <w:t xml:space="preserve"> Η πηγή επιβεβαιώνει</w:t>
      </w:r>
      <w:r w:rsidRPr="00C64AAB">
        <w:rPr>
          <w:color w:val="215868" w:themeColor="accent5" w:themeShade="80"/>
          <w:u w:val="single"/>
        </w:rPr>
        <w:t xml:space="preserve"> </w:t>
      </w:r>
      <w:r w:rsidRPr="00C64AAB">
        <w:rPr>
          <w:color w:val="215868" w:themeColor="accent5" w:themeShade="80"/>
        </w:rPr>
        <w:t xml:space="preserve">το θρησκευτικό χαρακτήρα της εκστρατείας, καθώς πληροφορούμεθα πως ο Ηράκλειος προκειμένου να τονώσει την αγωνιστικότητα και μαχητικότητα των στρατιωτών του απευθύνεται στο θρησκευτικό τους συναίσθημα. Συγκεκριμένα για να τους πείσει να πολεμήσουν τους υπενθυμίζει ότι οι εχθροί είναι αλλόθρησκοι οι οποίοι έχουν προκαλέσει πολλά δεινά στο Βυζαντινό Κράτος και μεταξύ των άλλων έχουν καταστρέψει και τους ναούς της χριστιανοσύνης. </w:t>
      </w:r>
    </w:p>
    <w:p w:rsidR="001864BD" w:rsidRPr="00C64AAB" w:rsidRDefault="00C64AAB" w:rsidP="00C64AAB">
      <w:pPr>
        <w:rPr>
          <w:color w:val="5F497A" w:themeColor="accent4" w:themeShade="BF"/>
          <w:u w:val="single"/>
        </w:rPr>
      </w:pPr>
      <w:r>
        <w:rPr>
          <w:color w:val="5F497A" w:themeColor="accent4" w:themeShade="BF"/>
          <w:u w:val="single"/>
        </w:rPr>
        <w:t xml:space="preserve">ΠΗΓΗ 2:     </w:t>
      </w:r>
      <w:r w:rsidR="001864BD" w:rsidRPr="00C64AAB">
        <w:rPr>
          <w:color w:val="5F497A" w:themeColor="accent4" w:themeShade="BF"/>
          <w:u w:val="single"/>
        </w:rPr>
        <w:t xml:space="preserve">Η πολιτική αναγκαιότητα της εικονομαχίας, Πηγή </w:t>
      </w:r>
      <w:proofErr w:type="spellStart"/>
      <w:r w:rsidR="001864BD" w:rsidRPr="00C64AAB">
        <w:rPr>
          <w:color w:val="5F497A" w:themeColor="accent4" w:themeShade="BF"/>
          <w:u w:val="single"/>
        </w:rPr>
        <w:t>Αρβελέρ</w:t>
      </w:r>
      <w:proofErr w:type="spellEnd"/>
      <w:r w:rsidR="001864BD" w:rsidRPr="00C64AAB">
        <w:rPr>
          <w:color w:val="5F497A" w:themeColor="accent4" w:themeShade="BF"/>
          <w:u w:val="single"/>
        </w:rPr>
        <w:t>, σελ. 19</w:t>
      </w:r>
    </w:p>
    <w:p w:rsidR="001864BD" w:rsidRPr="009E659D" w:rsidRDefault="001864BD" w:rsidP="009E659D">
      <w:pPr>
        <w:ind w:left="360"/>
        <w:jc w:val="both"/>
        <w:rPr>
          <w:i/>
        </w:rPr>
      </w:pPr>
      <w:r w:rsidRPr="009E659D">
        <w:rPr>
          <w:i/>
        </w:rPr>
        <w:t xml:space="preserve"> Στηριζόμενοι στις ιστορικές σας γνώσεις καθώς και στις πληροφορίες που αντλείτε από το παράθεμα να απαντήσετε στην παρακάτω ερώτηση: Ποιοι λόγοι ώθησαν τους </w:t>
      </w:r>
      <w:proofErr w:type="spellStart"/>
      <w:r w:rsidRPr="009E659D">
        <w:rPr>
          <w:i/>
        </w:rPr>
        <w:t>Ισαύρους</w:t>
      </w:r>
      <w:proofErr w:type="spellEnd"/>
      <w:r w:rsidRPr="009E659D">
        <w:rPr>
          <w:i/>
        </w:rPr>
        <w:t xml:space="preserve"> στην υιοθέτηση της </w:t>
      </w:r>
      <w:proofErr w:type="spellStart"/>
      <w:r w:rsidRPr="009E659D">
        <w:rPr>
          <w:i/>
        </w:rPr>
        <w:t>εικονομαχικής</w:t>
      </w:r>
      <w:proofErr w:type="spellEnd"/>
      <w:r w:rsidRPr="009E659D">
        <w:rPr>
          <w:i/>
        </w:rPr>
        <w:t xml:space="preserve"> πολιτικής; </w:t>
      </w:r>
    </w:p>
    <w:p w:rsidR="001864BD" w:rsidRPr="00C64AAB" w:rsidRDefault="009E659D" w:rsidP="009E659D">
      <w:pPr>
        <w:ind w:left="360"/>
        <w:jc w:val="both"/>
        <w:rPr>
          <w:color w:val="215868" w:themeColor="accent5" w:themeShade="80"/>
        </w:rPr>
      </w:pPr>
      <w:r w:rsidRPr="00C64AAB">
        <w:rPr>
          <w:color w:val="215868" w:themeColor="accent5" w:themeShade="80"/>
        </w:rPr>
        <w:t xml:space="preserve">ΕΝΔΕΙΚΤΙΚΗ ΑΠΑΝΤΗΣΗ: </w:t>
      </w:r>
      <w:r w:rsidR="001864BD" w:rsidRPr="00C64AAB">
        <w:rPr>
          <w:color w:val="E36C0A" w:themeColor="accent6" w:themeShade="BF"/>
          <w:u w:val="single"/>
        </w:rPr>
        <w:t>Σύμφωνα με τις ιστορικές μας γνώσεις</w:t>
      </w:r>
      <w:r w:rsidR="001864BD" w:rsidRPr="00C64AAB">
        <w:rPr>
          <w:color w:val="E36C0A" w:themeColor="accent6" w:themeShade="BF"/>
        </w:rPr>
        <w:t>,</w:t>
      </w:r>
      <w:r w:rsidR="001864BD" w:rsidRPr="00C64AAB">
        <w:rPr>
          <w:color w:val="215868" w:themeColor="accent5" w:themeShade="80"/>
        </w:rPr>
        <w:t xml:space="preserve"> τον 8ο αιώνα το Βυζαντινό κράτος αντιμετώπιζε πολλούς εξωτερικούς κινδύνους. Συγκεκριμένα «τα αραβικά πλοία όργωναν…</w:t>
      </w:r>
      <w:r w:rsidRPr="00C64AAB">
        <w:rPr>
          <w:color w:val="215868" w:themeColor="accent5" w:themeShade="80"/>
        </w:rPr>
        <w:t xml:space="preserve"> </w:t>
      </w:r>
      <w:r w:rsidR="001864BD" w:rsidRPr="00C64AAB">
        <w:rPr>
          <w:color w:val="215868" w:themeColor="accent5" w:themeShade="80"/>
        </w:rPr>
        <w:t xml:space="preserve">αποφάσισαν να εφαρμόσουν οι αυτοκράτορες της δυναστείας των </w:t>
      </w:r>
      <w:proofErr w:type="spellStart"/>
      <w:r w:rsidR="001864BD" w:rsidRPr="00C64AAB">
        <w:rPr>
          <w:color w:val="215868" w:themeColor="accent5" w:themeShade="80"/>
        </w:rPr>
        <w:t>Ισαύρων</w:t>
      </w:r>
      <w:proofErr w:type="spellEnd"/>
      <w:r w:rsidR="001864BD" w:rsidRPr="00C64AAB">
        <w:rPr>
          <w:color w:val="215868" w:themeColor="accent5" w:themeShade="80"/>
        </w:rPr>
        <w:t>.» (Σχ. Εγχειρίδιο σελ. 19)</w:t>
      </w:r>
    </w:p>
    <w:p w:rsidR="002D5D65" w:rsidRDefault="001864BD" w:rsidP="009E659D">
      <w:pPr>
        <w:ind w:left="360"/>
        <w:jc w:val="both"/>
      </w:pPr>
      <w:r w:rsidRPr="00C64AAB">
        <w:rPr>
          <w:color w:val="E36C0A" w:themeColor="accent6" w:themeShade="BF"/>
          <w:u w:val="single"/>
        </w:rPr>
        <w:t xml:space="preserve"> Η πηγή</w:t>
      </w:r>
      <w:r w:rsidRPr="00C64AAB">
        <w:rPr>
          <w:color w:val="E36C0A" w:themeColor="accent6" w:themeShade="BF"/>
        </w:rPr>
        <w:t>,</w:t>
      </w:r>
      <w:r w:rsidRPr="00C64AAB">
        <w:rPr>
          <w:color w:val="215868" w:themeColor="accent5" w:themeShade="80"/>
        </w:rPr>
        <w:t xml:space="preserve"> χωρίς να κάνει αναφορά στα προβλήματα</w:t>
      </w:r>
      <w:r w:rsidRPr="00C64AAB">
        <w:rPr>
          <w:color w:val="E36C0A" w:themeColor="accent6" w:themeShade="BF"/>
        </w:rPr>
        <w:t xml:space="preserve">, </w:t>
      </w:r>
      <w:r w:rsidRPr="00C64AAB">
        <w:rPr>
          <w:color w:val="E36C0A" w:themeColor="accent6" w:themeShade="BF"/>
          <w:u w:val="single"/>
        </w:rPr>
        <w:t>επισημαίνει</w:t>
      </w:r>
      <w:r w:rsidRPr="00C64AAB">
        <w:rPr>
          <w:color w:val="215868" w:themeColor="accent5" w:themeShade="80"/>
        </w:rPr>
        <w:t xml:space="preserve"> ότι η κεντρική εξουσία είχε ανάγκη τους αγροτικούς πληθυσμούς, γιατί ήταν αυτοί που θα αναλάμβαναν την απόκρουση ξένων επιδρομών σώζοντας την αυτοκρατορία ( Μέσα σ’</w:t>
      </w:r>
      <w:r w:rsidR="009E659D" w:rsidRPr="00C64AAB">
        <w:rPr>
          <w:color w:val="215868" w:themeColor="accent5" w:themeShade="80"/>
        </w:rPr>
        <w:t xml:space="preserve"> </w:t>
      </w:r>
      <w:r w:rsidRPr="00C64AAB">
        <w:rPr>
          <w:color w:val="215868" w:themeColor="accent5" w:themeShade="80"/>
        </w:rPr>
        <w:t>αυτές τις συνθήκες… εσωτερικού της Μ. Ασίας / όφειλαν να υπερασπίσουν από τους επιδρομείς). Αυτοί όμως οι πληθυσμοί ήταν κατά της λατρείας των εικόνων. Έτσι η κεντρική εξουσία αποφάσισε να στραφεί κατά της λατρείας των εικόνων προκειμένου να προσεταιριστεί αυτούς τους πληθυσμούς (Δεν υπάρχει καμιά αμφιβολία… από τους επιδρομείς).</w:t>
      </w:r>
      <w:r w:rsidR="009E659D" w:rsidRPr="00C64AAB">
        <w:rPr>
          <w:color w:val="215868" w:themeColor="accent5" w:themeShade="80"/>
        </w:rPr>
        <w:t xml:space="preserve"> Άρα, καταδεικνύει την πολιτική αναγκαιότητα της εικονομαχίας</w:t>
      </w:r>
      <w:r w:rsidR="009E659D">
        <w:t xml:space="preserve">. </w:t>
      </w:r>
    </w:p>
    <w:p w:rsidR="009E659D" w:rsidRDefault="009E659D" w:rsidP="009E659D">
      <w:pPr>
        <w:ind w:left="360"/>
        <w:jc w:val="both"/>
      </w:pPr>
    </w:p>
    <w:p w:rsidR="009E659D" w:rsidRPr="00C64AAB" w:rsidRDefault="009E659D" w:rsidP="009E659D">
      <w:pPr>
        <w:ind w:left="360"/>
        <w:jc w:val="both"/>
        <w:rPr>
          <w:b/>
          <w:sz w:val="28"/>
          <w:szCs w:val="28"/>
          <w:highlight w:val="cyan"/>
        </w:rPr>
      </w:pPr>
      <w:r w:rsidRPr="00C64AAB">
        <w:rPr>
          <w:b/>
          <w:sz w:val="28"/>
          <w:szCs w:val="28"/>
          <w:highlight w:val="cyan"/>
        </w:rPr>
        <w:t xml:space="preserve">ΠΡΟΣΟΧΗ 1 ΣΤΙΣ ΥΠΟΓΡΑΜΜΙΣΜΕΝΕΣ ΦΡΑΣΕΙΣ ΣΤΗΝ ΑΡΧΗ ΚΑΘΕ ΠΑΡΑΓΡΑΦΟΥ. </w:t>
      </w:r>
    </w:p>
    <w:p w:rsidR="009E659D" w:rsidRPr="00B34C68" w:rsidRDefault="009E659D" w:rsidP="009E659D">
      <w:pPr>
        <w:ind w:left="360"/>
        <w:jc w:val="both"/>
        <w:rPr>
          <w:b/>
          <w:sz w:val="28"/>
          <w:szCs w:val="28"/>
        </w:rPr>
      </w:pPr>
      <w:r w:rsidRPr="00C64AAB">
        <w:rPr>
          <w:b/>
          <w:sz w:val="28"/>
          <w:szCs w:val="28"/>
          <w:highlight w:val="cyan"/>
        </w:rPr>
        <w:t>ΠΡΟΣΟΧΗ 2 ΑΞΙΟΠΟΙΟΥΜΕ ΤΟΝ ΤΙΤΛΟ ΤΗΣ ΠΗΓΗΣ ΠΟΥ ΠΟΛΛΕΣ ΦΟΡΕΣ ΔΙΝΕΙ ΠΛΗΡΟΦΟΡΙΑΚΟ ΥΛΙΚΟ.</w:t>
      </w:r>
    </w:p>
    <w:p w:rsidR="009E659D" w:rsidRPr="00B34C68" w:rsidRDefault="009E659D" w:rsidP="009E659D">
      <w:pPr>
        <w:ind w:left="360"/>
        <w:jc w:val="both"/>
        <w:rPr>
          <w:b/>
        </w:rPr>
      </w:pPr>
    </w:p>
    <w:sectPr w:rsidR="009E659D" w:rsidRPr="00B34C68" w:rsidSect="00653D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349"/>
    <w:multiLevelType w:val="hybridMultilevel"/>
    <w:tmpl w:val="48D819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720B"/>
    <w:rsid w:val="001864BD"/>
    <w:rsid w:val="0019115E"/>
    <w:rsid w:val="002B3E68"/>
    <w:rsid w:val="002D5D65"/>
    <w:rsid w:val="003C435D"/>
    <w:rsid w:val="00653D52"/>
    <w:rsid w:val="009E659D"/>
    <w:rsid w:val="00B34C68"/>
    <w:rsid w:val="00C64AAB"/>
    <w:rsid w:val="00D44E63"/>
    <w:rsid w:val="00DC0DC9"/>
    <w:rsid w:val="00F87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20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8720B"/>
    <w:rPr>
      <w:b/>
      <w:bCs/>
    </w:rPr>
  </w:style>
</w:styles>
</file>

<file path=word/webSettings.xml><?xml version="1.0" encoding="utf-8"?>
<w:webSettings xmlns:r="http://schemas.openxmlformats.org/officeDocument/2006/relationships" xmlns:w="http://schemas.openxmlformats.org/wordprocessingml/2006/main">
  <w:divs>
    <w:div w:id="6877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689</Words>
  <Characters>3721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2025-05-16T20:24:00Z</dcterms:created>
  <dcterms:modified xsi:type="dcterms:W3CDTF">2025-05-16T21:09:00Z</dcterms:modified>
</cp:coreProperties>
</file>