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08" w:rsidRPr="00F272AF" w:rsidRDefault="000011DE" w:rsidP="00890BE0">
      <w:pPr>
        <w:jc w:val="center"/>
        <w:rPr>
          <w:rFonts w:asciiTheme="majorHAnsi" w:hAnsiTheme="majorHAnsi"/>
          <w:b/>
          <w:sz w:val="24"/>
          <w:szCs w:val="24"/>
        </w:rPr>
      </w:pPr>
      <w:bookmarkStart w:id="0" w:name="_GoBack"/>
      <w:bookmarkEnd w:id="0"/>
      <w:r w:rsidRPr="00F272AF">
        <w:rPr>
          <w:rFonts w:asciiTheme="majorHAnsi" w:hAnsiTheme="majorHAnsi"/>
          <w:b/>
          <w:sz w:val="24"/>
          <w:szCs w:val="24"/>
        </w:rPr>
        <w:t xml:space="preserve">Υπολογισμός </w:t>
      </w:r>
      <w:r w:rsidRPr="00F272AF">
        <w:rPr>
          <w:rFonts w:asciiTheme="majorHAnsi" w:hAnsiTheme="majorHAnsi"/>
          <w:b/>
          <w:sz w:val="24"/>
          <w:szCs w:val="24"/>
          <w:lang w:val="en-US"/>
        </w:rPr>
        <w:t>pH</w:t>
      </w:r>
      <w:r w:rsidRPr="00F272AF">
        <w:rPr>
          <w:rFonts w:asciiTheme="majorHAnsi" w:hAnsiTheme="majorHAnsi"/>
          <w:b/>
          <w:sz w:val="24"/>
          <w:szCs w:val="24"/>
        </w:rPr>
        <w:t xml:space="preserve"> – Διαλύματα </w:t>
      </w:r>
      <w:r w:rsidR="00A01F3B" w:rsidRPr="00F272AF">
        <w:rPr>
          <w:rFonts w:asciiTheme="majorHAnsi" w:hAnsiTheme="majorHAnsi"/>
          <w:b/>
          <w:sz w:val="24"/>
          <w:szCs w:val="24"/>
        </w:rPr>
        <w:t>α</w:t>
      </w:r>
      <w:r w:rsidR="002B2626" w:rsidRPr="00F272AF">
        <w:rPr>
          <w:rFonts w:asciiTheme="majorHAnsi" w:hAnsiTheme="majorHAnsi"/>
          <w:b/>
          <w:sz w:val="24"/>
          <w:szCs w:val="24"/>
        </w:rPr>
        <w:t>λάτω</w:t>
      </w:r>
      <w:r w:rsidRPr="00F272AF">
        <w:rPr>
          <w:rFonts w:asciiTheme="majorHAnsi" w:hAnsiTheme="majorHAnsi"/>
          <w:b/>
          <w:sz w:val="24"/>
          <w:szCs w:val="24"/>
        </w:rPr>
        <w:t>ν</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Τα άλατα είναι ιοντικές ενώσεις οι οποίες προέρχονται από την εξουδετέρωση ενός οξέος και μιας βάσης. Αυτό σημαίνει ότι στα υδατικά τους διαλύματα βρίσκονται στη διησταμένη μορφή τους (100% διάσταση) και από τη διάσταση έχουν παραχθεί ιόντα-οξέα και ιόντα-βάσεις (συζυγή της βάσης και του οξέος από τα οποία προκύπτει το άλας).</w:t>
      </w:r>
    </w:p>
    <w:p w:rsidR="002B2626" w:rsidRPr="00F272AF" w:rsidRDefault="002B2626" w:rsidP="002B2626">
      <w:pPr>
        <w:pStyle w:val="Web"/>
        <w:shd w:val="clear" w:color="auto" w:fill="FFFFFF"/>
        <w:spacing w:before="0" w:beforeAutospacing="0" w:after="125" w:afterAutospacing="0"/>
        <w:jc w:val="center"/>
        <w:rPr>
          <w:rFonts w:asciiTheme="majorHAnsi" w:hAnsiTheme="majorHAnsi" w:cs="Arial"/>
        </w:rPr>
      </w:pPr>
      <w:r w:rsidRPr="00F272AF">
        <w:rPr>
          <w:rFonts w:asciiTheme="majorHAnsi" w:hAnsiTheme="majorHAnsi" w:cs="Arial"/>
        </w:rPr>
        <w:t>Π.χ. το ΝΗ</w:t>
      </w:r>
      <w:r w:rsidRPr="00F272AF">
        <w:rPr>
          <w:rFonts w:asciiTheme="majorHAnsi" w:hAnsiTheme="majorHAnsi" w:cs="Arial"/>
          <w:vertAlign w:val="subscript"/>
        </w:rPr>
        <w:t>4</w:t>
      </w:r>
      <w:r w:rsidRPr="00F272AF">
        <w:rPr>
          <w:rFonts w:asciiTheme="majorHAnsi" w:hAnsiTheme="majorHAnsi" w:cs="Arial"/>
        </w:rPr>
        <w:t>Cl προέρχεται από το οξύ HCl και την βάση NH</w:t>
      </w:r>
      <w:r w:rsidRPr="00F272AF">
        <w:rPr>
          <w:rFonts w:asciiTheme="majorHAnsi" w:hAnsiTheme="majorHAnsi" w:cs="Arial"/>
          <w:vertAlign w:val="subscript"/>
        </w:rPr>
        <w:t>3</w:t>
      </w:r>
      <w:r w:rsidRPr="00F272AF">
        <w:rPr>
          <w:rFonts w:asciiTheme="majorHAnsi" w:hAnsiTheme="majorHAnsi" w:cs="Arial"/>
        </w:rPr>
        <w:t>. Όταν διαλυθεί σε νερό διήσταται: ΝΗ</w:t>
      </w:r>
      <w:r w:rsidRPr="00F272AF">
        <w:rPr>
          <w:rFonts w:asciiTheme="majorHAnsi" w:hAnsiTheme="majorHAnsi" w:cs="Arial"/>
          <w:vertAlign w:val="subscript"/>
        </w:rPr>
        <w:t>4</w:t>
      </w:r>
      <w:r w:rsidRPr="00F272AF">
        <w:rPr>
          <w:rFonts w:asciiTheme="majorHAnsi" w:hAnsiTheme="majorHAnsi" w:cs="Arial"/>
        </w:rPr>
        <w:t xml:space="preserve">Cl </w:t>
      </w:r>
      <w:r w:rsidRPr="00F272AF">
        <w:rPr>
          <w:rFonts w:asciiTheme="majorHAnsi" w:hAnsiTheme="majorHAnsi" w:cs="Cambria Math"/>
        </w:rPr>
        <w:t>⟶</w:t>
      </w:r>
      <w:r w:rsidRPr="00F272AF">
        <w:rPr>
          <w:rFonts w:asciiTheme="majorHAnsi" w:hAnsiTheme="majorHAnsi" w:cs="Arial"/>
        </w:rPr>
        <w:t xml:space="preserve"> ΝΗ</w:t>
      </w:r>
      <w:r w:rsidRPr="00F272AF">
        <w:rPr>
          <w:rFonts w:asciiTheme="majorHAnsi" w:hAnsiTheme="majorHAnsi" w:cs="Arial"/>
          <w:vertAlign w:val="subscript"/>
        </w:rPr>
        <w:t>4</w:t>
      </w:r>
      <w:r w:rsidRPr="00F272AF">
        <w:rPr>
          <w:rFonts w:asciiTheme="majorHAnsi" w:hAnsiTheme="majorHAnsi" w:cs="Arial"/>
          <w:vertAlign w:val="superscript"/>
        </w:rPr>
        <w:t>+</w:t>
      </w:r>
      <w:r w:rsidRPr="00F272AF">
        <w:rPr>
          <w:rFonts w:asciiTheme="majorHAnsi" w:hAnsiTheme="majorHAnsi" w:cs="Arial"/>
        </w:rPr>
        <w:t> + Cl</w:t>
      </w:r>
      <w:r w:rsidRPr="00F272AF">
        <w:rPr>
          <w:rFonts w:asciiTheme="majorHAnsi" w:hAnsiTheme="majorHAnsi" w:cs="Arial"/>
          <w:vertAlign w:val="superscript"/>
        </w:rPr>
        <w:t>-</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και δίνει ιόντα ΝΗ</w:t>
      </w:r>
      <w:r w:rsidRPr="00F272AF">
        <w:rPr>
          <w:rFonts w:asciiTheme="majorHAnsi" w:hAnsiTheme="majorHAnsi" w:cs="Arial"/>
          <w:vertAlign w:val="subscript"/>
        </w:rPr>
        <w:t>4</w:t>
      </w:r>
      <w:r w:rsidRPr="00F272AF">
        <w:rPr>
          <w:rFonts w:asciiTheme="majorHAnsi" w:hAnsiTheme="majorHAnsi" w:cs="Arial"/>
          <w:vertAlign w:val="superscript"/>
        </w:rPr>
        <w:t>+</w:t>
      </w:r>
      <w:r w:rsidRPr="00F272AF">
        <w:rPr>
          <w:rFonts w:asciiTheme="majorHAnsi" w:hAnsiTheme="majorHAnsi" w:cs="Arial"/>
        </w:rPr>
        <w:t> (οξύ συζυγές της ΝΗ</w:t>
      </w:r>
      <w:r w:rsidRPr="00F272AF">
        <w:rPr>
          <w:rFonts w:asciiTheme="majorHAnsi" w:hAnsiTheme="majorHAnsi" w:cs="Arial"/>
          <w:vertAlign w:val="subscript"/>
        </w:rPr>
        <w:t>3</w:t>
      </w:r>
      <w:r w:rsidRPr="00F272AF">
        <w:rPr>
          <w:rFonts w:asciiTheme="majorHAnsi" w:hAnsiTheme="majorHAnsi" w:cs="Arial"/>
        </w:rPr>
        <w:t>) και Cl</w:t>
      </w:r>
      <w:r w:rsidRPr="00F272AF">
        <w:rPr>
          <w:rFonts w:asciiTheme="majorHAnsi" w:hAnsiTheme="majorHAnsi" w:cs="Arial"/>
          <w:vertAlign w:val="superscript"/>
        </w:rPr>
        <w:t>-</w:t>
      </w:r>
      <w:r w:rsidRPr="00F272AF">
        <w:rPr>
          <w:rFonts w:asciiTheme="majorHAnsi" w:hAnsiTheme="majorHAnsi" w:cs="Arial"/>
        </w:rPr>
        <w:t> (βάση συζυγής του ΗCl). Μην ξεχνάμε ότι μπορούμε να βρούμε την K</w:t>
      </w:r>
      <w:r w:rsidRPr="00F272AF">
        <w:rPr>
          <w:rFonts w:asciiTheme="majorHAnsi" w:hAnsiTheme="majorHAnsi" w:cs="Arial"/>
          <w:vertAlign w:val="subscript"/>
        </w:rPr>
        <w:t>a</w:t>
      </w:r>
      <w:r w:rsidRPr="00F272AF">
        <w:rPr>
          <w:rFonts w:asciiTheme="majorHAnsi" w:hAnsiTheme="majorHAnsi" w:cs="Arial"/>
        </w:rPr>
        <w:t> ενός οξέος από την K</w:t>
      </w:r>
      <w:r w:rsidRPr="00F272AF">
        <w:rPr>
          <w:rFonts w:asciiTheme="majorHAnsi" w:hAnsiTheme="majorHAnsi" w:cs="Arial"/>
          <w:vertAlign w:val="subscript"/>
        </w:rPr>
        <w:t>b</w:t>
      </w:r>
      <w:r w:rsidRPr="00F272AF">
        <w:rPr>
          <w:rFonts w:asciiTheme="majorHAnsi" w:hAnsiTheme="majorHAnsi" w:cs="Arial"/>
        </w:rPr>
        <w:t> της συζυγούς του βάσης και το αντίθετο από την σχέση K</w:t>
      </w:r>
      <w:r w:rsidRPr="00F272AF">
        <w:rPr>
          <w:rFonts w:asciiTheme="majorHAnsi" w:hAnsiTheme="majorHAnsi" w:cs="Arial"/>
          <w:vertAlign w:val="subscript"/>
        </w:rPr>
        <w:t>w</w:t>
      </w:r>
      <w:r w:rsidRPr="00F272AF">
        <w:rPr>
          <w:rFonts w:asciiTheme="majorHAnsi" w:hAnsiTheme="majorHAnsi" w:cs="Arial"/>
        </w:rPr>
        <w:t> = K</w:t>
      </w:r>
      <w:r w:rsidRPr="00F272AF">
        <w:rPr>
          <w:rFonts w:asciiTheme="majorHAnsi" w:hAnsiTheme="majorHAnsi" w:cs="Arial"/>
          <w:vertAlign w:val="subscript"/>
        </w:rPr>
        <w:t>a</w:t>
      </w:r>
      <w:r w:rsidRPr="00F272AF">
        <w:rPr>
          <w:rFonts w:asciiTheme="majorHAnsi" w:hAnsiTheme="majorHAnsi" w:cs="Arial"/>
        </w:rPr>
        <w:t> K</w:t>
      </w:r>
      <w:r w:rsidRPr="00F272AF">
        <w:rPr>
          <w:rFonts w:asciiTheme="majorHAnsi" w:hAnsiTheme="majorHAnsi" w:cs="Arial"/>
          <w:vertAlign w:val="subscript"/>
        </w:rPr>
        <w:t>b</w:t>
      </w:r>
      <w:r w:rsidRPr="00F272AF">
        <w:rPr>
          <w:rFonts w:asciiTheme="majorHAnsi" w:hAnsiTheme="majorHAnsi" w:cs="Arial"/>
        </w:rPr>
        <w:t>.</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Στα άλατα διακρίνονται 4 περιπτώσεις ανάλογα με την ισχύ των οξέων και των βάσεων από τα οποία προήλθε το άλας.</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Style w:val="a5"/>
          <w:rFonts w:asciiTheme="majorHAnsi" w:hAnsiTheme="majorHAnsi" w:cs="Arial"/>
        </w:rPr>
        <w:t>Α. Άλατα που προέρχονται από Ισχυρό οξύ και Ισχυρή βάση.</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Όπως έχει αναφερθεί ξανά όταν ένας ηλεκτρολύτης είναι ισχυρός θεωρούμε ότι η αντίδραση του είναι ποσοτική και δεν ανιχνεύεται στο διάλυμα. Κατά συνέπεια ο συζυγής του ηλεκτρολύτης είναι τόσο ασθενής που θεωρούμε ότι πρακτικά δεν αντιδρά καθόλου με το νερό. Έτσι στην περίπτωση οξέων που προέρχονται από ισχυρούς ηλεκτρολύτες τα ιόντα που προκύπτουν δεν αληλλεπιδρούν με τα μόρια του διαλύτη. </w:t>
      </w:r>
      <w:r w:rsidRPr="00F272AF">
        <w:rPr>
          <w:rStyle w:val="a5"/>
          <w:rFonts w:asciiTheme="majorHAnsi" w:hAnsiTheme="majorHAnsi" w:cs="Arial"/>
        </w:rPr>
        <w:t>Το διάλυμα είναι ουδέτερο</w:t>
      </w:r>
      <w:r w:rsidRPr="00F272AF">
        <w:rPr>
          <w:rFonts w:asciiTheme="majorHAnsi" w:hAnsiTheme="majorHAnsi" w:cs="Arial"/>
        </w:rPr>
        <w:t> (και στους 25◦C το pH είναι 7).</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Style w:val="a5"/>
          <w:rFonts w:asciiTheme="majorHAnsi" w:hAnsiTheme="majorHAnsi" w:cs="Arial"/>
        </w:rPr>
        <w:t>Β. Άλατα που προέρχονται από Ισχυρό οξύ και Ασθενή βάση.</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 Τα ιόντα που είναι συζυγή του ισχυρού οξέος όπως είδαμε δεν αλληλεπιδρούν και δεν τα λαμβάνουμε υπόψιν. Ωστόσο τα ιόντα που προέρχονται από την ασθενή βάση, αν και ασθενείς ηλεκτρολύτες και τα ίδια, αντιδρούν ως οξέα με το νερό δίνοντας H</w:t>
      </w:r>
      <w:r w:rsidRPr="00F272AF">
        <w:rPr>
          <w:rFonts w:asciiTheme="majorHAnsi" w:hAnsiTheme="majorHAnsi" w:cs="Arial"/>
          <w:vertAlign w:val="subscript"/>
        </w:rPr>
        <w:t>3</w:t>
      </w:r>
      <w:r w:rsidRPr="00F272AF">
        <w:rPr>
          <w:rFonts w:asciiTheme="majorHAnsi" w:hAnsiTheme="majorHAnsi" w:cs="Arial"/>
        </w:rPr>
        <w:t>O</w:t>
      </w:r>
      <w:r w:rsidRPr="00F272AF">
        <w:rPr>
          <w:rFonts w:asciiTheme="majorHAnsi" w:hAnsiTheme="majorHAnsi" w:cs="Arial"/>
          <w:vertAlign w:val="superscript"/>
        </w:rPr>
        <w:t>+</w:t>
      </w:r>
      <w:r w:rsidRPr="00F272AF">
        <w:rPr>
          <w:rFonts w:asciiTheme="majorHAnsi" w:hAnsiTheme="majorHAnsi" w:cs="Arial"/>
        </w:rPr>
        <w:t> και καθιστώντας το </w:t>
      </w:r>
      <w:r w:rsidRPr="00F272AF">
        <w:rPr>
          <w:rStyle w:val="a5"/>
          <w:rFonts w:asciiTheme="majorHAnsi" w:hAnsiTheme="majorHAnsi" w:cs="Arial"/>
        </w:rPr>
        <w:t>διάλυμα όξινο</w:t>
      </w:r>
      <w:r w:rsidRPr="00F272AF">
        <w:rPr>
          <w:rFonts w:asciiTheme="majorHAnsi" w:hAnsiTheme="majorHAnsi" w:cs="Arial"/>
        </w:rPr>
        <w:t>. Όσο πιο ασθενής είναι η βάση τόσο πιο ισχυρό θα είναι το συζυγές οξύ και πιο όξινο το διάλυμα.</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Ο υπολογισμός του pH γίνεται όπως στα διαλύματα ασθενών οξέων, με την K</w:t>
      </w:r>
      <w:r w:rsidRPr="00F272AF">
        <w:rPr>
          <w:rFonts w:asciiTheme="majorHAnsi" w:hAnsiTheme="majorHAnsi" w:cs="Arial"/>
          <w:vertAlign w:val="subscript"/>
        </w:rPr>
        <w:t>a</w:t>
      </w:r>
      <w:r w:rsidRPr="00F272AF">
        <w:rPr>
          <w:rFonts w:asciiTheme="majorHAnsi" w:hAnsiTheme="majorHAnsi" w:cs="Arial"/>
        </w:rPr>
        <w:t> να βρίσκεται συνήθως μέσω της K</w:t>
      </w:r>
      <w:r w:rsidRPr="00F272AF">
        <w:rPr>
          <w:rFonts w:asciiTheme="majorHAnsi" w:hAnsiTheme="majorHAnsi" w:cs="Arial"/>
          <w:vertAlign w:val="subscript"/>
        </w:rPr>
        <w:t>b</w:t>
      </w:r>
      <w:r w:rsidRPr="00F272AF">
        <w:rPr>
          <w:rFonts w:asciiTheme="majorHAnsi" w:hAnsiTheme="majorHAnsi" w:cs="Arial"/>
        </w:rPr>
        <w:t> της συζυγούς βάσης.</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Style w:val="a5"/>
          <w:rFonts w:asciiTheme="majorHAnsi" w:hAnsiTheme="majorHAnsi" w:cs="Arial"/>
        </w:rPr>
        <w:t>Γ. Άλατα που προέρχονται από Ασθενές οξύ και Ισχυρή βάση.</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Ισχύουν ακριβώς τα αντίθετα από την προηγούμενη περίπτωση. Μόνο τα ιόντα της συζυγούς βάσης του ασθενούς οξέος αντιδρούν με το νερό, δίνοντας ΟΗ</w:t>
      </w:r>
      <w:r w:rsidRPr="00F272AF">
        <w:rPr>
          <w:rFonts w:asciiTheme="majorHAnsi" w:hAnsiTheme="majorHAnsi" w:cs="Arial"/>
          <w:vertAlign w:val="superscript"/>
        </w:rPr>
        <w:t>-</w:t>
      </w:r>
      <w:r w:rsidRPr="00F272AF">
        <w:rPr>
          <w:rFonts w:asciiTheme="majorHAnsi" w:hAnsiTheme="majorHAnsi" w:cs="Arial"/>
        </w:rPr>
        <w:t> και κάνοντας το </w:t>
      </w:r>
      <w:r w:rsidRPr="00F272AF">
        <w:rPr>
          <w:rStyle w:val="a5"/>
          <w:rFonts w:asciiTheme="majorHAnsi" w:hAnsiTheme="majorHAnsi" w:cs="Arial"/>
        </w:rPr>
        <w:t>διάλυμα βασικό</w:t>
      </w:r>
      <w:r w:rsidRPr="00F272AF">
        <w:rPr>
          <w:rFonts w:asciiTheme="majorHAnsi" w:hAnsiTheme="majorHAnsi" w:cs="Arial"/>
        </w:rPr>
        <w:t>. </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Ο υπολογισμός του pH γίνεται όπως στα διαλύματα ασθενών βάσεων, με την Kb να βρίσκεται συνήθως μέσω της  Ka του συζυγούς οξέος.</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Style w:val="a5"/>
          <w:rFonts w:asciiTheme="majorHAnsi" w:hAnsiTheme="majorHAnsi" w:cs="Arial"/>
        </w:rPr>
        <w:t>Δ. Άλατα που προέρχονται από Ασθενές οξύ και Ασθενή βάση.</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Σε αυτή την περίπτωση στο διάλυμα δρουν συγχρόνως και τα δυο ιόντα τα μεν ως βάσεις και τα δε ως οξέα. Καθώς οι δυο αντιδράσεις είναι αλληλένδετες μέσω της ισορροπίας αυτοϊοντισμού του νερού ο υπολογισμός του pH είναι πολύπλοκος και ξεφεύγει από τους σκοπούς του βιβλίου. Αυτό που μπορούμε όμως να εκτιμήσουμε εύκολα είναι αν το διάλυμα που θα προκύψει είναι όξινο, βασικό ή ουδέτερο. Αυτό γίνεται συγκρίνοντας την K</w:t>
      </w:r>
      <w:r w:rsidRPr="00F272AF">
        <w:rPr>
          <w:rFonts w:asciiTheme="majorHAnsi" w:hAnsiTheme="majorHAnsi" w:cs="Arial"/>
          <w:vertAlign w:val="subscript"/>
        </w:rPr>
        <w:t>a</w:t>
      </w:r>
      <w:r w:rsidRPr="00F272AF">
        <w:rPr>
          <w:rFonts w:asciiTheme="majorHAnsi" w:hAnsiTheme="majorHAnsi" w:cs="Arial"/>
        </w:rPr>
        <w:t> του οξέος και την K</w:t>
      </w:r>
      <w:r w:rsidRPr="00F272AF">
        <w:rPr>
          <w:rFonts w:asciiTheme="majorHAnsi" w:hAnsiTheme="majorHAnsi" w:cs="Arial"/>
          <w:vertAlign w:val="subscript"/>
        </w:rPr>
        <w:t>b</w:t>
      </w:r>
      <w:r w:rsidRPr="00F272AF">
        <w:rPr>
          <w:rFonts w:asciiTheme="majorHAnsi" w:hAnsiTheme="majorHAnsi" w:cs="Arial"/>
        </w:rPr>
        <w:t> της βάσης. Είτε η σύγκριση γίνει στις σταθερές του οξέος και της βάσης από την οποία προήλθε το άλας, είτε από τις σταθερές των ιόντων που το αποτελούν το αποτέλεσμα δεν αλλάζει αλλά σωστότερο είναι η σύγκριση των ιόντων που αποτελούν το άλας.</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Style w:val="a5"/>
          <w:rFonts w:asciiTheme="majorHAnsi" w:hAnsiTheme="majorHAnsi" w:cs="Arial"/>
        </w:rPr>
        <w:lastRenderedPageBreak/>
        <w:t>Αν η K</w:t>
      </w:r>
      <w:r w:rsidRPr="00F272AF">
        <w:rPr>
          <w:rStyle w:val="a5"/>
          <w:rFonts w:asciiTheme="majorHAnsi" w:hAnsiTheme="majorHAnsi" w:cs="Arial"/>
          <w:vertAlign w:val="subscript"/>
        </w:rPr>
        <w:t>a</w:t>
      </w:r>
      <w:r w:rsidRPr="00F272AF">
        <w:rPr>
          <w:rStyle w:val="a5"/>
          <w:rFonts w:asciiTheme="majorHAnsi" w:hAnsiTheme="majorHAnsi" w:cs="Arial"/>
        </w:rPr>
        <w:t> είναι μεγαλύτερη από την K</w:t>
      </w:r>
      <w:r w:rsidRPr="00F272AF">
        <w:rPr>
          <w:rStyle w:val="a5"/>
          <w:rFonts w:asciiTheme="majorHAnsi" w:hAnsiTheme="majorHAnsi" w:cs="Arial"/>
          <w:vertAlign w:val="subscript"/>
        </w:rPr>
        <w:t>b</w:t>
      </w:r>
      <w:r w:rsidRPr="00F272AF">
        <w:rPr>
          <w:rFonts w:asciiTheme="majorHAnsi" w:hAnsiTheme="majorHAnsi" w:cs="Arial"/>
        </w:rPr>
        <w:t> τότε η ουσία που δρα σαν οξύ έχει μεγαλύτερη τάση να αντιδράσει με το νερό παράγοντας H</w:t>
      </w:r>
      <w:r w:rsidRPr="00F272AF">
        <w:rPr>
          <w:rFonts w:asciiTheme="majorHAnsi" w:hAnsiTheme="majorHAnsi" w:cs="Arial"/>
          <w:vertAlign w:val="subscript"/>
        </w:rPr>
        <w:t>3</w:t>
      </w:r>
      <w:r w:rsidRPr="00F272AF">
        <w:rPr>
          <w:rFonts w:asciiTheme="majorHAnsi" w:hAnsiTheme="majorHAnsi" w:cs="Arial"/>
        </w:rPr>
        <w:t>O</w:t>
      </w:r>
      <w:r w:rsidRPr="00F272AF">
        <w:rPr>
          <w:rFonts w:asciiTheme="majorHAnsi" w:hAnsiTheme="majorHAnsi" w:cs="Arial"/>
          <w:vertAlign w:val="superscript"/>
        </w:rPr>
        <w:t>+</w:t>
      </w:r>
      <w:r w:rsidRPr="00F272AF">
        <w:rPr>
          <w:rFonts w:asciiTheme="majorHAnsi" w:hAnsiTheme="majorHAnsi" w:cs="Arial"/>
        </w:rPr>
        <w:t> απ'ότι η βάση που δίνει ΟΗ</w:t>
      </w:r>
      <w:r w:rsidRPr="00F272AF">
        <w:rPr>
          <w:rFonts w:asciiTheme="majorHAnsi" w:hAnsiTheme="majorHAnsi" w:cs="Arial"/>
          <w:vertAlign w:val="superscript"/>
        </w:rPr>
        <w:t>-</w:t>
      </w:r>
      <w:r w:rsidRPr="00F272AF">
        <w:rPr>
          <w:rFonts w:asciiTheme="majorHAnsi" w:hAnsiTheme="majorHAnsi" w:cs="Arial"/>
        </w:rPr>
        <w:t>. Έτσι [H</w:t>
      </w:r>
      <w:r w:rsidRPr="00F272AF">
        <w:rPr>
          <w:rFonts w:asciiTheme="majorHAnsi" w:hAnsiTheme="majorHAnsi" w:cs="Arial"/>
          <w:vertAlign w:val="subscript"/>
        </w:rPr>
        <w:t>3</w:t>
      </w:r>
      <w:r w:rsidRPr="00F272AF">
        <w:rPr>
          <w:rFonts w:asciiTheme="majorHAnsi" w:hAnsiTheme="majorHAnsi" w:cs="Arial"/>
        </w:rPr>
        <w:t>O</w:t>
      </w:r>
      <w:r w:rsidRPr="00F272AF">
        <w:rPr>
          <w:rFonts w:asciiTheme="majorHAnsi" w:hAnsiTheme="majorHAnsi" w:cs="Arial"/>
          <w:vertAlign w:val="superscript"/>
        </w:rPr>
        <w:t>+</w:t>
      </w:r>
      <w:r w:rsidRPr="00F272AF">
        <w:rPr>
          <w:rFonts w:asciiTheme="majorHAnsi" w:hAnsiTheme="majorHAnsi" w:cs="Arial"/>
        </w:rPr>
        <w:t>]&gt;[ΟΗ</w:t>
      </w:r>
      <w:r w:rsidRPr="00F272AF">
        <w:rPr>
          <w:rFonts w:asciiTheme="majorHAnsi" w:hAnsiTheme="majorHAnsi" w:cs="Arial"/>
          <w:vertAlign w:val="superscript"/>
        </w:rPr>
        <w:t>-</w:t>
      </w:r>
      <w:r w:rsidRPr="00F272AF">
        <w:rPr>
          <w:rFonts w:asciiTheme="majorHAnsi" w:hAnsiTheme="majorHAnsi" w:cs="Arial"/>
        </w:rPr>
        <w:t>] και </w:t>
      </w:r>
      <w:r w:rsidRPr="00F272AF">
        <w:rPr>
          <w:rStyle w:val="a5"/>
          <w:rFonts w:asciiTheme="majorHAnsi" w:hAnsiTheme="majorHAnsi" w:cs="Arial"/>
        </w:rPr>
        <w:t>το διάλυμα είναι όξινο</w:t>
      </w:r>
      <w:r w:rsidRPr="00F272AF">
        <w:rPr>
          <w:rFonts w:asciiTheme="majorHAnsi" w:hAnsiTheme="majorHAnsi" w:cs="Arial"/>
        </w:rPr>
        <w:t>.</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Αντιθέτως </w:t>
      </w:r>
      <w:r w:rsidRPr="00F272AF">
        <w:rPr>
          <w:rStyle w:val="a5"/>
          <w:rFonts w:asciiTheme="majorHAnsi" w:hAnsiTheme="majorHAnsi" w:cs="Arial"/>
        </w:rPr>
        <w:t>αν η Kb είναι μεγαλύτερη από την Ka το διάλυμα είναι βασικό.</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r w:rsidRPr="00F272AF">
        <w:rPr>
          <w:rFonts w:asciiTheme="majorHAnsi" w:hAnsiTheme="majorHAnsi" w:cs="Arial"/>
        </w:rPr>
        <w:t>Τέλος αν </w:t>
      </w:r>
      <w:r w:rsidRPr="00F272AF">
        <w:rPr>
          <w:rStyle w:val="a5"/>
          <w:rFonts w:asciiTheme="majorHAnsi" w:hAnsiTheme="majorHAnsi" w:cs="Arial"/>
        </w:rPr>
        <w:t>K</w:t>
      </w:r>
      <w:r w:rsidRPr="00F272AF">
        <w:rPr>
          <w:rStyle w:val="a5"/>
          <w:rFonts w:asciiTheme="majorHAnsi" w:hAnsiTheme="majorHAnsi" w:cs="Arial"/>
          <w:vertAlign w:val="subscript"/>
        </w:rPr>
        <w:t>a</w:t>
      </w:r>
      <w:r w:rsidRPr="00F272AF">
        <w:rPr>
          <w:rStyle w:val="a5"/>
          <w:rFonts w:asciiTheme="majorHAnsi" w:hAnsiTheme="majorHAnsi" w:cs="Arial"/>
        </w:rPr>
        <w:t> = K</w:t>
      </w:r>
      <w:r w:rsidRPr="00F272AF">
        <w:rPr>
          <w:rStyle w:val="a5"/>
          <w:rFonts w:asciiTheme="majorHAnsi" w:hAnsiTheme="majorHAnsi" w:cs="Arial"/>
          <w:vertAlign w:val="subscript"/>
        </w:rPr>
        <w:t>b</w:t>
      </w:r>
      <w:r w:rsidRPr="00F272AF">
        <w:rPr>
          <w:rStyle w:val="a5"/>
          <w:rFonts w:asciiTheme="majorHAnsi" w:hAnsiTheme="majorHAnsi" w:cs="Arial"/>
        </w:rPr>
        <w:t>το διάλυμα είναι ουδέτερο</w:t>
      </w:r>
      <w:r w:rsidRPr="00F272AF">
        <w:rPr>
          <w:rFonts w:asciiTheme="majorHAnsi" w:hAnsiTheme="majorHAnsi" w:cs="Arial"/>
        </w:rPr>
        <w:t>. Είναι η μόνη περίπτωση που μπορεί να υπολογιστεί το pH το οποίο είναι 7 στους 25◦C.</w:t>
      </w:r>
    </w:p>
    <w:p w:rsidR="002B2626" w:rsidRPr="00F272AF" w:rsidRDefault="002B2626" w:rsidP="002B2626">
      <w:pPr>
        <w:pStyle w:val="Web"/>
        <w:shd w:val="clear" w:color="auto" w:fill="FFFFFF"/>
        <w:spacing w:before="0" w:beforeAutospacing="0" w:after="125" w:afterAutospacing="0"/>
        <w:jc w:val="both"/>
        <w:rPr>
          <w:rFonts w:asciiTheme="majorHAnsi" w:hAnsiTheme="majorHAnsi" w:cs="Arial"/>
        </w:rPr>
      </w:pPr>
    </w:p>
    <w:p w:rsidR="00F64F43" w:rsidRPr="00F272AF" w:rsidRDefault="0099289E" w:rsidP="00F64F43">
      <w:pPr>
        <w:jc w:val="both"/>
        <w:rPr>
          <w:rFonts w:asciiTheme="majorHAnsi" w:hAnsiTheme="majorHAnsi"/>
          <w:b/>
          <w:sz w:val="24"/>
          <w:szCs w:val="24"/>
        </w:rPr>
      </w:pPr>
      <w:r w:rsidRPr="00F272AF">
        <w:rPr>
          <w:rFonts w:asciiTheme="majorHAnsi" w:hAnsiTheme="majorHAnsi"/>
          <w:b/>
          <w:sz w:val="24"/>
          <w:szCs w:val="24"/>
        </w:rPr>
        <w:t>Ασκήσεις</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1. Nα χαρακτηρίσετε τα παρακάτω υδατικά διαλύματα αλάτων ως όξινα, βασικά ή ουδέτερα. </w:t>
      </w:r>
    </w:p>
    <w:p w:rsidR="002B2626" w:rsidRPr="00F272AF" w:rsidRDefault="002B2626" w:rsidP="002B2626">
      <w:pPr>
        <w:pStyle w:val="Web"/>
        <w:shd w:val="clear" w:color="auto" w:fill="FFFFFF"/>
        <w:spacing w:before="0" w:beforeAutospacing="0" w:after="125" w:afterAutospacing="0"/>
        <w:rPr>
          <w:rFonts w:asciiTheme="majorHAnsi" w:hAnsiTheme="majorHAnsi" w:cs="Arial"/>
          <w:lang w:val="en-US"/>
        </w:rPr>
      </w:pPr>
      <w:r w:rsidRPr="00F272AF">
        <w:rPr>
          <w:rFonts w:asciiTheme="majorHAnsi" w:hAnsiTheme="majorHAnsi" w:cs="Arial"/>
        </w:rPr>
        <w:t>α</w:t>
      </w:r>
      <w:r w:rsidRPr="00F272AF">
        <w:rPr>
          <w:rFonts w:asciiTheme="majorHAnsi" w:hAnsiTheme="majorHAnsi" w:cs="Arial"/>
          <w:lang w:val="en-US"/>
        </w:rPr>
        <w:t xml:space="preserve">. </w:t>
      </w:r>
      <w:r w:rsidRPr="00F272AF">
        <w:rPr>
          <w:rFonts w:asciiTheme="majorHAnsi" w:hAnsiTheme="majorHAnsi" w:cs="Arial"/>
        </w:rPr>
        <w:t>Ν</w:t>
      </w:r>
      <w:r w:rsidRPr="00F272AF">
        <w:rPr>
          <w:rFonts w:asciiTheme="majorHAnsi" w:hAnsiTheme="majorHAnsi" w:cs="Arial"/>
          <w:lang w:val="en-US"/>
        </w:rPr>
        <w:t>aNO</w:t>
      </w:r>
      <w:r w:rsidRPr="00F272AF">
        <w:rPr>
          <w:rFonts w:asciiTheme="majorHAnsi" w:hAnsiTheme="majorHAnsi" w:cs="Arial"/>
          <w:vertAlign w:val="subscript"/>
          <w:lang w:val="en-US"/>
        </w:rPr>
        <w:t>3</w:t>
      </w:r>
      <w:r w:rsidRPr="00F272AF">
        <w:rPr>
          <w:rFonts w:asciiTheme="majorHAnsi" w:hAnsiTheme="majorHAnsi" w:cs="Arial"/>
          <w:lang w:val="en-US"/>
        </w:rPr>
        <w:t xml:space="preserve">    </w:t>
      </w:r>
      <w:r w:rsidRPr="00F272AF">
        <w:rPr>
          <w:rFonts w:asciiTheme="majorHAnsi" w:hAnsiTheme="majorHAnsi" w:cs="Arial"/>
        </w:rPr>
        <w:t>β</w:t>
      </w:r>
      <w:r w:rsidRPr="00F272AF">
        <w:rPr>
          <w:rFonts w:asciiTheme="majorHAnsi" w:hAnsiTheme="majorHAnsi" w:cs="Arial"/>
          <w:lang w:val="en-US"/>
        </w:rPr>
        <w:t xml:space="preserve">. </w:t>
      </w:r>
      <w:r w:rsidRPr="00F272AF">
        <w:rPr>
          <w:rFonts w:asciiTheme="majorHAnsi" w:hAnsiTheme="majorHAnsi" w:cs="Arial"/>
        </w:rPr>
        <w:t>ΚΗ</w:t>
      </w:r>
      <w:r w:rsidRPr="00F272AF">
        <w:rPr>
          <w:rFonts w:asciiTheme="majorHAnsi" w:hAnsiTheme="majorHAnsi" w:cs="Arial"/>
          <w:lang w:val="en-US"/>
        </w:rPr>
        <w:t>SO</w:t>
      </w:r>
      <w:r w:rsidRPr="00F272AF">
        <w:rPr>
          <w:rFonts w:asciiTheme="majorHAnsi" w:hAnsiTheme="majorHAnsi" w:cs="Arial"/>
          <w:vertAlign w:val="subscript"/>
          <w:lang w:val="en-US"/>
        </w:rPr>
        <w:t>4</w:t>
      </w:r>
      <w:r w:rsidRPr="00F272AF">
        <w:rPr>
          <w:rFonts w:asciiTheme="majorHAnsi" w:hAnsiTheme="majorHAnsi" w:cs="Arial"/>
          <w:lang w:val="en-US"/>
        </w:rPr>
        <w:t>   </w:t>
      </w:r>
      <w:r w:rsidRPr="00F272AF">
        <w:rPr>
          <w:rFonts w:asciiTheme="majorHAnsi" w:hAnsiTheme="majorHAnsi" w:cs="Arial"/>
        </w:rPr>
        <w:t>γ</w:t>
      </w:r>
      <w:r w:rsidRPr="00F272AF">
        <w:rPr>
          <w:rFonts w:asciiTheme="majorHAnsi" w:hAnsiTheme="majorHAnsi" w:cs="Arial"/>
          <w:lang w:val="en-US"/>
        </w:rPr>
        <w:t xml:space="preserve">.  </w:t>
      </w:r>
      <w:r w:rsidRPr="00F272AF">
        <w:rPr>
          <w:rFonts w:asciiTheme="majorHAnsi" w:hAnsiTheme="majorHAnsi" w:cs="Arial"/>
        </w:rPr>
        <w:t>Μ</w:t>
      </w:r>
      <w:r w:rsidRPr="00F272AF">
        <w:rPr>
          <w:rFonts w:asciiTheme="majorHAnsi" w:hAnsiTheme="majorHAnsi" w:cs="Arial"/>
          <w:lang w:val="en-US"/>
        </w:rPr>
        <w:t>gF</w:t>
      </w:r>
      <w:r w:rsidRPr="00F272AF">
        <w:rPr>
          <w:rFonts w:asciiTheme="majorHAnsi" w:hAnsiTheme="majorHAnsi" w:cs="Arial"/>
          <w:vertAlign w:val="subscript"/>
          <w:lang w:val="en-US"/>
        </w:rPr>
        <w:t>2</w:t>
      </w:r>
      <w:r w:rsidRPr="00F272AF">
        <w:rPr>
          <w:rFonts w:asciiTheme="majorHAnsi" w:hAnsiTheme="majorHAnsi" w:cs="Arial"/>
          <w:lang w:val="en-US"/>
        </w:rPr>
        <w:t xml:space="preserve">    </w:t>
      </w:r>
      <w:r w:rsidRPr="00F272AF">
        <w:rPr>
          <w:rFonts w:asciiTheme="majorHAnsi" w:hAnsiTheme="majorHAnsi" w:cs="Arial"/>
        </w:rPr>
        <w:t>δ</w:t>
      </w:r>
      <w:r w:rsidRPr="00F272AF">
        <w:rPr>
          <w:rFonts w:asciiTheme="majorHAnsi" w:hAnsiTheme="majorHAnsi" w:cs="Arial"/>
          <w:lang w:val="en-US"/>
        </w:rPr>
        <w:t xml:space="preserve">. </w:t>
      </w:r>
      <w:proofErr w:type="gramStart"/>
      <w:r w:rsidRPr="00F272AF">
        <w:rPr>
          <w:rFonts w:asciiTheme="majorHAnsi" w:hAnsiTheme="majorHAnsi" w:cs="Arial"/>
          <w:lang w:val="en-US"/>
        </w:rPr>
        <w:t>(CH</w:t>
      </w:r>
      <w:r w:rsidRPr="00F272AF">
        <w:rPr>
          <w:rFonts w:asciiTheme="majorHAnsi" w:hAnsiTheme="majorHAnsi" w:cs="Arial"/>
          <w:vertAlign w:val="subscript"/>
          <w:lang w:val="en-US"/>
        </w:rPr>
        <w:t>3</w:t>
      </w:r>
      <w:r w:rsidRPr="00F272AF">
        <w:rPr>
          <w:rFonts w:asciiTheme="majorHAnsi" w:hAnsiTheme="majorHAnsi" w:cs="Arial"/>
          <w:lang w:val="en-US"/>
        </w:rPr>
        <w:t>)</w:t>
      </w:r>
      <w:r w:rsidRPr="00F272AF">
        <w:rPr>
          <w:rFonts w:asciiTheme="majorHAnsi" w:hAnsiTheme="majorHAnsi" w:cs="Arial"/>
          <w:vertAlign w:val="subscript"/>
          <w:lang w:val="en-US"/>
        </w:rPr>
        <w:t>2</w:t>
      </w:r>
      <w:r w:rsidRPr="00F272AF">
        <w:rPr>
          <w:rFonts w:asciiTheme="majorHAnsi" w:hAnsiTheme="majorHAnsi" w:cs="Arial"/>
          <w:lang w:val="en-US"/>
        </w:rPr>
        <w:t>NH</w:t>
      </w:r>
      <w:r w:rsidRPr="00F272AF">
        <w:rPr>
          <w:rFonts w:asciiTheme="majorHAnsi" w:hAnsiTheme="majorHAnsi" w:cs="Arial"/>
          <w:vertAlign w:val="subscript"/>
          <w:lang w:val="en-US"/>
        </w:rPr>
        <w:t>2</w:t>
      </w:r>
      <w:r w:rsidRPr="00F272AF">
        <w:rPr>
          <w:rFonts w:asciiTheme="majorHAnsi" w:hAnsiTheme="majorHAnsi" w:cs="Arial"/>
          <w:lang w:val="en-US"/>
        </w:rPr>
        <w:t>I   </w:t>
      </w:r>
      <w:r w:rsidRPr="00F272AF">
        <w:rPr>
          <w:rFonts w:asciiTheme="majorHAnsi" w:hAnsiTheme="majorHAnsi" w:cs="Arial"/>
        </w:rPr>
        <w:t>ε</w:t>
      </w:r>
      <w:r w:rsidRPr="00F272AF">
        <w:rPr>
          <w:rFonts w:asciiTheme="majorHAnsi" w:hAnsiTheme="majorHAnsi" w:cs="Arial"/>
          <w:lang w:val="en-US"/>
        </w:rPr>
        <w:t xml:space="preserve">. </w:t>
      </w:r>
      <w:r w:rsidRPr="00F272AF">
        <w:rPr>
          <w:rFonts w:asciiTheme="majorHAnsi" w:hAnsiTheme="majorHAnsi" w:cs="Arial"/>
        </w:rPr>
        <w:t>Κ</w:t>
      </w:r>
      <w:r w:rsidRPr="00F272AF">
        <w:rPr>
          <w:rFonts w:asciiTheme="majorHAnsi" w:hAnsiTheme="majorHAnsi" w:cs="Arial"/>
          <w:lang w:val="en-US"/>
        </w:rPr>
        <w:t>CN   </w:t>
      </w:r>
      <w:r w:rsidRPr="00F272AF">
        <w:rPr>
          <w:rFonts w:asciiTheme="majorHAnsi" w:hAnsiTheme="majorHAnsi" w:cs="Arial"/>
        </w:rPr>
        <w:t>στ</w:t>
      </w:r>
      <w:r w:rsidRPr="00F272AF">
        <w:rPr>
          <w:rFonts w:asciiTheme="majorHAnsi" w:hAnsiTheme="majorHAnsi" w:cs="Arial"/>
          <w:lang w:val="en-US"/>
        </w:rPr>
        <w:t>.</w:t>
      </w:r>
      <w:proofErr w:type="gramEnd"/>
      <w:r w:rsidRPr="00F272AF">
        <w:rPr>
          <w:rFonts w:asciiTheme="majorHAnsi" w:hAnsiTheme="majorHAnsi" w:cs="Arial"/>
          <w:lang w:val="en-US"/>
        </w:rPr>
        <w:t xml:space="preserve"> </w:t>
      </w:r>
      <w:proofErr w:type="spellStart"/>
      <w:r w:rsidRPr="00F272AF">
        <w:rPr>
          <w:rFonts w:asciiTheme="majorHAnsi" w:hAnsiTheme="majorHAnsi" w:cs="Arial"/>
          <w:lang w:val="en-US"/>
        </w:rPr>
        <w:t>NaF</w:t>
      </w:r>
      <w:proofErr w:type="spellEnd"/>
      <w:r w:rsidRPr="00F272AF">
        <w:rPr>
          <w:rFonts w:asciiTheme="majorHAnsi" w:hAnsiTheme="majorHAnsi" w:cs="Arial"/>
          <w:lang w:val="en-US"/>
        </w:rPr>
        <w:t>   </w:t>
      </w:r>
      <w:r w:rsidRPr="00F272AF">
        <w:rPr>
          <w:rFonts w:asciiTheme="majorHAnsi" w:hAnsiTheme="majorHAnsi" w:cs="Arial"/>
        </w:rPr>
        <w:t>ζ</w:t>
      </w:r>
      <w:r w:rsidRPr="00F272AF">
        <w:rPr>
          <w:rFonts w:asciiTheme="majorHAnsi" w:hAnsiTheme="majorHAnsi" w:cs="Arial"/>
          <w:lang w:val="en-US"/>
        </w:rPr>
        <w:t xml:space="preserve">. </w:t>
      </w:r>
      <w:proofErr w:type="gramStart"/>
      <w:r w:rsidRPr="00F272AF">
        <w:rPr>
          <w:rFonts w:asciiTheme="majorHAnsi" w:hAnsiTheme="majorHAnsi" w:cs="Arial"/>
          <w:lang w:val="en-US"/>
        </w:rPr>
        <w:t>Ba(</w:t>
      </w:r>
      <w:proofErr w:type="gramEnd"/>
      <w:r w:rsidRPr="00F272AF">
        <w:rPr>
          <w:rFonts w:asciiTheme="majorHAnsi" w:hAnsiTheme="majorHAnsi" w:cs="Arial"/>
          <w:lang w:val="en-US"/>
        </w:rPr>
        <w:t>ClO</w:t>
      </w:r>
      <w:r w:rsidRPr="00F272AF">
        <w:rPr>
          <w:rFonts w:asciiTheme="majorHAnsi" w:hAnsiTheme="majorHAnsi" w:cs="Arial"/>
          <w:vertAlign w:val="subscript"/>
          <w:lang w:val="en-US"/>
        </w:rPr>
        <w:t>4</w:t>
      </w:r>
      <w:r w:rsidRPr="00F272AF">
        <w:rPr>
          <w:rFonts w:asciiTheme="majorHAnsi" w:hAnsiTheme="majorHAnsi" w:cs="Arial"/>
          <w:lang w:val="en-US"/>
        </w:rPr>
        <w:t>)</w:t>
      </w:r>
      <w:r w:rsidRPr="00F272AF">
        <w:rPr>
          <w:rFonts w:asciiTheme="majorHAnsi" w:hAnsiTheme="majorHAnsi" w:cs="Arial"/>
          <w:vertAlign w:val="subscript"/>
          <w:lang w:val="en-US"/>
        </w:rPr>
        <w:t>2</w:t>
      </w:r>
      <w:r w:rsidRPr="00F272AF">
        <w:rPr>
          <w:rFonts w:asciiTheme="majorHAnsi" w:hAnsiTheme="majorHAnsi" w:cs="Arial"/>
          <w:lang w:val="en-US"/>
        </w:rPr>
        <w:t xml:space="preserve">  </w:t>
      </w:r>
      <w:r w:rsidRPr="00F272AF">
        <w:rPr>
          <w:rFonts w:asciiTheme="majorHAnsi" w:hAnsiTheme="majorHAnsi" w:cs="Arial"/>
        </w:rPr>
        <w:t>η</w:t>
      </w:r>
      <w:r w:rsidRPr="00F272AF">
        <w:rPr>
          <w:rFonts w:asciiTheme="majorHAnsi" w:hAnsiTheme="majorHAnsi" w:cs="Arial"/>
          <w:lang w:val="en-US"/>
        </w:rPr>
        <w:t xml:space="preserve">. </w:t>
      </w:r>
      <w:r w:rsidRPr="00F272AF">
        <w:rPr>
          <w:rFonts w:asciiTheme="majorHAnsi" w:hAnsiTheme="majorHAnsi" w:cs="Arial"/>
        </w:rPr>
        <w:t>ΝΗ</w:t>
      </w:r>
      <w:r w:rsidRPr="00F272AF">
        <w:rPr>
          <w:rFonts w:asciiTheme="majorHAnsi" w:hAnsiTheme="majorHAnsi" w:cs="Arial"/>
          <w:vertAlign w:val="subscript"/>
          <w:lang w:val="en-US"/>
        </w:rPr>
        <w:t>4</w:t>
      </w:r>
      <w:r w:rsidRPr="00F272AF">
        <w:rPr>
          <w:rFonts w:asciiTheme="majorHAnsi" w:hAnsiTheme="majorHAnsi" w:cs="Arial"/>
        </w:rPr>
        <w:t>Β</w:t>
      </w:r>
      <w:r w:rsidRPr="00F272AF">
        <w:rPr>
          <w:rFonts w:asciiTheme="majorHAnsi" w:hAnsiTheme="majorHAnsi" w:cs="Arial"/>
          <w:lang w:val="en-US"/>
        </w:rPr>
        <w:t>r</w:t>
      </w:r>
    </w:p>
    <w:p w:rsidR="002B2626" w:rsidRPr="00F272AF" w:rsidRDefault="002B2626" w:rsidP="002B2626">
      <w:pPr>
        <w:pStyle w:val="Web"/>
        <w:shd w:val="clear" w:color="auto" w:fill="FFFFFF"/>
        <w:spacing w:before="0" w:beforeAutospacing="0" w:after="125" w:afterAutospacing="0"/>
        <w:rPr>
          <w:rFonts w:asciiTheme="majorHAnsi" w:hAnsiTheme="majorHAnsi" w:cs="Arial"/>
          <w:lang w:val="en-US"/>
        </w:rPr>
      </w:pPr>
      <w:r w:rsidRPr="00F272AF">
        <w:rPr>
          <w:rFonts w:asciiTheme="majorHAnsi" w:hAnsiTheme="majorHAnsi" w:cs="Arial"/>
          <w:lang w:val="en-US"/>
        </w:rPr>
        <w:t> </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2. Nα καταταγούν κατά σειρά από το πιο όξινο στο πιο βασικό τα παρακάτω υδατικά διαλύματα:</w:t>
      </w:r>
    </w:p>
    <w:p w:rsidR="002B2626" w:rsidRPr="00F272AF" w:rsidRDefault="002B2626" w:rsidP="002B2626">
      <w:pPr>
        <w:pStyle w:val="Web"/>
        <w:shd w:val="clear" w:color="auto" w:fill="FFFFFF"/>
        <w:spacing w:before="0" w:beforeAutospacing="0" w:after="125" w:afterAutospacing="0"/>
        <w:rPr>
          <w:rFonts w:asciiTheme="majorHAnsi" w:hAnsiTheme="majorHAnsi" w:cs="Arial"/>
          <w:lang w:val="en-US"/>
        </w:rPr>
      </w:pPr>
      <w:r w:rsidRPr="00F272AF">
        <w:rPr>
          <w:rFonts w:asciiTheme="majorHAnsi" w:hAnsiTheme="majorHAnsi" w:cs="Arial"/>
          <w:lang w:val="en-US"/>
        </w:rPr>
        <w:t xml:space="preserve">1) </w:t>
      </w:r>
      <w:r w:rsidRPr="00F272AF">
        <w:rPr>
          <w:rFonts w:asciiTheme="majorHAnsi" w:hAnsiTheme="majorHAnsi" w:cs="Arial"/>
        </w:rPr>
        <w:t>Ν</w:t>
      </w:r>
      <w:proofErr w:type="spellStart"/>
      <w:r w:rsidRPr="00F272AF">
        <w:rPr>
          <w:rFonts w:asciiTheme="majorHAnsi" w:hAnsiTheme="majorHAnsi" w:cs="Arial"/>
          <w:lang w:val="en-US"/>
        </w:rPr>
        <w:t>aOH</w:t>
      </w:r>
      <w:proofErr w:type="spellEnd"/>
      <w:r w:rsidRPr="00F272AF">
        <w:rPr>
          <w:rFonts w:asciiTheme="majorHAnsi" w:hAnsiTheme="majorHAnsi" w:cs="Arial"/>
          <w:lang w:val="en-US"/>
        </w:rPr>
        <w:t xml:space="preserve"> 1M    2) </w:t>
      </w:r>
      <w:proofErr w:type="spellStart"/>
      <w:r w:rsidRPr="00F272AF">
        <w:rPr>
          <w:rFonts w:asciiTheme="majorHAnsi" w:hAnsiTheme="majorHAnsi" w:cs="Arial"/>
          <w:lang w:val="en-US"/>
        </w:rPr>
        <w:t>HCl</w:t>
      </w:r>
      <w:proofErr w:type="spellEnd"/>
      <w:r w:rsidRPr="00F272AF">
        <w:rPr>
          <w:rFonts w:asciiTheme="majorHAnsi" w:hAnsiTheme="majorHAnsi" w:cs="Arial"/>
          <w:lang w:val="en-US"/>
        </w:rPr>
        <w:t xml:space="preserve"> 1M    3) CH</w:t>
      </w:r>
      <w:r w:rsidRPr="00F272AF">
        <w:rPr>
          <w:rFonts w:asciiTheme="majorHAnsi" w:hAnsiTheme="majorHAnsi" w:cs="Arial"/>
          <w:vertAlign w:val="subscript"/>
          <w:lang w:val="en-US"/>
        </w:rPr>
        <w:t>3</w:t>
      </w:r>
      <w:r w:rsidRPr="00F272AF">
        <w:rPr>
          <w:rFonts w:asciiTheme="majorHAnsi" w:hAnsiTheme="majorHAnsi" w:cs="Arial"/>
          <w:lang w:val="en-US"/>
        </w:rPr>
        <w:t>COONa 1M   4) NH</w:t>
      </w:r>
      <w:r w:rsidRPr="00F272AF">
        <w:rPr>
          <w:rFonts w:asciiTheme="majorHAnsi" w:hAnsiTheme="majorHAnsi" w:cs="Arial"/>
          <w:vertAlign w:val="subscript"/>
          <w:lang w:val="en-US"/>
        </w:rPr>
        <w:t>4</w:t>
      </w:r>
      <w:r w:rsidRPr="00F272AF">
        <w:rPr>
          <w:rFonts w:asciiTheme="majorHAnsi" w:hAnsiTheme="majorHAnsi" w:cs="Arial"/>
          <w:lang w:val="en-US"/>
        </w:rPr>
        <w:t xml:space="preserve">Cl 1M   5) </w:t>
      </w:r>
      <w:proofErr w:type="spellStart"/>
      <w:r w:rsidRPr="00F272AF">
        <w:rPr>
          <w:rFonts w:asciiTheme="majorHAnsi" w:hAnsiTheme="majorHAnsi" w:cs="Arial"/>
          <w:lang w:val="en-US"/>
        </w:rPr>
        <w:t>NaCl</w:t>
      </w:r>
      <w:proofErr w:type="spellEnd"/>
      <w:r w:rsidRPr="00F272AF">
        <w:rPr>
          <w:rFonts w:asciiTheme="majorHAnsi" w:hAnsiTheme="majorHAnsi" w:cs="Arial"/>
          <w:lang w:val="en-US"/>
        </w:rPr>
        <w:t xml:space="preserve"> 1M</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Nα αιτιολογήσετε την απάντησή σας.</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 </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3. Με δεδομένο ότι ένα υδατικό διάλυμα CH</w:t>
      </w:r>
      <w:r w:rsidRPr="00F272AF">
        <w:rPr>
          <w:rFonts w:asciiTheme="majorHAnsi" w:hAnsiTheme="majorHAnsi" w:cs="Arial"/>
          <w:vertAlign w:val="subscript"/>
        </w:rPr>
        <w:t>3</w:t>
      </w:r>
      <w:r w:rsidRPr="00F272AF">
        <w:rPr>
          <w:rFonts w:asciiTheme="majorHAnsi" w:hAnsiTheme="majorHAnsi" w:cs="Arial"/>
        </w:rPr>
        <w:t>COONH</w:t>
      </w:r>
      <w:r w:rsidRPr="00F272AF">
        <w:rPr>
          <w:rFonts w:asciiTheme="majorHAnsi" w:hAnsiTheme="majorHAnsi" w:cs="Arial"/>
          <w:vertAlign w:val="subscript"/>
        </w:rPr>
        <w:t>4</w:t>
      </w:r>
      <w:r w:rsidRPr="00F272AF">
        <w:rPr>
          <w:rFonts w:asciiTheme="majorHAnsi" w:hAnsiTheme="majorHAnsi" w:cs="Arial"/>
        </w:rPr>
        <w:t> είναι ουδέτερο, τι θα είναι (όξινο, βασικό ή ουδέτερο):</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α. ένα διάλυμα ΗCOONH</w:t>
      </w:r>
      <w:r w:rsidRPr="00F272AF">
        <w:rPr>
          <w:rFonts w:asciiTheme="majorHAnsi" w:hAnsiTheme="majorHAnsi" w:cs="Arial"/>
          <w:vertAlign w:val="subscript"/>
        </w:rPr>
        <w:t>4</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β. ένα διάλυμα CH</w:t>
      </w:r>
      <w:r w:rsidRPr="00F272AF">
        <w:rPr>
          <w:rFonts w:asciiTheme="majorHAnsi" w:hAnsiTheme="majorHAnsi" w:cs="Arial"/>
          <w:vertAlign w:val="subscript"/>
        </w:rPr>
        <w:t>3</w:t>
      </w:r>
      <w:r w:rsidRPr="00F272AF">
        <w:rPr>
          <w:rFonts w:asciiTheme="majorHAnsi" w:hAnsiTheme="majorHAnsi" w:cs="Arial"/>
        </w:rPr>
        <w:t>COONH</w:t>
      </w:r>
      <w:r w:rsidRPr="00F272AF">
        <w:rPr>
          <w:rFonts w:asciiTheme="majorHAnsi" w:hAnsiTheme="majorHAnsi" w:cs="Arial"/>
          <w:vertAlign w:val="subscript"/>
        </w:rPr>
        <w:t>3</w:t>
      </w:r>
      <w:r w:rsidRPr="00F272AF">
        <w:rPr>
          <w:rFonts w:asciiTheme="majorHAnsi" w:hAnsiTheme="majorHAnsi" w:cs="Arial"/>
        </w:rPr>
        <w:t>CH</w:t>
      </w:r>
      <w:r w:rsidRPr="00F272AF">
        <w:rPr>
          <w:rFonts w:asciiTheme="majorHAnsi" w:hAnsiTheme="majorHAnsi" w:cs="Arial"/>
          <w:vertAlign w:val="subscript"/>
        </w:rPr>
        <w:t>3</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γ. ένα διάλυμα CH</w:t>
      </w:r>
      <w:r w:rsidRPr="00F272AF">
        <w:rPr>
          <w:rFonts w:asciiTheme="majorHAnsi" w:hAnsiTheme="majorHAnsi" w:cs="Arial"/>
          <w:vertAlign w:val="subscript"/>
        </w:rPr>
        <w:t>3</w:t>
      </w:r>
      <w:r w:rsidRPr="00F272AF">
        <w:rPr>
          <w:rFonts w:asciiTheme="majorHAnsi" w:hAnsiTheme="majorHAnsi" w:cs="Arial"/>
        </w:rPr>
        <w:t>CH</w:t>
      </w:r>
      <w:r w:rsidRPr="00F272AF">
        <w:rPr>
          <w:rFonts w:asciiTheme="majorHAnsi" w:hAnsiTheme="majorHAnsi" w:cs="Arial"/>
          <w:vertAlign w:val="subscript"/>
        </w:rPr>
        <w:t>2</w:t>
      </w:r>
      <w:r w:rsidRPr="00F272AF">
        <w:rPr>
          <w:rFonts w:asciiTheme="majorHAnsi" w:hAnsiTheme="majorHAnsi" w:cs="Arial"/>
        </w:rPr>
        <w:t>CH</w:t>
      </w:r>
      <w:r w:rsidRPr="00F272AF">
        <w:rPr>
          <w:rFonts w:asciiTheme="majorHAnsi" w:hAnsiTheme="majorHAnsi" w:cs="Arial"/>
          <w:vertAlign w:val="subscript"/>
        </w:rPr>
        <w:t>2</w:t>
      </w:r>
      <w:r w:rsidRPr="00F272AF">
        <w:rPr>
          <w:rFonts w:asciiTheme="majorHAnsi" w:hAnsiTheme="majorHAnsi" w:cs="Arial"/>
        </w:rPr>
        <w:t>COONH</w:t>
      </w:r>
      <w:r w:rsidRPr="00F272AF">
        <w:rPr>
          <w:rFonts w:asciiTheme="majorHAnsi" w:hAnsiTheme="majorHAnsi" w:cs="Arial"/>
          <w:vertAlign w:val="subscript"/>
        </w:rPr>
        <w:t>3</w:t>
      </w:r>
      <w:r w:rsidRPr="00F272AF">
        <w:rPr>
          <w:rFonts w:asciiTheme="majorHAnsi" w:hAnsiTheme="majorHAnsi" w:cs="Arial"/>
        </w:rPr>
        <w:t>CH</w:t>
      </w:r>
      <w:r w:rsidRPr="00F272AF">
        <w:rPr>
          <w:rFonts w:asciiTheme="majorHAnsi" w:hAnsiTheme="majorHAnsi" w:cs="Arial"/>
          <w:vertAlign w:val="subscript"/>
        </w:rPr>
        <w:t>2</w:t>
      </w:r>
      <w:r w:rsidRPr="00F272AF">
        <w:rPr>
          <w:rFonts w:asciiTheme="majorHAnsi" w:hAnsiTheme="majorHAnsi" w:cs="Arial"/>
        </w:rPr>
        <w:t>CH</w:t>
      </w:r>
      <w:r w:rsidRPr="00F272AF">
        <w:rPr>
          <w:rFonts w:asciiTheme="majorHAnsi" w:hAnsiTheme="majorHAnsi" w:cs="Arial"/>
          <w:vertAlign w:val="subscript"/>
        </w:rPr>
        <w:t>3</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 </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4. Nα υπολογιστεί το pH υδατικού διαλύματος (CH</w:t>
      </w:r>
      <w:r w:rsidRPr="00F272AF">
        <w:rPr>
          <w:rFonts w:asciiTheme="majorHAnsi" w:hAnsiTheme="majorHAnsi" w:cs="Arial"/>
          <w:vertAlign w:val="subscript"/>
        </w:rPr>
        <w:t>3</w:t>
      </w:r>
      <w:r w:rsidRPr="00F272AF">
        <w:rPr>
          <w:rFonts w:asciiTheme="majorHAnsi" w:hAnsiTheme="majorHAnsi" w:cs="Arial"/>
        </w:rPr>
        <w:t>COO)</w:t>
      </w:r>
      <w:r w:rsidRPr="00F272AF">
        <w:rPr>
          <w:rFonts w:asciiTheme="majorHAnsi" w:hAnsiTheme="majorHAnsi" w:cs="Arial"/>
          <w:vertAlign w:val="subscript"/>
        </w:rPr>
        <w:t>2</w:t>
      </w:r>
      <w:r w:rsidRPr="00F272AF">
        <w:rPr>
          <w:rFonts w:asciiTheme="majorHAnsi" w:hAnsiTheme="majorHAnsi" w:cs="Arial"/>
        </w:rPr>
        <w:t xml:space="preserve">Ca 0,05M στους 25◦C. </w:t>
      </w:r>
    </w:p>
    <w:p w:rsidR="002B2626" w:rsidRPr="00F272AF" w:rsidRDefault="002B2626" w:rsidP="002B2626">
      <w:pPr>
        <w:pStyle w:val="Web"/>
        <w:shd w:val="clear" w:color="auto" w:fill="FFFFFF"/>
        <w:spacing w:before="0" w:beforeAutospacing="0" w:after="125" w:afterAutospacing="0"/>
        <w:rPr>
          <w:rFonts w:asciiTheme="majorHAnsi" w:hAnsiTheme="majorHAnsi" w:cs="Arial"/>
        </w:rPr>
      </w:pPr>
      <w:r w:rsidRPr="00F272AF">
        <w:rPr>
          <w:rFonts w:asciiTheme="majorHAnsi" w:hAnsiTheme="majorHAnsi" w:cs="Arial"/>
        </w:rPr>
        <w:t>Δίνεται η K</w:t>
      </w:r>
      <w:r w:rsidRPr="00F272AF">
        <w:rPr>
          <w:rFonts w:asciiTheme="majorHAnsi" w:hAnsiTheme="majorHAnsi" w:cs="Arial"/>
          <w:vertAlign w:val="subscript"/>
        </w:rPr>
        <w:t>a CH3COOH</w:t>
      </w:r>
      <w:r w:rsidRPr="00F272AF">
        <w:rPr>
          <w:rFonts w:asciiTheme="majorHAnsi" w:hAnsiTheme="majorHAnsi" w:cs="Arial"/>
        </w:rPr>
        <w:t> = 10</w:t>
      </w:r>
      <w:r w:rsidRPr="00F272AF">
        <w:rPr>
          <w:rFonts w:asciiTheme="majorHAnsi" w:hAnsiTheme="majorHAnsi" w:cs="Arial"/>
          <w:vertAlign w:val="superscript"/>
        </w:rPr>
        <w:t>-5</w:t>
      </w:r>
      <w:r w:rsidRPr="00F272AF">
        <w:rPr>
          <w:rFonts w:asciiTheme="majorHAnsi" w:hAnsiTheme="majorHAnsi" w:cs="Arial"/>
        </w:rPr>
        <w:t> και K</w:t>
      </w:r>
      <w:r w:rsidRPr="00F272AF">
        <w:rPr>
          <w:rFonts w:asciiTheme="majorHAnsi" w:hAnsiTheme="majorHAnsi" w:cs="Arial"/>
          <w:vertAlign w:val="subscript"/>
        </w:rPr>
        <w:t>w</w:t>
      </w:r>
      <w:r w:rsidRPr="00F272AF">
        <w:rPr>
          <w:rFonts w:asciiTheme="majorHAnsi" w:hAnsiTheme="majorHAnsi" w:cs="Arial"/>
        </w:rPr>
        <w:t> = 10</w:t>
      </w:r>
      <w:r w:rsidRPr="00F272AF">
        <w:rPr>
          <w:rFonts w:asciiTheme="majorHAnsi" w:hAnsiTheme="majorHAnsi" w:cs="Arial"/>
          <w:vertAlign w:val="superscript"/>
        </w:rPr>
        <w:t>-14 </w:t>
      </w:r>
      <w:r w:rsidRPr="00F272AF">
        <w:rPr>
          <w:rFonts w:asciiTheme="majorHAnsi" w:hAnsiTheme="majorHAnsi" w:cs="Arial"/>
        </w:rPr>
        <w:t>στους 25◦C. </w:t>
      </w:r>
    </w:p>
    <w:p w:rsidR="00327AA7" w:rsidRPr="00F272AF" w:rsidRDefault="00327AA7" w:rsidP="002B2626">
      <w:pPr>
        <w:pStyle w:val="Web"/>
        <w:shd w:val="clear" w:color="auto" w:fill="FFFFFF"/>
        <w:spacing w:before="0" w:beforeAutospacing="0" w:after="125" w:afterAutospacing="0"/>
        <w:jc w:val="both"/>
        <w:rPr>
          <w:rFonts w:asciiTheme="majorHAnsi" w:hAnsiTheme="majorHAnsi"/>
        </w:rPr>
      </w:pPr>
    </w:p>
    <w:sectPr w:rsidR="00327AA7" w:rsidRPr="00F272AF" w:rsidSect="002B2626">
      <w:pgSz w:w="11906" w:h="16838"/>
      <w:pgMar w:top="1135" w:right="127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890BE0"/>
    <w:rsid w:val="000011DE"/>
    <w:rsid w:val="000E6E62"/>
    <w:rsid w:val="001C1188"/>
    <w:rsid w:val="00237DBC"/>
    <w:rsid w:val="002B2626"/>
    <w:rsid w:val="002F26DE"/>
    <w:rsid w:val="00327AA7"/>
    <w:rsid w:val="004D2634"/>
    <w:rsid w:val="004F4E3B"/>
    <w:rsid w:val="00553D23"/>
    <w:rsid w:val="006B0651"/>
    <w:rsid w:val="00722187"/>
    <w:rsid w:val="0078340D"/>
    <w:rsid w:val="00890BE0"/>
    <w:rsid w:val="008A5252"/>
    <w:rsid w:val="0099289E"/>
    <w:rsid w:val="00A01F3B"/>
    <w:rsid w:val="00A23750"/>
    <w:rsid w:val="00A83708"/>
    <w:rsid w:val="00A91957"/>
    <w:rsid w:val="00AB7E0F"/>
    <w:rsid w:val="00B71FFB"/>
    <w:rsid w:val="00C06CAB"/>
    <w:rsid w:val="00D308AC"/>
    <w:rsid w:val="00E35F0D"/>
    <w:rsid w:val="00E67D1C"/>
    <w:rsid w:val="00ED0513"/>
    <w:rsid w:val="00F272AF"/>
    <w:rsid w:val="00F64F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7AA7"/>
    <w:pPr>
      <w:tabs>
        <w:tab w:val="center" w:pos="4153"/>
        <w:tab w:val="right" w:pos="8306"/>
      </w:tabs>
      <w:spacing w:after="0" w:line="240" w:lineRule="auto"/>
    </w:pPr>
  </w:style>
  <w:style w:type="character" w:customStyle="1" w:styleId="Char">
    <w:name w:val="Υποσέλιδο Char"/>
    <w:basedOn w:val="a0"/>
    <w:link w:val="a3"/>
    <w:uiPriority w:val="99"/>
    <w:semiHidden/>
    <w:rsid w:val="00327AA7"/>
  </w:style>
  <w:style w:type="character" w:styleId="a4">
    <w:name w:val="page number"/>
    <w:basedOn w:val="a0"/>
    <w:uiPriority w:val="99"/>
    <w:semiHidden/>
    <w:unhideWhenUsed/>
    <w:rsid w:val="00327AA7"/>
  </w:style>
  <w:style w:type="paragraph" w:styleId="Web">
    <w:name w:val="Normal (Web)"/>
    <w:basedOn w:val="a"/>
    <w:uiPriority w:val="99"/>
    <w:unhideWhenUsed/>
    <w:rsid w:val="00A01F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01F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41009">
      <w:bodyDiv w:val="1"/>
      <w:marLeft w:val="0"/>
      <w:marRight w:val="0"/>
      <w:marTop w:val="0"/>
      <w:marBottom w:val="0"/>
      <w:divBdr>
        <w:top w:val="none" w:sz="0" w:space="0" w:color="auto"/>
        <w:left w:val="none" w:sz="0" w:space="0" w:color="auto"/>
        <w:bottom w:val="none" w:sz="0" w:space="0" w:color="auto"/>
        <w:right w:val="none" w:sz="0" w:space="0" w:color="auto"/>
      </w:divBdr>
    </w:div>
    <w:div w:id="693190134">
      <w:bodyDiv w:val="1"/>
      <w:marLeft w:val="0"/>
      <w:marRight w:val="0"/>
      <w:marTop w:val="0"/>
      <w:marBottom w:val="0"/>
      <w:divBdr>
        <w:top w:val="none" w:sz="0" w:space="0" w:color="auto"/>
        <w:left w:val="none" w:sz="0" w:space="0" w:color="auto"/>
        <w:bottom w:val="none" w:sz="0" w:space="0" w:color="auto"/>
        <w:right w:val="none" w:sz="0" w:space="0" w:color="auto"/>
      </w:divBdr>
    </w:div>
    <w:div w:id="1050227226">
      <w:bodyDiv w:val="1"/>
      <w:marLeft w:val="0"/>
      <w:marRight w:val="0"/>
      <w:marTop w:val="0"/>
      <w:marBottom w:val="0"/>
      <w:divBdr>
        <w:top w:val="none" w:sz="0" w:space="0" w:color="auto"/>
        <w:left w:val="none" w:sz="0" w:space="0" w:color="auto"/>
        <w:bottom w:val="none" w:sz="0" w:space="0" w:color="auto"/>
        <w:right w:val="none" w:sz="0" w:space="0" w:color="auto"/>
      </w:divBdr>
    </w:div>
    <w:div w:id="1314137254">
      <w:bodyDiv w:val="1"/>
      <w:marLeft w:val="0"/>
      <w:marRight w:val="0"/>
      <w:marTop w:val="0"/>
      <w:marBottom w:val="0"/>
      <w:divBdr>
        <w:top w:val="none" w:sz="0" w:space="0" w:color="auto"/>
        <w:left w:val="none" w:sz="0" w:space="0" w:color="auto"/>
        <w:bottom w:val="none" w:sz="0" w:space="0" w:color="auto"/>
        <w:right w:val="none" w:sz="0" w:space="0" w:color="auto"/>
      </w:divBdr>
    </w:div>
    <w:div w:id="16113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636</Words>
  <Characters>3436</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dc:creator>
  <cp:lastModifiedBy>master</cp:lastModifiedBy>
  <cp:revision>5</cp:revision>
  <cp:lastPrinted>2024-02-08T06:31:00Z</cp:lastPrinted>
  <dcterms:created xsi:type="dcterms:W3CDTF">2021-01-05T17:09:00Z</dcterms:created>
  <dcterms:modified xsi:type="dcterms:W3CDTF">2024-02-08T06:31:00Z</dcterms:modified>
</cp:coreProperties>
</file>