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4CC" w:rsidRDefault="003024CC" w:rsidP="00D06E66">
      <w:pPr>
        <w:spacing w:after="120" w:line="360" w:lineRule="auto"/>
        <w:contextualSpacing/>
        <w:jc w:val="both"/>
        <w:rPr>
          <w:rFonts w:ascii="Comic Sans MS" w:hAnsi="Comic Sans MS"/>
          <w:sz w:val="24"/>
          <w:szCs w:val="24"/>
        </w:rPr>
      </w:pPr>
    </w:p>
    <w:p w:rsidR="003024CC" w:rsidRDefault="003024CC" w:rsidP="00D06E66">
      <w:pPr>
        <w:spacing w:after="120" w:line="360" w:lineRule="auto"/>
        <w:contextualSpacing/>
        <w:jc w:val="both"/>
        <w:rPr>
          <w:rFonts w:ascii="Comic Sans MS" w:hAnsi="Comic Sans MS"/>
          <w:sz w:val="24"/>
          <w:szCs w:val="24"/>
        </w:rPr>
      </w:pPr>
    </w:p>
    <w:p w:rsidR="00956543" w:rsidRPr="003024CC" w:rsidRDefault="00D06E66" w:rsidP="00D06E66">
      <w:pPr>
        <w:spacing w:after="120" w:line="360" w:lineRule="auto"/>
        <w:contextualSpacing/>
        <w:jc w:val="both"/>
        <w:rPr>
          <w:rFonts w:ascii="Comic Sans MS" w:hAnsi="Comic Sans MS"/>
          <w:b/>
          <w:bCs w:val="0"/>
          <w:sz w:val="24"/>
          <w:szCs w:val="24"/>
        </w:rPr>
      </w:pPr>
      <w:r w:rsidRPr="003024CC">
        <w:rPr>
          <w:rFonts w:ascii="Comic Sans MS" w:hAnsi="Comic Sans MS"/>
          <w:b/>
          <w:bCs w:val="0"/>
          <w:sz w:val="24"/>
          <w:szCs w:val="24"/>
        </w:rPr>
        <w:t xml:space="preserve">Κείμενο Ι: </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Ελένη Μαραγκουδάκη, «Τα στερεότυπα για τα φύλα σε παιδικά βιβλία της προσχολικής ηλικίας»</w:t>
      </w:r>
    </w:p>
    <w:p w:rsidR="00D06E66" w:rsidRPr="00D06E66" w:rsidRDefault="00D06E66" w:rsidP="00D06E66">
      <w:pPr>
        <w:spacing w:after="120" w:line="360" w:lineRule="auto"/>
        <w:contextualSpacing/>
        <w:jc w:val="both"/>
        <w:rPr>
          <w:rFonts w:ascii="Comic Sans MS" w:hAnsi="Comic Sans MS"/>
          <w:i/>
          <w:iCs/>
          <w:sz w:val="24"/>
          <w:szCs w:val="24"/>
        </w:rPr>
      </w:pPr>
      <w:r w:rsidRPr="00D06E66">
        <w:rPr>
          <w:rFonts w:ascii="Comic Sans MS" w:hAnsi="Comic Sans MS"/>
          <w:i/>
          <w:iCs/>
          <w:sz w:val="24"/>
          <w:szCs w:val="24"/>
        </w:rPr>
        <w:t>Το κείμενο αποτελεί απόσπασμα από ανακοίνωση της συγγραφέως στο επιστημονικό συνέδριο «Εκπαίδευση και Ισότητα των φύλων» και είναι δημοσιευμένο στα Πρακτικά του συνεδρίου που εκδόθηκαν από τη Γενική Γραμματεία Ισότητας των φύλων το 1995. Στο συγκεκριμένο απόσπασμα επισημαίνονται διαφορές στον τρόπο παρουσίασης των φύλων στα βιβλία που απευθύνονται σε παιδιά προσχολικής ηλικίας, διαμορφώνοντας έτσι έναν ιδιότυπο αποκλεισμό, βάσει του «φυλοπροσδιορισμού».</w:t>
      </w:r>
    </w:p>
    <w:p w:rsidR="00D06E66" w:rsidRDefault="00D06E66" w:rsidP="00D06E66">
      <w:pPr>
        <w:spacing w:after="120" w:line="360" w:lineRule="auto"/>
        <w:contextualSpacing/>
        <w:jc w:val="both"/>
        <w:rPr>
          <w:rFonts w:ascii="Comic Sans MS" w:hAnsi="Comic Sans MS"/>
          <w:sz w:val="24"/>
          <w:szCs w:val="24"/>
        </w:rPr>
      </w:pP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 Με βάση τα χαρακτηριστικά προσωπικότητας που αποδίδονται στους χαρακτήρες των δύο</w:t>
      </w:r>
      <w:r>
        <w:rPr>
          <w:rFonts w:ascii="Comic Sans MS" w:hAnsi="Comic Sans MS"/>
          <w:sz w:val="24"/>
          <w:szCs w:val="24"/>
        </w:rPr>
        <w:t xml:space="preserve"> </w:t>
      </w:r>
      <w:r w:rsidRPr="00D06E66">
        <w:rPr>
          <w:rFonts w:ascii="Comic Sans MS" w:hAnsi="Comic Sans MS"/>
          <w:sz w:val="24"/>
          <w:szCs w:val="24"/>
        </w:rPr>
        <w:t>φύλων, το προφίλ τους θα μπορούσε να σκιαγραφηθεί ως εξής: οι χαρακτήρες γένους αρσενικού είναι επιθετικοί, ανεξάρτητοι, επινοητικοί, δημιουργικοί, παρατηρητικοί, περίεργοι, υπέρμετρα σίγουροι για τον εαυτό τους, κάτοχοι ορθολογικών και αιτιοκρατικών γνώσεων και ελάχιστα εκδηλωτικοί. Επιπλέον, τα παιδιά –αγόρια και ζωάκια– γένους αρσενικού προβάλλονται</w:t>
      </w:r>
      <w:r>
        <w:rPr>
          <w:rFonts w:ascii="Comic Sans MS" w:hAnsi="Comic Sans MS"/>
          <w:sz w:val="24"/>
          <w:szCs w:val="24"/>
        </w:rPr>
        <w:t xml:space="preserve"> </w:t>
      </w:r>
      <w:r w:rsidRPr="00D06E66">
        <w:rPr>
          <w:rFonts w:ascii="Comic Sans MS" w:hAnsi="Comic Sans MS"/>
          <w:sz w:val="24"/>
          <w:szCs w:val="24"/>
        </w:rPr>
        <w:t>ανυπάκουα σε επικίνδυνο, πολλές φορές, για τη σωματική τους ακεραιότητα ή και για τη ζωή</w:t>
      </w:r>
      <w:r>
        <w:rPr>
          <w:rFonts w:ascii="Comic Sans MS" w:hAnsi="Comic Sans MS"/>
          <w:sz w:val="24"/>
          <w:szCs w:val="24"/>
        </w:rPr>
        <w:t xml:space="preserve"> </w:t>
      </w:r>
      <w:r w:rsidRPr="00D06E66">
        <w:rPr>
          <w:rFonts w:ascii="Comic Sans MS" w:hAnsi="Comic Sans MS"/>
          <w:sz w:val="24"/>
          <w:szCs w:val="24"/>
        </w:rPr>
        <w:t>τους βαθμό. Αντίθετα, οι χαρακτήρες γένους θηλυκού, ενήλικοι και παιδιά, προβάλλονται να είναι έντονα στοργικοί, εξαρτημένοι, υπέρμετρα φιλάρεσκοι, θρησκόληπτοι, εκδηλωτικοί, δειλοί,</w:t>
      </w:r>
      <w:r>
        <w:rPr>
          <w:rFonts w:ascii="Comic Sans MS" w:hAnsi="Comic Sans MS"/>
          <w:sz w:val="24"/>
          <w:szCs w:val="24"/>
        </w:rPr>
        <w:t xml:space="preserve"> </w:t>
      </w:r>
      <w:r w:rsidRPr="00D06E66">
        <w:rPr>
          <w:rFonts w:ascii="Comic Sans MS" w:hAnsi="Comic Sans MS"/>
          <w:sz w:val="24"/>
          <w:szCs w:val="24"/>
        </w:rPr>
        <w:t>να καταλαμβάνονται εύκολα από φόβο και να ζηλεύουν τις ικανότητες των άλλων.</w:t>
      </w:r>
    </w:p>
    <w:p w:rsidR="002E730B" w:rsidRDefault="002E730B" w:rsidP="00D06E66">
      <w:pPr>
        <w:spacing w:after="120" w:line="360" w:lineRule="auto"/>
        <w:contextualSpacing/>
        <w:jc w:val="both"/>
        <w:rPr>
          <w:rFonts w:ascii="Comic Sans MS" w:hAnsi="Comic Sans MS"/>
          <w:sz w:val="24"/>
          <w:szCs w:val="24"/>
        </w:rPr>
      </w:pPr>
      <w:r>
        <w:rPr>
          <w:rFonts w:ascii="Comic Sans MS" w:hAnsi="Comic Sans MS"/>
          <w:sz w:val="24"/>
          <w:szCs w:val="24"/>
        </w:rPr>
        <w:t xml:space="preserve">            </w:t>
      </w:r>
      <w:r w:rsidR="00D06E66" w:rsidRPr="00D06E66">
        <w:rPr>
          <w:rFonts w:ascii="Comic Sans MS" w:hAnsi="Comic Sans MS"/>
          <w:sz w:val="24"/>
          <w:szCs w:val="24"/>
        </w:rPr>
        <w:t xml:space="preserve"> Η διαφοροποίηση αυτή των φύλων ως προς το προφίλ προσωπικότητας, όπως και οι προηγούμενες ως προς τους ρόλους τους στην οικογένεια και τη θέση τους στην αγορά εργασίας,</w:t>
      </w:r>
      <w:r w:rsidR="00D06E66">
        <w:rPr>
          <w:rFonts w:ascii="Comic Sans MS" w:hAnsi="Comic Sans MS"/>
          <w:sz w:val="24"/>
          <w:szCs w:val="24"/>
        </w:rPr>
        <w:t xml:space="preserve"> </w:t>
      </w:r>
      <w:r w:rsidR="00D06E66" w:rsidRPr="00D06E66">
        <w:rPr>
          <w:rFonts w:ascii="Comic Sans MS" w:hAnsi="Comic Sans MS"/>
          <w:sz w:val="24"/>
          <w:szCs w:val="24"/>
        </w:rPr>
        <w:t xml:space="preserve">αφορούν τόσο την κοινωνία των ανθρώπων όσο και τον κόσμο του ζωικού βασιλείου, υποδηλώνοντας έτσι </w:t>
      </w:r>
      <w:r w:rsidR="00D06E66" w:rsidRPr="00D06E66">
        <w:rPr>
          <w:rFonts w:ascii="Comic Sans MS" w:hAnsi="Comic Sans MS"/>
          <w:sz w:val="24"/>
          <w:szCs w:val="24"/>
        </w:rPr>
        <w:lastRenderedPageBreak/>
        <w:t>και νομιμοποιώντας τη “φυσική τάξη” των πραγμάτων. Η “φυσική” εξάλλου τάξη</w:t>
      </w:r>
      <w:r w:rsidR="00D06E66">
        <w:rPr>
          <w:rFonts w:ascii="Comic Sans MS" w:hAnsi="Comic Sans MS"/>
          <w:sz w:val="24"/>
          <w:szCs w:val="24"/>
        </w:rPr>
        <w:t xml:space="preserve"> </w:t>
      </w:r>
      <w:r w:rsidR="00D06E66" w:rsidRPr="00D06E66">
        <w:rPr>
          <w:rFonts w:ascii="Comic Sans MS" w:hAnsi="Comic Sans MS"/>
          <w:sz w:val="24"/>
          <w:szCs w:val="24"/>
        </w:rPr>
        <w:t>των πραγμάτων υποδηλώνεται, νομίζουμε, ακόμη από το γεγονός ότι τα παιδιά - πρότυπα προβάλλονται από την πολύ πρώιμη ηλικία τους να εκδηλώνουν ό,τι και όσα θεωρούνται τυπικά</w:t>
      </w:r>
      <w:r w:rsidR="00D06E66">
        <w:rPr>
          <w:rFonts w:ascii="Comic Sans MS" w:hAnsi="Comic Sans MS"/>
          <w:sz w:val="24"/>
          <w:szCs w:val="24"/>
        </w:rPr>
        <w:t xml:space="preserve"> </w:t>
      </w:r>
      <w:r w:rsidR="00D06E66" w:rsidRPr="00D06E66">
        <w:rPr>
          <w:rFonts w:ascii="Comic Sans MS" w:hAnsi="Comic Sans MS"/>
          <w:sz w:val="24"/>
          <w:szCs w:val="24"/>
        </w:rPr>
        <w:t>και κοινωνικά αποδεκτά για το φύλο τους.</w:t>
      </w:r>
      <w:r w:rsidR="00D06E66">
        <w:rPr>
          <w:rFonts w:ascii="Comic Sans MS" w:hAnsi="Comic Sans MS"/>
          <w:sz w:val="24"/>
          <w:szCs w:val="24"/>
        </w:rPr>
        <w:t xml:space="preserve"> </w:t>
      </w:r>
    </w:p>
    <w:p w:rsidR="00D06E66" w:rsidRPr="00D06E66" w:rsidRDefault="002E730B" w:rsidP="00D06E66">
      <w:pPr>
        <w:spacing w:after="120" w:line="360" w:lineRule="auto"/>
        <w:contextualSpacing/>
        <w:jc w:val="both"/>
        <w:rPr>
          <w:rFonts w:ascii="Comic Sans MS" w:hAnsi="Comic Sans MS"/>
          <w:sz w:val="24"/>
          <w:szCs w:val="24"/>
        </w:rPr>
      </w:pPr>
      <w:r>
        <w:rPr>
          <w:rFonts w:ascii="Comic Sans MS" w:hAnsi="Comic Sans MS"/>
          <w:sz w:val="24"/>
          <w:szCs w:val="24"/>
        </w:rPr>
        <w:t xml:space="preserve">           </w:t>
      </w:r>
      <w:r w:rsidR="00D06E66" w:rsidRPr="00D06E66">
        <w:rPr>
          <w:rFonts w:ascii="Comic Sans MS" w:hAnsi="Comic Sans MS"/>
          <w:sz w:val="24"/>
          <w:szCs w:val="24"/>
        </w:rPr>
        <w:t>Τέλος, τα είδη παιχνιδιών, που τα αγόρια και τα κορίτσια προβάλλονται να έχουν και να παίζουν, είναι διαφορετικά και αντικατοπτρίζουν τον παραδοσιακό διαχωρισμό σε αγορίστικα και</w:t>
      </w:r>
      <w:r w:rsidR="00D06E66">
        <w:rPr>
          <w:rFonts w:ascii="Comic Sans MS" w:hAnsi="Comic Sans MS"/>
          <w:sz w:val="24"/>
          <w:szCs w:val="24"/>
        </w:rPr>
        <w:t xml:space="preserve"> </w:t>
      </w:r>
      <w:r w:rsidR="00D06E66" w:rsidRPr="00D06E66">
        <w:rPr>
          <w:rFonts w:ascii="Comic Sans MS" w:hAnsi="Comic Sans MS"/>
          <w:sz w:val="24"/>
          <w:szCs w:val="24"/>
        </w:rPr>
        <w:t xml:space="preserve">κοριτσίστικα. Επισημάναμε μάλιστα αρκετές περιπτώσεις, όπου τα είδη των παιχνιδιών, </w:t>
      </w:r>
      <w:r w:rsidR="00D06E66">
        <w:rPr>
          <w:rFonts w:ascii="Comic Sans MS" w:hAnsi="Comic Sans MS"/>
          <w:sz w:val="24"/>
          <w:szCs w:val="24"/>
        </w:rPr>
        <w:t xml:space="preserve">όπως </w:t>
      </w:r>
      <w:r w:rsidR="00D06E66" w:rsidRPr="00D06E66">
        <w:rPr>
          <w:rFonts w:ascii="Comic Sans MS" w:hAnsi="Comic Sans MS"/>
          <w:sz w:val="24"/>
          <w:szCs w:val="24"/>
        </w:rPr>
        <w:t>προαναφέρθηκε, προσδιορίζονται άμεσα από τους μελλοντικούς στόχους και φιλοδοξίες των</w:t>
      </w:r>
      <w:r w:rsidR="00D06E66">
        <w:rPr>
          <w:rFonts w:ascii="Comic Sans MS" w:hAnsi="Comic Sans MS"/>
          <w:sz w:val="24"/>
          <w:szCs w:val="24"/>
        </w:rPr>
        <w:t xml:space="preserve"> </w:t>
      </w:r>
      <w:r w:rsidR="00D06E66" w:rsidRPr="00D06E66">
        <w:rPr>
          <w:rFonts w:ascii="Comic Sans MS" w:hAnsi="Comic Sans MS"/>
          <w:sz w:val="24"/>
          <w:szCs w:val="24"/>
        </w:rPr>
        <w:t>παιδιών. Έτσι, π.χ. τα αγόρια, επειδή στοχεύουν, όταν μεγαλώσουν να γίνουν καπετάνιοι, πιλότοι κλπ. επιλέγουν να παίζουν με τα ανάλογα παιχνίδια. Όσον αφορά τα κορίτσια, η επιλογή</w:t>
      </w:r>
      <w:r w:rsidR="00D06E66">
        <w:rPr>
          <w:rFonts w:ascii="Comic Sans MS" w:hAnsi="Comic Sans MS"/>
          <w:sz w:val="24"/>
          <w:szCs w:val="24"/>
        </w:rPr>
        <w:t xml:space="preserve"> </w:t>
      </w:r>
      <w:r w:rsidR="00D06E66" w:rsidRPr="00D06E66">
        <w:rPr>
          <w:rFonts w:ascii="Comic Sans MS" w:hAnsi="Comic Sans MS"/>
          <w:sz w:val="24"/>
          <w:szCs w:val="24"/>
        </w:rPr>
        <w:t xml:space="preserve">συνεχούς ενασχόλησης με την κούκλα δηλώνεται ρητά ότι προσδιορίζεται από τη σφοδρή </w:t>
      </w:r>
      <w:r w:rsidR="00D06E66">
        <w:rPr>
          <w:rFonts w:ascii="Comic Sans MS" w:hAnsi="Comic Sans MS"/>
          <w:sz w:val="24"/>
          <w:szCs w:val="24"/>
        </w:rPr>
        <w:t xml:space="preserve">τους </w:t>
      </w:r>
      <w:r w:rsidR="00D06E66" w:rsidRPr="00D06E66">
        <w:rPr>
          <w:rFonts w:ascii="Comic Sans MS" w:hAnsi="Comic Sans MS"/>
          <w:sz w:val="24"/>
          <w:szCs w:val="24"/>
        </w:rPr>
        <w:t>επιθυμία να γίνουν, όταν μεγαλώσουν, μητέρες. […]</w:t>
      </w:r>
    </w:p>
    <w:p w:rsidR="00D06E66" w:rsidRPr="00D06E66" w:rsidRDefault="002E730B" w:rsidP="00D06E66">
      <w:pPr>
        <w:spacing w:after="120" w:line="360" w:lineRule="auto"/>
        <w:contextualSpacing/>
        <w:jc w:val="both"/>
        <w:rPr>
          <w:rFonts w:ascii="Comic Sans MS" w:hAnsi="Comic Sans MS"/>
          <w:sz w:val="24"/>
          <w:szCs w:val="24"/>
        </w:rPr>
      </w:pPr>
      <w:r>
        <w:rPr>
          <w:rFonts w:ascii="Comic Sans MS" w:hAnsi="Comic Sans MS"/>
          <w:sz w:val="24"/>
          <w:szCs w:val="24"/>
        </w:rPr>
        <w:t xml:space="preserve">            </w:t>
      </w:r>
      <w:r w:rsidR="00D06E66" w:rsidRPr="00D06E66">
        <w:rPr>
          <w:rFonts w:ascii="Comic Sans MS" w:hAnsi="Comic Sans MS"/>
          <w:sz w:val="24"/>
          <w:szCs w:val="24"/>
        </w:rPr>
        <w:t>Γενικά μπορούμε ανεπιφύλακτα να υποστηρίξουμε ότι τα παιδικά βιβλία που υπάρχουν και χρησιμοποιούνται ευρύτατα, όχι μόνο δεν προβάλλουν νεωτεριστικά πρότυπα αναφορικά με τα</w:t>
      </w:r>
      <w:r w:rsidR="00D06E66">
        <w:rPr>
          <w:rFonts w:ascii="Comic Sans MS" w:hAnsi="Comic Sans MS"/>
          <w:sz w:val="24"/>
          <w:szCs w:val="24"/>
        </w:rPr>
        <w:t xml:space="preserve"> </w:t>
      </w:r>
      <w:r w:rsidR="00D06E66" w:rsidRPr="00D06E66">
        <w:rPr>
          <w:rFonts w:ascii="Comic Sans MS" w:hAnsi="Comic Sans MS"/>
          <w:sz w:val="24"/>
          <w:szCs w:val="24"/>
        </w:rPr>
        <w:t>φύλα αλλά, αποσιωπώντας τις εξελίξεις που έχουν συντελεστεί τα τελευταία χρόνια, προβάλλουν μια πραγματικότητα παρωχημένη. Είναι αναχρονιστικά.</w:t>
      </w:r>
      <w:r w:rsidR="00D06E66">
        <w:rPr>
          <w:rFonts w:ascii="Comic Sans MS" w:hAnsi="Comic Sans MS"/>
          <w:sz w:val="24"/>
          <w:szCs w:val="24"/>
        </w:rPr>
        <w:t xml:space="preserve"> </w:t>
      </w:r>
      <w:r w:rsidR="00D06E66" w:rsidRPr="00D06E66">
        <w:rPr>
          <w:rFonts w:ascii="Comic Sans MS" w:hAnsi="Comic Sans MS"/>
          <w:sz w:val="24"/>
          <w:szCs w:val="24"/>
        </w:rPr>
        <w:t xml:space="preserve">Ωστόσο, είναι γεγονός πως τα τελευταία χρόνια κυκλοφορούν παιδικά βιβλία αρκετά προσεγμένα από την άποψη </w:t>
      </w:r>
      <w:r w:rsidR="00D06E66">
        <w:rPr>
          <w:rFonts w:ascii="Comic Sans MS" w:hAnsi="Comic Sans MS"/>
          <w:sz w:val="24"/>
          <w:szCs w:val="24"/>
        </w:rPr>
        <w:t>της</w:t>
      </w:r>
      <w:r w:rsidR="00D06E66" w:rsidRPr="00D06E66">
        <w:rPr>
          <w:rFonts w:ascii="Comic Sans MS" w:hAnsi="Comic Sans MS"/>
          <w:sz w:val="24"/>
          <w:szCs w:val="24"/>
        </w:rPr>
        <w:t xml:space="preserve"> διαφοροποίησης των φύλων.</w:t>
      </w:r>
    </w:p>
    <w:p w:rsidR="00D06E66" w:rsidRPr="00D06E66" w:rsidRDefault="00D06E66" w:rsidP="00D06E66">
      <w:pPr>
        <w:spacing w:after="120" w:line="360" w:lineRule="auto"/>
        <w:contextualSpacing/>
        <w:jc w:val="right"/>
        <w:rPr>
          <w:rFonts w:ascii="Comic Sans MS" w:hAnsi="Comic Sans MS"/>
          <w:sz w:val="24"/>
          <w:szCs w:val="24"/>
        </w:rPr>
      </w:pPr>
      <w:r w:rsidRPr="00D06E66">
        <w:rPr>
          <w:rFonts w:ascii="Comic Sans MS" w:hAnsi="Comic Sans MS"/>
          <w:sz w:val="24"/>
          <w:szCs w:val="24"/>
        </w:rPr>
        <w:t>(</w:t>
      </w:r>
      <w:hyperlink r:id="rId4" w:history="1">
        <w:r w:rsidRPr="000D3318">
          <w:rPr>
            <w:rStyle w:val="-"/>
            <w:rFonts w:ascii="Comic Sans MS" w:hAnsi="Comic Sans MS"/>
            <w:sz w:val="24"/>
            <w:szCs w:val="24"/>
          </w:rPr>
          <w:t>https://repository</w:t>
        </w:r>
      </w:hyperlink>
      <w:r w:rsidRPr="00D06E66">
        <w:rPr>
          <w:rFonts w:ascii="Comic Sans MS" w:hAnsi="Comic Sans MS"/>
          <w:sz w:val="24"/>
          <w:szCs w:val="24"/>
        </w:rPr>
        <w:t>.edulll.gr/edulll/retrieve/5564/1498_02.pdf.)</w:t>
      </w:r>
    </w:p>
    <w:p w:rsidR="00D06E66" w:rsidRDefault="00D06E66" w:rsidP="00D06E66">
      <w:pPr>
        <w:spacing w:after="120" w:line="360" w:lineRule="auto"/>
        <w:contextualSpacing/>
        <w:jc w:val="both"/>
        <w:rPr>
          <w:rFonts w:ascii="Comic Sans MS" w:hAnsi="Comic Sans MS"/>
          <w:sz w:val="24"/>
          <w:szCs w:val="24"/>
        </w:rPr>
      </w:pPr>
    </w:p>
    <w:p w:rsidR="009829D3" w:rsidRDefault="009829D3" w:rsidP="00D06E66">
      <w:pPr>
        <w:spacing w:after="120" w:line="360" w:lineRule="auto"/>
        <w:contextualSpacing/>
        <w:jc w:val="both"/>
        <w:rPr>
          <w:rFonts w:ascii="Comic Sans MS" w:hAnsi="Comic Sans MS"/>
          <w:sz w:val="24"/>
          <w:szCs w:val="24"/>
        </w:rPr>
      </w:pPr>
    </w:p>
    <w:p w:rsidR="009829D3" w:rsidRDefault="009829D3" w:rsidP="00D06E66">
      <w:pPr>
        <w:spacing w:after="120" w:line="360" w:lineRule="auto"/>
        <w:contextualSpacing/>
        <w:jc w:val="both"/>
        <w:rPr>
          <w:rFonts w:ascii="Comic Sans MS" w:hAnsi="Comic Sans MS"/>
          <w:sz w:val="24"/>
          <w:szCs w:val="24"/>
        </w:rPr>
      </w:pPr>
    </w:p>
    <w:p w:rsidR="00956543" w:rsidRPr="003024CC" w:rsidRDefault="00D06E66" w:rsidP="00D06E66">
      <w:pPr>
        <w:spacing w:after="120" w:line="360" w:lineRule="auto"/>
        <w:contextualSpacing/>
        <w:jc w:val="both"/>
        <w:rPr>
          <w:rFonts w:ascii="Comic Sans MS" w:hAnsi="Comic Sans MS"/>
          <w:b/>
          <w:bCs w:val="0"/>
          <w:sz w:val="24"/>
          <w:szCs w:val="24"/>
        </w:rPr>
      </w:pPr>
      <w:r w:rsidRPr="003024CC">
        <w:rPr>
          <w:rFonts w:ascii="Comic Sans MS" w:hAnsi="Comic Sans MS"/>
          <w:b/>
          <w:bCs w:val="0"/>
          <w:sz w:val="24"/>
          <w:szCs w:val="24"/>
        </w:rPr>
        <w:t>Κείμενο ΙΙ:</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Σοφία Αηβαλιώτη, Επιστολή από τις φυλακές Θηβών.</w:t>
      </w:r>
    </w:p>
    <w:p w:rsidR="00D06E66" w:rsidRPr="00D06E66" w:rsidRDefault="00D06E66" w:rsidP="00D06E66">
      <w:pPr>
        <w:spacing w:after="120" w:line="360" w:lineRule="auto"/>
        <w:contextualSpacing/>
        <w:jc w:val="both"/>
        <w:rPr>
          <w:rFonts w:ascii="Comic Sans MS" w:hAnsi="Comic Sans MS"/>
          <w:i/>
          <w:iCs/>
          <w:sz w:val="24"/>
          <w:szCs w:val="24"/>
        </w:rPr>
      </w:pPr>
      <w:r w:rsidRPr="00D06E66">
        <w:rPr>
          <w:rFonts w:ascii="Comic Sans MS" w:hAnsi="Comic Sans MS"/>
          <w:i/>
          <w:iCs/>
          <w:sz w:val="24"/>
          <w:szCs w:val="24"/>
        </w:rPr>
        <w:lastRenderedPageBreak/>
        <w:t>Το κείμενο που ακολουθεί προέρχεται από επιστολή της έγκλειστης Σ.Α. στις φυλακές Θηβών, η οποία δείχνει τον αποκλεισμό που βιώνουν οι έγκλειστοι/ες των σωφρονιστικών ιδρυμάτων.</w:t>
      </w:r>
    </w:p>
    <w:p w:rsidR="00D06E66" w:rsidRDefault="00D06E66" w:rsidP="00D06E66">
      <w:pPr>
        <w:spacing w:after="120" w:line="360" w:lineRule="auto"/>
        <w:contextualSpacing/>
        <w:jc w:val="both"/>
        <w:rPr>
          <w:rFonts w:ascii="Comic Sans MS" w:hAnsi="Comic Sans MS"/>
          <w:sz w:val="24"/>
          <w:szCs w:val="24"/>
        </w:rPr>
      </w:pP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«Αυτό που με έχει διδάξει ο εγκλεισμός μου είναι ότι ο καθένας μας έχει δυνατότητες υπέρβασης, αρκεί να τις ανακαλύψει και να τις εξωτερικεύσει δημιουργικά για ένα καλύτερο μέλλον»,</w:t>
      </w:r>
      <w:r>
        <w:rPr>
          <w:rFonts w:ascii="Comic Sans MS" w:hAnsi="Comic Sans MS"/>
          <w:sz w:val="24"/>
          <w:szCs w:val="24"/>
        </w:rPr>
        <w:t xml:space="preserve"> </w:t>
      </w:r>
      <w:r w:rsidRPr="00D06E66">
        <w:rPr>
          <w:rFonts w:ascii="Comic Sans MS" w:hAnsi="Comic Sans MS"/>
          <w:sz w:val="24"/>
          <w:szCs w:val="24"/>
        </w:rPr>
        <w:t>γράφει η Σοφία. «ΣΔΕ, σχολείο δεύτερης ευκαιρίας. Τρία γράμματα μόνο όμως ήταν αρκετά να</w:t>
      </w:r>
      <w:r>
        <w:rPr>
          <w:rFonts w:ascii="Comic Sans MS" w:hAnsi="Comic Sans MS"/>
          <w:sz w:val="24"/>
          <w:szCs w:val="24"/>
        </w:rPr>
        <w:t xml:space="preserve"> </w:t>
      </w:r>
      <w:r w:rsidRPr="00D06E66">
        <w:rPr>
          <w:rFonts w:ascii="Comic Sans MS" w:hAnsi="Comic Sans MS"/>
          <w:sz w:val="24"/>
          <w:szCs w:val="24"/>
        </w:rPr>
        <w:t>μου αλλάξουν τρόπο σκέψης και ζωής. Ήμουν κλεισμένη στον εαυτό μου προσπαθώντας να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βρω απαντήσεις σε πράγματα που είχαν τελεσιδικήσει. Αν δεν ήμουν εδώ που είμαι μπορεί τα</w:t>
      </w:r>
      <w:r>
        <w:rPr>
          <w:rFonts w:ascii="Comic Sans MS" w:hAnsi="Comic Sans MS"/>
          <w:sz w:val="24"/>
          <w:szCs w:val="24"/>
        </w:rPr>
        <w:t xml:space="preserve"> </w:t>
      </w:r>
      <w:r w:rsidRPr="00D06E66">
        <w:rPr>
          <w:rFonts w:ascii="Comic Sans MS" w:hAnsi="Comic Sans MS"/>
          <w:sz w:val="24"/>
          <w:szCs w:val="24"/>
        </w:rPr>
        <w:t>παραπάνω να μην τα είχα καταλάβει ποτέ και θα εξακολουθούσα να περιπλανιέμαι άσκοπα χωρίς σημεία αναφοράς… Έπρεπε να πάψω να προβληματίζομαι σε σταυροδρόμια και να βρω το</w:t>
      </w:r>
      <w:r>
        <w:rPr>
          <w:rFonts w:ascii="Comic Sans MS" w:hAnsi="Comic Sans MS"/>
          <w:sz w:val="24"/>
          <w:szCs w:val="24"/>
        </w:rPr>
        <w:t xml:space="preserve"> </w:t>
      </w:r>
      <w:r w:rsidRPr="00D06E66">
        <w:rPr>
          <w:rFonts w:ascii="Comic Sans MS" w:hAnsi="Comic Sans MS"/>
          <w:sz w:val="24"/>
          <w:szCs w:val="24"/>
        </w:rPr>
        <w:t>μονοπάτι. Έπρεπε να βρω τρόπους διαφυγής… Επιλογές; Λίγες έως ελάχιστες… Για αρχή έγινα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παρατηρητής. Παρατηρούσα από ποιους ανθρώπους περιβάλλομαι και απομόνωνα τη στιγμή,</w:t>
      </w:r>
      <w:r>
        <w:rPr>
          <w:rFonts w:ascii="Comic Sans MS" w:hAnsi="Comic Sans MS"/>
          <w:sz w:val="24"/>
          <w:szCs w:val="24"/>
        </w:rPr>
        <w:t xml:space="preserve"> </w:t>
      </w:r>
      <w:r w:rsidRPr="00D06E66">
        <w:rPr>
          <w:rFonts w:ascii="Comic Sans MS" w:hAnsi="Comic Sans MS"/>
          <w:sz w:val="24"/>
          <w:szCs w:val="24"/>
        </w:rPr>
        <w:t>δημιουργώντας συνεχώς σκέψεις και νοήματα… Τριγυρνούσα στις κατακόμβες το μυαλού μου</w:t>
      </w:r>
      <w:r>
        <w:rPr>
          <w:rFonts w:ascii="Comic Sans MS" w:hAnsi="Comic Sans MS"/>
          <w:sz w:val="24"/>
          <w:szCs w:val="24"/>
        </w:rPr>
        <w:t xml:space="preserve"> </w:t>
      </w:r>
      <w:r w:rsidRPr="00D06E66">
        <w:rPr>
          <w:rFonts w:ascii="Comic Sans MS" w:hAnsi="Comic Sans MS"/>
          <w:sz w:val="24"/>
          <w:szCs w:val="24"/>
        </w:rPr>
        <w:t>και αναζητούσα την ύπαρξη της ελευθερίας και π</w:t>
      </w:r>
      <w:r w:rsidR="00E52B02">
        <w:rPr>
          <w:rFonts w:ascii="Comic Sans MS" w:hAnsi="Comic Sans MS"/>
          <w:sz w:val="24"/>
          <w:szCs w:val="24"/>
        </w:rPr>
        <w:t>ώ</w:t>
      </w:r>
      <w:r w:rsidRPr="00D06E66">
        <w:rPr>
          <w:rFonts w:ascii="Comic Sans MS" w:hAnsi="Comic Sans MS"/>
          <w:sz w:val="24"/>
          <w:szCs w:val="24"/>
        </w:rPr>
        <w:t>ς θα την χειριζόμουν, αν υπήρχε τρόπος να</w:t>
      </w:r>
      <w:r>
        <w:rPr>
          <w:rFonts w:ascii="Comic Sans MS" w:hAnsi="Comic Sans MS"/>
          <w:sz w:val="24"/>
          <w:szCs w:val="24"/>
        </w:rPr>
        <w:t xml:space="preserve"> </w:t>
      </w:r>
      <w:r w:rsidRPr="00D06E66">
        <w:rPr>
          <w:rFonts w:ascii="Comic Sans MS" w:hAnsi="Comic Sans MS"/>
          <w:sz w:val="24"/>
          <w:szCs w:val="24"/>
        </w:rPr>
        <w:t>την βρω πίσω από τα κάγκελα και από μια κοινωνία άμορφη που με περιστοιχίζει… Ξεκίνησα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 xml:space="preserve">να αγαπάω πράγματα που είναι στην ουσία άπιαστα αλλά απαραίτητα για την ισορροπία </w:t>
      </w:r>
      <w:r>
        <w:rPr>
          <w:rFonts w:ascii="Comic Sans MS" w:hAnsi="Comic Sans MS"/>
          <w:sz w:val="24"/>
          <w:szCs w:val="24"/>
        </w:rPr>
        <w:t xml:space="preserve">ενός </w:t>
      </w:r>
      <w:r w:rsidRPr="00D06E66">
        <w:rPr>
          <w:rFonts w:ascii="Comic Sans MS" w:hAnsi="Comic Sans MS"/>
          <w:sz w:val="24"/>
          <w:szCs w:val="24"/>
        </w:rPr>
        <w:t>ακροβάτη που βρίσκεται σε τεντωμένο σκοινί. Άφησα τη ματιά μου να ταξιδέψει πέρα από τα</w:t>
      </w:r>
      <w:r>
        <w:rPr>
          <w:rFonts w:ascii="Comic Sans MS" w:hAnsi="Comic Sans MS"/>
          <w:sz w:val="24"/>
          <w:szCs w:val="24"/>
        </w:rPr>
        <w:t xml:space="preserve"> </w:t>
      </w:r>
      <w:r w:rsidRPr="00D06E66">
        <w:rPr>
          <w:rFonts w:ascii="Comic Sans MS" w:hAnsi="Comic Sans MS"/>
          <w:sz w:val="24"/>
          <w:szCs w:val="24"/>
        </w:rPr>
        <w:t>ορατά.. Απομόνωνα τους ήχους, τον αέρα, τον ήλιο και δημιουργούσα ξανά, συναισθήματα</w:t>
      </w:r>
      <w:r>
        <w:rPr>
          <w:rFonts w:ascii="Comic Sans MS" w:hAnsi="Comic Sans MS"/>
          <w:sz w:val="24"/>
          <w:szCs w:val="24"/>
        </w:rPr>
        <w:t xml:space="preserve"> </w:t>
      </w:r>
      <w:r w:rsidRPr="00D06E66">
        <w:rPr>
          <w:rFonts w:ascii="Comic Sans MS" w:hAnsi="Comic Sans MS"/>
          <w:sz w:val="24"/>
          <w:szCs w:val="24"/>
        </w:rPr>
        <w:t>που ήταν παγωμένα και πληγωμένα… Ανακάλυπτα μέσα από τις σελίδες του κάθε βιβλίου να</w:t>
      </w:r>
      <w:r>
        <w:rPr>
          <w:rFonts w:ascii="Comic Sans MS" w:hAnsi="Comic Sans MS"/>
          <w:sz w:val="24"/>
          <w:szCs w:val="24"/>
        </w:rPr>
        <w:t xml:space="preserve"> </w:t>
      </w:r>
      <w:r w:rsidRPr="00D06E66">
        <w:rPr>
          <w:rFonts w:ascii="Comic Sans MS" w:hAnsi="Comic Sans MS"/>
          <w:sz w:val="24"/>
          <w:szCs w:val="24"/>
        </w:rPr>
        <w:t>αγγίζουν τις χορδές του εσωτερικού μου κόσμου και να μου δίνουν απαντήσεις χωρίς καν να</w:t>
      </w:r>
      <w:r>
        <w:rPr>
          <w:rFonts w:ascii="Comic Sans MS" w:hAnsi="Comic Sans MS"/>
          <w:sz w:val="24"/>
          <w:szCs w:val="24"/>
        </w:rPr>
        <w:t xml:space="preserve"> </w:t>
      </w:r>
      <w:r w:rsidRPr="00D06E66">
        <w:rPr>
          <w:rFonts w:ascii="Comic Sans MS" w:hAnsi="Comic Sans MS"/>
          <w:sz w:val="24"/>
          <w:szCs w:val="24"/>
        </w:rPr>
        <w:t>έχουν ακούσει τα ερωτήματά μου. Είχα πλέον μπει σε άλλες αναζητήσεις. Είχα αποκτήσει δίψα</w:t>
      </w:r>
      <w:r>
        <w:rPr>
          <w:rFonts w:ascii="Comic Sans MS" w:hAnsi="Comic Sans MS"/>
          <w:sz w:val="24"/>
          <w:szCs w:val="24"/>
        </w:rPr>
        <w:t xml:space="preserve"> </w:t>
      </w:r>
      <w:r w:rsidRPr="00D06E66">
        <w:rPr>
          <w:rFonts w:ascii="Comic Sans MS" w:hAnsi="Comic Sans MS"/>
          <w:sz w:val="24"/>
          <w:szCs w:val="24"/>
        </w:rPr>
        <w:t>για μάθηση. Ήξερα ότι υπήρχε σχολείο δεύτερης ευκαιρίας μέσα στη φυλακή. Μέχρι αυτή τη</w:t>
      </w:r>
      <w:r>
        <w:rPr>
          <w:rFonts w:ascii="Comic Sans MS" w:hAnsi="Comic Sans MS"/>
          <w:sz w:val="24"/>
          <w:szCs w:val="24"/>
        </w:rPr>
        <w:t xml:space="preserve"> </w:t>
      </w:r>
      <w:r w:rsidRPr="00D06E66">
        <w:rPr>
          <w:rFonts w:ascii="Comic Sans MS" w:hAnsi="Comic Sans MS"/>
          <w:sz w:val="24"/>
          <w:szCs w:val="24"/>
        </w:rPr>
        <w:t xml:space="preserve">στιγμή ούτε σαν σκέψη </w:t>
      </w:r>
      <w:r w:rsidRPr="00D06E66">
        <w:rPr>
          <w:rFonts w:ascii="Comic Sans MS" w:hAnsi="Comic Sans MS"/>
          <w:sz w:val="24"/>
          <w:szCs w:val="24"/>
        </w:rPr>
        <w:lastRenderedPageBreak/>
        <w:t>δεν είχε περάσει από το μυαλό μου. Αβέβαιη στην αρχή, με κατέκλυζαν</w:t>
      </w:r>
      <w:r>
        <w:rPr>
          <w:rFonts w:ascii="Comic Sans MS" w:hAnsi="Comic Sans MS"/>
          <w:sz w:val="24"/>
          <w:szCs w:val="24"/>
        </w:rPr>
        <w:t xml:space="preserve"> </w:t>
      </w:r>
      <w:r w:rsidRPr="00D06E66">
        <w:rPr>
          <w:rFonts w:ascii="Comic Sans MS" w:hAnsi="Comic Sans MS"/>
          <w:sz w:val="24"/>
          <w:szCs w:val="24"/>
        </w:rPr>
        <w:t>διάφορα ερωτήματα. Μήπως πηγαίνοντας εκεί αποφεύγεις την πραγματικότητα και πλάθεις μια</w:t>
      </w:r>
      <w:r>
        <w:rPr>
          <w:rFonts w:ascii="Comic Sans MS" w:hAnsi="Comic Sans MS"/>
          <w:sz w:val="24"/>
          <w:szCs w:val="24"/>
        </w:rPr>
        <w:t xml:space="preserve"> </w:t>
      </w:r>
      <w:r w:rsidRPr="00D06E66">
        <w:rPr>
          <w:rFonts w:ascii="Comic Sans MS" w:hAnsi="Comic Sans MS"/>
          <w:sz w:val="24"/>
          <w:szCs w:val="24"/>
        </w:rPr>
        <w:t>άλλη; ’Η μήπως είναι ένας τρόπος να κρυφτείς από τον ίδιο σου τον εαυτό; Απλά γεμίζοντας τον</w:t>
      </w:r>
      <w:r>
        <w:rPr>
          <w:rFonts w:ascii="Comic Sans MS" w:hAnsi="Comic Sans MS"/>
          <w:sz w:val="24"/>
          <w:szCs w:val="24"/>
        </w:rPr>
        <w:t xml:space="preserve"> </w:t>
      </w:r>
      <w:r w:rsidRPr="00D06E66">
        <w:rPr>
          <w:rFonts w:ascii="Comic Sans MS" w:hAnsi="Comic Sans MS"/>
          <w:sz w:val="24"/>
          <w:szCs w:val="24"/>
        </w:rPr>
        <w:t>άδειο σου χρόνο.., σκοτώνοντας την ώρα.. Έτσι ξεκίνησα χωρίς να παραδεχτώ ούτε στον ίδιο</w:t>
      </w:r>
      <w:r>
        <w:rPr>
          <w:rFonts w:ascii="Comic Sans MS" w:hAnsi="Comic Sans MS"/>
          <w:sz w:val="24"/>
          <w:szCs w:val="24"/>
        </w:rPr>
        <w:t xml:space="preserve"> </w:t>
      </w:r>
      <w:r w:rsidRPr="00D06E66">
        <w:rPr>
          <w:rFonts w:ascii="Comic Sans MS" w:hAnsi="Comic Sans MS"/>
          <w:sz w:val="24"/>
          <w:szCs w:val="24"/>
        </w:rPr>
        <w:t>μου τον εαυτό τον ουσιαστικότερο και βαθύτερο στόχο –τη μάθηση. Σιγά σιγά μάθαινα διαφορετικά πράγματα από αυτά που είχα συνηθίσει… Η τάξη έγινε για εμένα ο κόσμος που μου είχαν</w:t>
      </w:r>
      <w:r>
        <w:rPr>
          <w:rFonts w:ascii="Comic Sans MS" w:hAnsi="Comic Sans MS"/>
          <w:sz w:val="24"/>
          <w:szCs w:val="24"/>
        </w:rPr>
        <w:t xml:space="preserve"> </w:t>
      </w:r>
      <w:r w:rsidRPr="00D06E66">
        <w:rPr>
          <w:rFonts w:ascii="Comic Sans MS" w:hAnsi="Comic Sans MS"/>
          <w:sz w:val="24"/>
          <w:szCs w:val="24"/>
        </w:rPr>
        <w:t>στερήσει. Έγινε ελευθερία, έγινε επικοινωνία. Το επόμενο βήμα της μάθησης είναι η πεποίθηση, που εξελίσσεται μετά σε αποφασιστικότητα», κλείνει το γράμμα της η Σοφία Αηβαλιώτη.</w:t>
      </w:r>
    </w:p>
    <w:p w:rsidR="009829D3" w:rsidRDefault="009829D3" w:rsidP="00D06E66">
      <w:pPr>
        <w:spacing w:after="120" w:line="360" w:lineRule="auto"/>
        <w:contextualSpacing/>
        <w:jc w:val="both"/>
        <w:rPr>
          <w:rFonts w:ascii="Comic Sans MS" w:hAnsi="Comic Sans MS"/>
          <w:sz w:val="24"/>
          <w:szCs w:val="24"/>
        </w:rPr>
      </w:pPr>
    </w:p>
    <w:p w:rsidR="009829D3" w:rsidRDefault="009829D3" w:rsidP="00D06E66">
      <w:pPr>
        <w:spacing w:after="120" w:line="360" w:lineRule="auto"/>
        <w:contextualSpacing/>
        <w:jc w:val="both"/>
        <w:rPr>
          <w:rFonts w:ascii="Comic Sans MS" w:hAnsi="Comic Sans MS"/>
          <w:sz w:val="24"/>
          <w:szCs w:val="24"/>
        </w:rPr>
      </w:pPr>
    </w:p>
    <w:p w:rsidR="003024CC" w:rsidRPr="003024CC" w:rsidRDefault="00D06E66" w:rsidP="00D06E66">
      <w:pPr>
        <w:spacing w:after="120" w:line="360" w:lineRule="auto"/>
        <w:contextualSpacing/>
        <w:jc w:val="both"/>
        <w:rPr>
          <w:rFonts w:ascii="Comic Sans MS" w:hAnsi="Comic Sans MS"/>
          <w:b/>
          <w:bCs w:val="0"/>
          <w:sz w:val="24"/>
          <w:szCs w:val="24"/>
        </w:rPr>
      </w:pPr>
      <w:r w:rsidRPr="003024CC">
        <w:rPr>
          <w:rFonts w:ascii="Comic Sans MS" w:hAnsi="Comic Sans MS"/>
          <w:b/>
          <w:bCs w:val="0"/>
          <w:sz w:val="24"/>
          <w:szCs w:val="24"/>
        </w:rPr>
        <w:t>Κείμενο ΙΙΙ:</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 xml:space="preserve"> Χλόη Κουτσουμπέλη, «Παρτίδα σκάκι»</w:t>
      </w:r>
    </w:p>
    <w:p w:rsidR="00D06E66" w:rsidRPr="00956543" w:rsidRDefault="00D06E66" w:rsidP="00D06E66">
      <w:pPr>
        <w:spacing w:after="120" w:line="360" w:lineRule="auto"/>
        <w:contextualSpacing/>
        <w:jc w:val="both"/>
        <w:rPr>
          <w:rFonts w:ascii="Comic Sans MS" w:hAnsi="Comic Sans MS"/>
          <w:i/>
          <w:iCs/>
          <w:sz w:val="24"/>
          <w:szCs w:val="24"/>
        </w:rPr>
      </w:pPr>
      <w:r w:rsidRPr="00956543">
        <w:rPr>
          <w:rFonts w:ascii="Comic Sans MS" w:hAnsi="Comic Sans MS"/>
          <w:i/>
          <w:iCs/>
          <w:sz w:val="24"/>
          <w:szCs w:val="24"/>
        </w:rPr>
        <w:t>(από την ποιητική συλλογή Η Αλεπού και ο κόκκινος χορός, Γαβριηλίδης, 2012)</w:t>
      </w:r>
    </w:p>
    <w:p w:rsidR="00956543" w:rsidRDefault="00956543" w:rsidP="00D06E66">
      <w:pPr>
        <w:spacing w:after="120" w:line="360" w:lineRule="auto"/>
        <w:contextualSpacing/>
        <w:jc w:val="both"/>
        <w:rPr>
          <w:rFonts w:ascii="Comic Sans MS" w:hAnsi="Comic Sans MS"/>
          <w:sz w:val="24"/>
          <w:szCs w:val="24"/>
        </w:rPr>
      </w:pP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Καθίσαμε απέναντι.</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Τα δικά μου πιόνια ήταν σύννεφα.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Τα δικά του σίδερο και αίμα.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Αυτός είχε τα μαύρα.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Σκληροί, γυαλιστεροί οι πύργοι του</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επιτέθηκαν με ορμή</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ενώ η βασίλισσά μου</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ξεντυνόταν στο σκοτάδι.</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Ήταν καλός αντίπαλος,</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προέβλεπε κάθε μου κίνηση</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πριν καλά ακόμα την σκεφτώ,</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κι εγώ παρ' όλα αυτά την έκανα,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lastRenderedPageBreak/>
        <w:t>με την ήρεμη εγκατάλειψη αυτού</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που βαδίζει στο χαμό του.</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Ίσως τελικά να με γοήτευε</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το πόσο γρήγορα εξόντωσε τους στρατιώτες μου</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τους αξιωματικούς, τους πύργους, τα οχυρά,</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τις γέφυρες, τον βασιλιά τον ίδιο,</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πόσο εύκολα διαπέρασε, εισχώρησε και άλωσε</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βασίλεια ολόκληρα αρχαίας σιωπής</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και πώς τελικά αιχμαλώτισε εκείνη τη μικρή βασίλισσα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από νεραϊδοκλωστή</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που τόσο της άρεσε να διαφεύγει με πειρατικά καράβια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στις χώρες του ποτέ.</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Ναι, ομολογώ ότι γνώριζα από πριν πως θα νικήσει.</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Άλλωστε, γι’ αυτό έπαιξα μαζί του.</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Γιατί, έστω και μια φορά, μες στη ζωή,</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αξίζει κανείς να παίξει για να χάσει.</w:t>
      </w:r>
    </w:p>
    <w:p w:rsidR="00956543" w:rsidRDefault="00956543" w:rsidP="00D06E66">
      <w:pPr>
        <w:spacing w:after="120" w:line="360" w:lineRule="auto"/>
        <w:contextualSpacing/>
        <w:jc w:val="both"/>
        <w:rPr>
          <w:rFonts w:ascii="Comic Sans MS" w:hAnsi="Comic Sans MS"/>
          <w:sz w:val="24"/>
          <w:szCs w:val="24"/>
        </w:rPr>
      </w:pPr>
    </w:p>
    <w:p w:rsidR="00D06E66" w:rsidRPr="003024CC" w:rsidRDefault="00D06E66" w:rsidP="00D06E66">
      <w:pPr>
        <w:spacing w:after="120" w:line="360" w:lineRule="auto"/>
        <w:contextualSpacing/>
        <w:jc w:val="both"/>
        <w:rPr>
          <w:rFonts w:ascii="Comic Sans MS" w:hAnsi="Comic Sans MS"/>
          <w:b/>
          <w:bCs w:val="0"/>
          <w:sz w:val="24"/>
          <w:szCs w:val="24"/>
        </w:rPr>
      </w:pPr>
      <w:r w:rsidRPr="003024CC">
        <w:rPr>
          <w:rFonts w:ascii="Comic Sans MS" w:hAnsi="Comic Sans MS"/>
          <w:b/>
          <w:bCs w:val="0"/>
          <w:sz w:val="24"/>
          <w:szCs w:val="24"/>
        </w:rPr>
        <w:t>ΘΕΜΑΤΑ</w:t>
      </w:r>
    </w:p>
    <w:p w:rsidR="00D06E66" w:rsidRPr="003024CC" w:rsidRDefault="00D06E66" w:rsidP="00D06E66">
      <w:pPr>
        <w:spacing w:after="120" w:line="360" w:lineRule="auto"/>
        <w:contextualSpacing/>
        <w:jc w:val="both"/>
        <w:rPr>
          <w:rFonts w:ascii="Comic Sans MS" w:hAnsi="Comic Sans MS"/>
          <w:sz w:val="24"/>
          <w:szCs w:val="24"/>
          <w:u w:val="single"/>
        </w:rPr>
      </w:pPr>
      <w:r w:rsidRPr="003024CC">
        <w:rPr>
          <w:rFonts w:ascii="Comic Sans MS" w:hAnsi="Comic Sans MS"/>
          <w:sz w:val="24"/>
          <w:szCs w:val="24"/>
          <w:u w:val="single"/>
        </w:rPr>
        <w:t>ΘΕΜΑ 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 xml:space="preserve">Να αποδώσετε με λίγα λόγια (50 -60 λέξεις) το περιεχόμενο της επιστολής της έγκλειστης </w:t>
      </w:r>
      <w:r w:rsidR="00956543">
        <w:rPr>
          <w:rFonts w:ascii="Comic Sans MS" w:hAnsi="Comic Sans MS"/>
          <w:sz w:val="24"/>
          <w:szCs w:val="24"/>
        </w:rPr>
        <w:t xml:space="preserve">στις </w:t>
      </w:r>
      <w:r w:rsidRPr="00D06E66">
        <w:rPr>
          <w:rFonts w:ascii="Comic Sans MS" w:hAnsi="Comic Sans MS"/>
          <w:sz w:val="24"/>
          <w:szCs w:val="24"/>
        </w:rPr>
        <w:t>φυλακές Θήβας, χωρίς δικά σας σχόλια.</w:t>
      </w:r>
    </w:p>
    <w:p w:rsidR="00D06E66" w:rsidRPr="00D06E66" w:rsidRDefault="00D06E66" w:rsidP="00956543">
      <w:pPr>
        <w:spacing w:after="120" w:line="360" w:lineRule="auto"/>
        <w:contextualSpacing/>
        <w:jc w:val="right"/>
        <w:rPr>
          <w:rFonts w:ascii="Comic Sans MS" w:hAnsi="Comic Sans MS"/>
          <w:sz w:val="24"/>
          <w:szCs w:val="24"/>
        </w:rPr>
      </w:pPr>
      <w:r w:rsidRPr="00D06E66">
        <w:rPr>
          <w:rFonts w:ascii="Comic Sans MS" w:hAnsi="Comic Sans MS"/>
          <w:sz w:val="24"/>
          <w:szCs w:val="24"/>
        </w:rPr>
        <w:t>(Μονάδες 1</w:t>
      </w:r>
      <w:r w:rsidR="00956543">
        <w:rPr>
          <w:rFonts w:ascii="Comic Sans MS" w:hAnsi="Comic Sans MS"/>
          <w:sz w:val="24"/>
          <w:szCs w:val="24"/>
        </w:rPr>
        <w:t>5</w:t>
      </w:r>
      <w:r w:rsidRPr="00D06E66">
        <w:rPr>
          <w:rFonts w:ascii="Comic Sans MS" w:hAnsi="Comic Sans MS"/>
          <w:sz w:val="24"/>
          <w:szCs w:val="24"/>
        </w:rPr>
        <w:t>)</w:t>
      </w:r>
    </w:p>
    <w:p w:rsidR="00D06E66" w:rsidRPr="003024CC" w:rsidRDefault="00D06E66" w:rsidP="00D06E66">
      <w:pPr>
        <w:spacing w:after="120" w:line="360" w:lineRule="auto"/>
        <w:contextualSpacing/>
        <w:jc w:val="both"/>
        <w:rPr>
          <w:rFonts w:ascii="Comic Sans MS" w:hAnsi="Comic Sans MS"/>
          <w:sz w:val="24"/>
          <w:szCs w:val="24"/>
          <w:u w:val="single"/>
        </w:rPr>
      </w:pPr>
      <w:r w:rsidRPr="003024CC">
        <w:rPr>
          <w:rFonts w:ascii="Comic Sans MS" w:hAnsi="Comic Sans MS"/>
          <w:sz w:val="24"/>
          <w:szCs w:val="24"/>
          <w:u w:val="single"/>
        </w:rPr>
        <w:t>ΘΕΜΑ Β</w:t>
      </w:r>
    </w:p>
    <w:p w:rsidR="00956543" w:rsidRPr="00956543" w:rsidRDefault="00956543" w:rsidP="00956543">
      <w:pPr>
        <w:spacing w:after="120" w:line="360" w:lineRule="auto"/>
        <w:contextualSpacing/>
        <w:jc w:val="both"/>
        <w:rPr>
          <w:rFonts w:ascii="Comic Sans MS" w:hAnsi="Comic Sans MS"/>
          <w:sz w:val="24"/>
          <w:szCs w:val="24"/>
        </w:rPr>
      </w:pPr>
      <w:r w:rsidRPr="00956543">
        <w:rPr>
          <w:rFonts w:ascii="Comic Sans MS" w:hAnsi="Comic Sans MS"/>
          <w:sz w:val="24"/>
          <w:szCs w:val="24"/>
        </w:rPr>
        <w:t xml:space="preserve">Β1. Να επαληθεύσετε ή να διαψεύσετε, με βάση τα Κείμενα 1 και 2, </w:t>
      </w:r>
      <w:r>
        <w:rPr>
          <w:rFonts w:ascii="Comic Sans MS" w:hAnsi="Comic Sans MS"/>
          <w:sz w:val="24"/>
          <w:szCs w:val="24"/>
        </w:rPr>
        <w:t xml:space="preserve">τις </w:t>
      </w:r>
      <w:r w:rsidRPr="00956543">
        <w:rPr>
          <w:rFonts w:ascii="Comic Sans MS" w:hAnsi="Comic Sans MS"/>
          <w:sz w:val="24"/>
          <w:szCs w:val="24"/>
        </w:rPr>
        <w:t>παρακάτω προτάσεις, γράφοντας στο τετράδιό σας δίπλα στο γράμμα</w:t>
      </w:r>
      <w:r>
        <w:rPr>
          <w:rFonts w:ascii="Comic Sans MS" w:hAnsi="Comic Sans MS"/>
          <w:sz w:val="24"/>
          <w:szCs w:val="24"/>
        </w:rPr>
        <w:t xml:space="preserve"> </w:t>
      </w:r>
      <w:r w:rsidRPr="00956543">
        <w:rPr>
          <w:rFonts w:ascii="Comic Sans MS" w:hAnsi="Comic Sans MS"/>
          <w:sz w:val="24"/>
          <w:szCs w:val="24"/>
        </w:rPr>
        <w:t>που αντιστοιχεί σε κάθε πρόταση τη λέξη Σωστό ή Λάθος. Να</w:t>
      </w:r>
      <w:r>
        <w:rPr>
          <w:rFonts w:ascii="Comic Sans MS" w:hAnsi="Comic Sans MS"/>
          <w:sz w:val="24"/>
          <w:szCs w:val="24"/>
        </w:rPr>
        <w:t xml:space="preserve"> </w:t>
      </w:r>
      <w:r w:rsidRPr="00956543">
        <w:rPr>
          <w:rFonts w:ascii="Comic Sans MS" w:hAnsi="Comic Sans MS"/>
          <w:sz w:val="24"/>
          <w:szCs w:val="24"/>
        </w:rPr>
        <w:t>τεκμηριώσετε την απάντησή σας με αναφορές στα κείμενα:</w:t>
      </w:r>
    </w:p>
    <w:p w:rsidR="00956543" w:rsidRPr="00956543" w:rsidRDefault="00956543" w:rsidP="00956543">
      <w:pPr>
        <w:spacing w:after="120" w:line="360" w:lineRule="auto"/>
        <w:contextualSpacing/>
        <w:jc w:val="both"/>
        <w:rPr>
          <w:rFonts w:ascii="Comic Sans MS" w:hAnsi="Comic Sans MS"/>
          <w:sz w:val="24"/>
          <w:szCs w:val="24"/>
        </w:rPr>
      </w:pPr>
      <w:r w:rsidRPr="00956543">
        <w:rPr>
          <w:rFonts w:ascii="Comic Sans MS" w:hAnsi="Comic Sans MS"/>
          <w:sz w:val="24"/>
          <w:szCs w:val="24"/>
        </w:rPr>
        <w:lastRenderedPageBreak/>
        <w:t xml:space="preserve">α. </w:t>
      </w:r>
      <w:r w:rsidR="00E52B02">
        <w:rPr>
          <w:rFonts w:ascii="Comic Sans MS" w:hAnsi="Comic Sans MS"/>
          <w:sz w:val="24"/>
          <w:szCs w:val="24"/>
        </w:rPr>
        <w:t>Η συγγραφέας του κειμένου 1 υποστηρίζει ότι δεν ήταν εύκολο να σκιαγραφηθεί το προφίλ των χαρακτηριστικών του κάθε φύλου στα βιβλία προσχολικής ηλικίας.</w:t>
      </w:r>
    </w:p>
    <w:p w:rsidR="00956543" w:rsidRPr="00956543" w:rsidRDefault="00956543" w:rsidP="00956543">
      <w:pPr>
        <w:spacing w:after="120" w:line="360" w:lineRule="auto"/>
        <w:contextualSpacing/>
        <w:jc w:val="both"/>
        <w:rPr>
          <w:rFonts w:ascii="Comic Sans MS" w:hAnsi="Comic Sans MS"/>
          <w:sz w:val="24"/>
          <w:szCs w:val="24"/>
        </w:rPr>
      </w:pPr>
      <w:r w:rsidRPr="00956543">
        <w:rPr>
          <w:rFonts w:ascii="Comic Sans MS" w:hAnsi="Comic Sans MS"/>
          <w:sz w:val="24"/>
          <w:szCs w:val="24"/>
        </w:rPr>
        <w:t xml:space="preserve">β. </w:t>
      </w:r>
      <w:r w:rsidR="009829D3" w:rsidRPr="009829D3">
        <w:rPr>
          <w:rFonts w:ascii="Comic Sans MS" w:hAnsi="Comic Sans MS"/>
          <w:sz w:val="24"/>
          <w:szCs w:val="24"/>
        </w:rPr>
        <w:t>Η συγγραφέας του κειμένου 1</w:t>
      </w:r>
      <w:r w:rsidR="009829D3">
        <w:rPr>
          <w:rFonts w:ascii="Comic Sans MS" w:hAnsi="Comic Sans MS"/>
          <w:sz w:val="24"/>
          <w:szCs w:val="24"/>
        </w:rPr>
        <w:t xml:space="preserve"> θεωρεί ότι μέχρι κι σήμερα τα παιδικά βιβλία που κυκλοφορούν είναι αναχρονιστικά.</w:t>
      </w:r>
    </w:p>
    <w:p w:rsidR="00956543" w:rsidRPr="00956543" w:rsidRDefault="00956543" w:rsidP="00956543">
      <w:pPr>
        <w:spacing w:after="120" w:line="360" w:lineRule="auto"/>
        <w:contextualSpacing/>
        <w:jc w:val="both"/>
        <w:rPr>
          <w:rFonts w:ascii="Comic Sans MS" w:hAnsi="Comic Sans MS"/>
          <w:sz w:val="24"/>
          <w:szCs w:val="24"/>
        </w:rPr>
      </w:pPr>
      <w:r w:rsidRPr="00956543">
        <w:rPr>
          <w:rFonts w:ascii="Comic Sans MS" w:hAnsi="Comic Sans MS"/>
          <w:sz w:val="24"/>
          <w:szCs w:val="24"/>
        </w:rPr>
        <w:t>γ.</w:t>
      </w:r>
      <w:r w:rsidR="00E52B02">
        <w:rPr>
          <w:rFonts w:ascii="Comic Sans MS" w:hAnsi="Comic Sans MS"/>
          <w:sz w:val="24"/>
          <w:szCs w:val="24"/>
        </w:rPr>
        <w:t xml:space="preserve"> Η αφηγήτρια του κειμένου 2 βρήκε τις απαντήσεις που έψαχνε διαβάζοντας βιβλία.</w:t>
      </w:r>
      <w:r w:rsidRPr="00956543">
        <w:rPr>
          <w:rFonts w:ascii="Comic Sans MS" w:hAnsi="Comic Sans MS"/>
          <w:sz w:val="24"/>
          <w:szCs w:val="24"/>
        </w:rPr>
        <w:t xml:space="preserve"> </w:t>
      </w:r>
    </w:p>
    <w:p w:rsidR="00956543" w:rsidRPr="00956543" w:rsidRDefault="00956543" w:rsidP="00956543">
      <w:pPr>
        <w:spacing w:after="120" w:line="360" w:lineRule="auto"/>
        <w:contextualSpacing/>
        <w:jc w:val="both"/>
        <w:rPr>
          <w:rFonts w:ascii="Comic Sans MS" w:hAnsi="Comic Sans MS"/>
          <w:sz w:val="24"/>
          <w:szCs w:val="24"/>
        </w:rPr>
      </w:pPr>
      <w:r w:rsidRPr="00956543">
        <w:rPr>
          <w:rFonts w:ascii="Comic Sans MS" w:hAnsi="Comic Sans MS"/>
          <w:sz w:val="24"/>
          <w:szCs w:val="24"/>
        </w:rPr>
        <w:t xml:space="preserve">δ. </w:t>
      </w:r>
      <w:r w:rsidR="009829D3" w:rsidRPr="009829D3">
        <w:rPr>
          <w:rFonts w:ascii="Comic Sans MS" w:hAnsi="Comic Sans MS"/>
          <w:sz w:val="24"/>
          <w:szCs w:val="24"/>
        </w:rPr>
        <w:t>Η αφηγήτρια του κειμένου 2</w:t>
      </w:r>
      <w:r w:rsidR="009829D3">
        <w:rPr>
          <w:rFonts w:ascii="Comic Sans MS" w:hAnsi="Comic Sans MS"/>
          <w:sz w:val="24"/>
          <w:szCs w:val="24"/>
        </w:rPr>
        <w:t xml:space="preserve"> δεν είχε από την αρχή της φοίτησής της στο σχολείο ως στόχο της τη μάθηση.</w:t>
      </w:r>
    </w:p>
    <w:p w:rsidR="00956543" w:rsidRPr="00956543" w:rsidRDefault="00956543" w:rsidP="00956543">
      <w:pPr>
        <w:spacing w:after="120" w:line="360" w:lineRule="auto"/>
        <w:contextualSpacing/>
        <w:jc w:val="both"/>
        <w:rPr>
          <w:rFonts w:ascii="Comic Sans MS" w:hAnsi="Comic Sans MS"/>
          <w:sz w:val="24"/>
          <w:szCs w:val="24"/>
        </w:rPr>
      </w:pPr>
      <w:r w:rsidRPr="00956543">
        <w:rPr>
          <w:rFonts w:ascii="Comic Sans MS" w:hAnsi="Comic Sans MS"/>
          <w:sz w:val="24"/>
          <w:szCs w:val="24"/>
        </w:rPr>
        <w:t xml:space="preserve">ε. </w:t>
      </w:r>
      <w:r w:rsidR="00E52B02">
        <w:rPr>
          <w:rFonts w:ascii="Comic Sans MS" w:hAnsi="Comic Sans MS"/>
          <w:sz w:val="24"/>
          <w:szCs w:val="24"/>
        </w:rPr>
        <w:t>Η αφηγήτρια του κειμένου 2 θεωρεί ότι αν δεν είχε μπει στη φυλακή δε θα είχε ανακαλύψει την αξία της μάθησης</w:t>
      </w:r>
      <w:r w:rsidR="009829D3">
        <w:rPr>
          <w:rFonts w:ascii="Comic Sans MS" w:hAnsi="Comic Sans MS"/>
          <w:sz w:val="24"/>
          <w:szCs w:val="24"/>
        </w:rPr>
        <w:t>.</w:t>
      </w:r>
    </w:p>
    <w:p w:rsidR="00956543" w:rsidRDefault="009829D3" w:rsidP="00E52B02">
      <w:pPr>
        <w:spacing w:after="120" w:line="360" w:lineRule="auto"/>
        <w:contextualSpacing/>
        <w:jc w:val="right"/>
        <w:rPr>
          <w:rFonts w:ascii="Comic Sans MS" w:hAnsi="Comic Sans MS"/>
          <w:sz w:val="24"/>
          <w:szCs w:val="24"/>
        </w:rPr>
      </w:pPr>
      <w:r>
        <w:rPr>
          <w:rFonts w:ascii="Comic Sans MS" w:hAnsi="Comic Sans MS"/>
          <w:sz w:val="24"/>
          <w:szCs w:val="24"/>
        </w:rPr>
        <w:t>(</w:t>
      </w:r>
      <w:r w:rsidR="00956543" w:rsidRPr="00956543">
        <w:rPr>
          <w:rFonts w:ascii="Comic Sans MS" w:hAnsi="Comic Sans MS"/>
          <w:sz w:val="24"/>
          <w:szCs w:val="24"/>
        </w:rPr>
        <w:t>Μονάδες 10</w:t>
      </w:r>
      <w:r>
        <w:rPr>
          <w:rFonts w:ascii="Comic Sans MS" w:hAnsi="Comic Sans MS"/>
          <w:sz w:val="24"/>
          <w:szCs w:val="24"/>
        </w:rPr>
        <w:t>)</w:t>
      </w:r>
    </w:p>
    <w:p w:rsidR="00D06E66" w:rsidRPr="00D06E66" w:rsidRDefault="009829D3" w:rsidP="00D06E66">
      <w:pPr>
        <w:spacing w:after="120" w:line="360" w:lineRule="auto"/>
        <w:contextualSpacing/>
        <w:jc w:val="both"/>
        <w:rPr>
          <w:rFonts w:ascii="Comic Sans MS" w:hAnsi="Comic Sans MS"/>
          <w:sz w:val="24"/>
          <w:szCs w:val="24"/>
        </w:rPr>
      </w:pPr>
      <w:r>
        <w:rPr>
          <w:rFonts w:ascii="Comic Sans MS" w:hAnsi="Comic Sans MS"/>
          <w:sz w:val="24"/>
          <w:szCs w:val="24"/>
        </w:rPr>
        <w:t xml:space="preserve">Β2. </w:t>
      </w:r>
      <w:r w:rsidR="00D06E66" w:rsidRPr="00D06E66">
        <w:rPr>
          <w:rFonts w:ascii="Comic Sans MS" w:hAnsi="Comic Sans MS"/>
          <w:sz w:val="24"/>
          <w:szCs w:val="24"/>
        </w:rPr>
        <w:t>Η Ε. Μαραγκουδάκη χαρακτηρίζει το περιεχόμενο των παιδικών βιβλίων αναχρονιστικό ως</w:t>
      </w:r>
      <w:r w:rsidR="00956543">
        <w:rPr>
          <w:rFonts w:ascii="Comic Sans MS" w:hAnsi="Comic Sans MS"/>
          <w:sz w:val="24"/>
          <w:szCs w:val="24"/>
        </w:rPr>
        <w:t xml:space="preserve"> </w:t>
      </w:r>
      <w:r w:rsidR="00D06E66" w:rsidRPr="00D06E66">
        <w:rPr>
          <w:rFonts w:ascii="Comic Sans MS" w:hAnsi="Comic Sans MS"/>
          <w:sz w:val="24"/>
          <w:szCs w:val="24"/>
        </w:rPr>
        <w:t>προς τα πρότυπα φύλου. Πώς τεκμηριώνει την άποψή της;</w:t>
      </w:r>
    </w:p>
    <w:p w:rsidR="00D06E66" w:rsidRPr="00D06E66" w:rsidRDefault="00D06E66" w:rsidP="00956543">
      <w:pPr>
        <w:spacing w:after="120" w:line="360" w:lineRule="auto"/>
        <w:contextualSpacing/>
        <w:jc w:val="right"/>
        <w:rPr>
          <w:rFonts w:ascii="Comic Sans MS" w:hAnsi="Comic Sans MS"/>
          <w:sz w:val="24"/>
          <w:szCs w:val="24"/>
        </w:rPr>
      </w:pPr>
      <w:r w:rsidRPr="00D06E66">
        <w:rPr>
          <w:rFonts w:ascii="Comic Sans MS" w:hAnsi="Comic Sans MS"/>
          <w:sz w:val="24"/>
          <w:szCs w:val="24"/>
        </w:rPr>
        <w:t xml:space="preserve"> (Μονάδες 15)</w:t>
      </w:r>
    </w:p>
    <w:p w:rsidR="00D06E66" w:rsidRPr="00D06E66" w:rsidRDefault="009829D3" w:rsidP="00D06E66">
      <w:pPr>
        <w:spacing w:after="120" w:line="360" w:lineRule="auto"/>
        <w:contextualSpacing/>
        <w:jc w:val="both"/>
        <w:rPr>
          <w:rFonts w:ascii="Comic Sans MS" w:hAnsi="Comic Sans MS"/>
          <w:sz w:val="24"/>
          <w:szCs w:val="24"/>
        </w:rPr>
      </w:pPr>
      <w:r>
        <w:rPr>
          <w:rFonts w:ascii="Comic Sans MS" w:hAnsi="Comic Sans MS"/>
          <w:sz w:val="24"/>
          <w:szCs w:val="24"/>
        </w:rPr>
        <w:t>Β3.</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α. Εάν υποθέσουμε ότι με το Κείμενο Ι η συγγραφέας θέλει να αποδείξει την ορθότητα των</w:t>
      </w:r>
      <w:r w:rsidR="00956543">
        <w:rPr>
          <w:rFonts w:ascii="Comic Sans MS" w:hAnsi="Comic Sans MS"/>
          <w:sz w:val="24"/>
          <w:szCs w:val="24"/>
        </w:rPr>
        <w:t xml:space="preserve"> </w:t>
      </w:r>
      <w:r w:rsidRPr="00D06E66">
        <w:rPr>
          <w:rFonts w:ascii="Comic Sans MS" w:hAnsi="Comic Sans MS"/>
          <w:sz w:val="24"/>
          <w:szCs w:val="24"/>
        </w:rPr>
        <w:t xml:space="preserve">σκέψεών της, να δείξετε με ποιους τρόπους - γλωσσικές επιλογές πετυχαίνει τον στόχο </w:t>
      </w:r>
      <w:r w:rsidR="00956543">
        <w:rPr>
          <w:rFonts w:ascii="Comic Sans MS" w:hAnsi="Comic Sans MS"/>
          <w:sz w:val="24"/>
          <w:szCs w:val="24"/>
        </w:rPr>
        <w:t xml:space="preserve">της </w:t>
      </w:r>
      <w:r w:rsidRPr="00D06E66">
        <w:rPr>
          <w:rFonts w:ascii="Comic Sans MS" w:hAnsi="Comic Sans MS"/>
          <w:sz w:val="24"/>
          <w:szCs w:val="24"/>
        </w:rPr>
        <w:t>αυτό</w:t>
      </w:r>
      <w:r w:rsidR="002E730B">
        <w:rPr>
          <w:rFonts w:ascii="Comic Sans MS" w:hAnsi="Comic Sans MS"/>
          <w:sz w:val="24"/>
          <w:szCs w:val="24"/>
        </w:rPr>
        <w:t xml:space="preserve"> (να απαντήσετε εστιάζοντας στην 1</w:t>
      </w:r>
      <w:r w:rsidR="002E730B" w:rsidRPr="002E730B">
        <w:rPr>
          <w:rFonts w:ascii="Comic Sans MS" w:hAnsi="Comic Sans MS"/>
          <w:sz w:val="24"/>
          <w:szCs w:val="24"/>
          <w:vertAlign w:val="superscript"/>
        </w:rPr>
        <w:t>η</w:t>
      </w:r>
      <w:r w:rsidR="002E730B">
        <w:rPr>
          <w:rFonts w:ascii="Comic Sans MS" w:hAnsi="Comic Sans MS"/>
          <w:sz w:val="24"/>
          <w:szCs w:val="24"/>
        </w:rPr>
        <w:t xml:space="preserve"> και την</w:t>
      </w:r>
      <w:bookmarkStart w:id="0" w:name="_GoBack"/>
      <w:bookmarkEnd w:id="0"/>
      <w:r w:rsidR="002E730B">
        <w:rPr>
          <w:rFonts w:ascii="Comic Sans MS" w:hAnsi="Comic Sans MS"/>
          <w:sz w:val="24"/>
          <w:szCs w:val="24"/>
        </w:rPr>
        <w:t xml:space="preserve"> 3</w:t>
      </w:r>
      <w:r w:rsidR="002E730B" w:rsidRPr="002E730B">
        <w:rPr>
          <w:rFonts w:ascii="Comic Sans MS" w:hAnsi="Comic Sans MS"/>
          <w:sz w:val="24"/>
          <w:szCs w:val="24"/>
          <w:vertAlign w:val="superscript"/>
        </w:rPr>
        <w:t>η</w:t>
      </w:r>
      <w:r w:rsidR="002E730B">
        <w:rPr>
          <w:rFonts w:ascii="Comic Sans MS" w:hAnsi="Comic Sans MS"/>
          <w:sz w:val="24"/>
          <w:szCs w:val="24"/>
        </w:rPr>
        <w:t xml:space="preserve"> παράγραφο του κειμένου)</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β. Εάν υποθέσουμε ότι με το Κείμενο ΙΙ η επιστολογράφος θέλει να συγκινήσει τον/την αποδέκτη της επιστολής, να δείξετε με ποιους τρόπους - γλωσσικές επιλογές πετυχαίνει τον στόχο</w:t>
      </w:r>
      <w:r w:rsidR="00956543">
        <w:rPr>
          <w:rFonts w:ascii="Comic Sans MS" w:hAnsi="Comic Sans MS"/>
          <w:sz w:val="24"/>
          <w:szCs w:val="24"/>
        </w:rPr>
        <w:t xml:space="preserve"> </w:t>
      </w:r>
      <w:r w:rsidRPr="00D06E66">
        <w:rPr>
          <w:rFonts w:ascii="Comic Sans MS" w:hAnsi="Comic Sans MS"/>
          <w:sz w:val="24"/>
          <w:szCs w:val="24"/>
        </w:rPr>
        <w:t>της αυτό.</w:t>
      </w:r>
    </w:p>
    <w:p w:rsidR="00D06E66" w:rsidRPr="00D06E66" w:rsidRDefault="00D06E66" w:rsidP="00956543">
      <w:pPr>
        <w:spacing w:after="120" w:line="360" w:lineRule="auto"/>
        <w:contextualSpacing/>
        <w:jc w:val="right"/>
        <w:rPr>
          <w:rFonts w:ascii="Comic Sans MS" w:hAnsi="Comic Sans MS"/>
          <w:sz w:val="24"/>
          <w:szCs w:val="24"/>
        </w:rPr>
      </w:pPr>
      <w:r w:rsidRPr="00D06E66">
        <w:rPr>
          <w:rFonts w:ascii="Comic Sans MS" w:hAnsi="Comic Sans MS"/>
          <w:sz w:val="24"/>
          <w:szCs w:val="24"/>
        </w:rPr>
        <w:t xml:space="preserve"> (Μονάδες 15)</w:t>
      </w:r>
    </w:p>
    <w:p w:rsidR="00D06E66" w:rsidRPr="003024CC" w:rsidRDefault="00D06E66" w:rsidP="00D06E66">
      <w:pPr>
        <w:spacing w:after="120" w:line="360" w:lineRule="auto"/>
        <w:contextualSpacing/>
        <w:jc w:val="both"/>
        <w:rPr>
          <w:rFonts w:ascii="Comic Sans MS" w:hAnsi="Comic Sans MS"/>
          <w:sz w:val="24"/>
          <w:szCs w:val="24"/>
          <w:u w:val="single"/>
        </w:rPr>
      </w:pPr>
      <w:r w:rsidRPr="003024CC">
        <w:rPr>
          <w:rFonts w:ascii="Comic Sans MS" w:hAnsi="Comic Sans MS"/>
          <w:sz w:val="24"/>
          <w:szCs w:val="24"/>
          <w:u w:val="single"/>
        </w:rPr>
        <w:t>ΘΕΜΑ Γ</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Αξιοποιώντας τους κειμενικούς δείκτες του ποιήματος να σχολιάσετε το θέμα/ερώτημα που πιστεύετε ότι τίθεται στο ποίημα αυτό κατά την κρίση σας.</w:t>
      </w:r>
    </w:p>
    <w:p w:rsidR="00D06E66" w:rsidRPr="00D06E66" w:rsidRDefault="00D06E66" w:rsidP="009829D3">
      <w:pPr>
        <w:spacing w:after="120" w:line="360" w:lineRule="auto"/>
        <w:contextualSpacing/>
        <w:jc w:val="right"/>
        <w:rPr>
          <w:rFonts w:ascii="Comic Sans MS" w:hAnsi="Comic Sans MS"/>
          <w:sz w:val="24"/>
          <w:szCs w:val="24"/>
        </w:rPr>
      </w:pPr>
      <w:r w:rsidRPr="00D06E66">
        <w:rPr>
          <w:rFonts w:ascii="Comic Sans MS" w:hAnsi="Comic Sans MS"/>
          <w:sz w:val="24"/>
          <w:szCs w:val="24"/>
        </w:rPr>
        <w:t xml:space="preserve"> </w:t>
      </w:r>
      <w:r w:rsidR="009829D3">
        <w:rPr>
          <w:rFonts w:ascii="Comic Sans MS" w:hAnsi="Comic Sans MS"/>
          <w:sz w:val="24"/>
          <w:szCs w:val="24"/>
        </w:rPr>
        <w:t>(</w:t>
      </w:r>
      <w:r w:rsidRPr="00D06E66">
        <w:rPr>
          <w:rFonts w:ascii="Comic Sans MS" w:hAnsi="Comic Sans MS"/>
          <w:sz w:val="24"/>
          <w:szCs w:val="24"/>
        </w:rPr>
        <w:t>Μονάδες 15</w:t>
      </w:r>
      <w:r w:rsidR="009829D3">
        <w:rPr>
          <w:rFonts w:ascii="Comic Sans MS" w:hAnsi="Comic Sans MS"/>
          <w:sz w:val="24"/>
          <w:szCs w:val="24"/>
        </w:rPr>
        <w:t>)</w:t>
      </w:r>
    </w:p>
    <w:p w:rsidR="00D06E66" w:rsidRPr="003024CC" w:rsidRDefault="00D06E66" w:rsidP="00D06E66">
      <w:pPr>
        <w:spacing w:after="120" w:line="360" w:lineRule="auto"/>
        <w:contextualSpacing/>
        <w:jc w:val="both"/>
        <w:rPr>
          <w:rFonts w:ascii="Comic Sans MS" w:hAnsi="Comic Sans MS"/>
          <w:sz w:val="24"/>
          <w:szCs w:val="24"/>
          <w:u w:val="single"/>
        </w:rPr>
      </w:pPr>
      <w:r w:rsidRPr="003024CC">
        <w:rPr>
          <w:rFonts w:ascii="Comic Sans MS" w:hAnsi="Comic Sans MS"/>
          <w:sz w:val="24"/>
          <w:szCs w:val="24"/>
          <w:u w:val="single"/>
        </w:rPr>
        <w:lastRenderedPageBreak/>
        <w:t>ΘΕΜΑ Δ</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Επιχειρηματολογικό κείμενο - ανακοίνωση στον τύπο</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Ρόλος: Εκπρόσωπος μη κυβερνητικής οργάνωσης για τα ανθρώπινα δικαιώματα</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Αποδέκτες: Ευρύ κοινό</w:t>
      </w:r>
    </w:p>
    <w:p w:rsidR="00D06E66" w:rsidRPr="00D06E66" w:rsidRDefault="00D06E66" w:rsidP="00D06E66">
      <w:pPr>
        <w:spacing w:after="120" w:line="360" w:lineRule="auto"/>
        <w:contextualSpacing/>
        <w:jc w:val="both"/>
        <w:rPr>
          <w:rFonts w:ascii="Comic Sans MS" w:hAnsi="Comic Sans MS"/>
          <w:sz w:val="24"/>
          <w:szCs w:val="24"/>
        </w:rPr>
      </w:pPr>
      <w:r w:rsidRPr="00D06E66">
        <w:rPr>
          <w:rFonts w:ascii="Comic Sans MS" w:hAnsi="Comic Sans MS"/>
          <w:sz w:val="24"/>
          <w:szCs w:val="24"/>
        </w:rPr>
        <w:t>Θέμα: Με ποιους τρόπους το σχολείο μπορεί να βοηθήσει τους μαθητές και τις μαθήτριες να ξεπεράσουν στερεοτυπικές απόψεις που έχουν να κάνουν με τα πρότυπα φύλου; Να αξιοποιήσετε</w:t>
      </w:r>
      <w:r w:rsidR="00956543">
        <w:rPr>
          <w:rFonts w:ascii="Comic Sans MS" w:hAnsi="Comic Sans MS"/>
          <w:sz w:val="24"/>
          <w:szCs w:val="24"/>
        </w:rPr>
        <w:t xml:space="preserve"> </w:t>
      </w:r>
      <w:r w:rsidRPr="00D06E66">
        <w:rPr>
          <w:rFonts w:ascii="Comic Sans MS" w:hAnsi="Comic Sans MS"/>
          <w:sz w:val="24"/>
          <w:szCs w:val="24"/>
        </w:rPr>
        <w:t>το περιεχόμενο των παραπάνω κειμένων.</w:t>
      </w:r>
    </w:p>
    <w:p w:rsidR="0095677B" w:rsidRPr="00D06E66" w:rsidRDefault="00D06E66" w:rsidP="00956543">
      <w:pPr>
        <w:spacing w:after="120" w:line="360" w:lineRule="auto"/>
        <w:contextualSpacing/>
        <w:jc w:val="right"/>
        <w:rPr>
          <w:rFonts w:ascii="Comic Sans MS" w:hAnsi="Comic Sans MS"/>
          <w:sz w:val="24"/>
          <w:szCs w:val="24"/>
        </w:rPr>
      </w:pPr>
      <w:r w:rsidRPr="00D06E66">
        <w:rPr>
          <w:rFonts w:ascii="Comic Sans MS" w:hAnsi="Comic Sans MS"/>
          <w:sz w:val="24"/>
          <w:szCs w:val="24"/>
        </w:rPr>
        <w:t>(Μονάδες 30)</w:t>
      </w:r>
    </w:p>
    <w:sectPr w:rsidR="0095677B" w:rsidRPr="00D06E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66"/>
    <w:rsid w:val="002E730B"/>
    <w:rsid w:val="003024CC"/>
    <w:rsid w:val="003036A4"/>
    <w:rsid w:val="0087347C"/>
    <w:rsid w:val="00956543"/>
    <w:rsid w:val="009829D3"/>
    <w:rsid w:val="00D06E66"/>
    <w:rsid w:val="00E52B02"/>
    <w:rsid w:val="00EB74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C41B"/>
  <w15:chartTrackingRefBased/>
  <w15:docId w15:val="{7206705D-5EE0-4AA9-B761-33A1414F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Cs/>
        <w:color w:val="513831"/>
        <w:sz w:val="28"/>
        <w:szCs w:val="26"/>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06E66"/>
    <w:rPr>
      <w:color w:val="0563C1" w:themeColor="hyperlink"/>
      <w:u w:val="single"/>
    </w:rPr>
  </w:style>
  <w:style w:type="character" w:styleId="a3">
    <w:name w:val="Unresolved Mention"/>
    <w:basedOn w:val="a0"/>
    <w:uiPriority w:val="99"/>
    <w:semiHidden/>
    <w:unhideWhenUsed/>
    <w:rsid w:val="00D06E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sitor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1400</Words>
  <Characters>7563</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ΤΣΑΡΟΥΜΗ</dc:creator>
  <cp:keywords/>
  <dc:description/>
  <cp:lastModifiedBy>ΣΟΦΙΑ ΤΣΑΡΟΥΜΗ</cp:lastModifiedBy>
  <cp:revision>2</cp:revision>
  <dcterms:created xsi:type="dcterms:W3CDTF">2021-01-06T17:20:00Z</dcterms:created>
  <dcterms:modified xsi:type="dcterms:W3CDTF">2021-01-14T05:37:00Z</dcterms:modified>
</cp:coreProperties>
</file>