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3A" w:rsidRDefault="0002333A">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ΠΗΓΕΣ 1-4</w:t>
      </w:r>
    </w:p>
    <w:p w:rsidR="0002333A" w:rsidRPr="0002333A" w:rsidRDefault="0002333A">
      <w:pPr>
        <w:rPr>
          <w:rFonts w:ascii="Arial" w:hAnsi="Arial" w:cs="Arial"/>
          <w:b/>
          <w:color w:val="313942"/>
          <w:sz w:val="27"/>
          <w:szCs w:val="27"/>
          <w:shd w:val="clear" w:color="auto" w:fill="FFFFFF"/>
          <w:lang w:val="el-GR"/>
        </w:rPr>
      </w:pPr>
      <w:r w:rsidRPr="0002333A">
        <w:rPr>
          <w:rFonts w:ascii="Arial" w:hAnsi="Arial" w:cs="Arial"/>
          <w:b/>
          <w:color w:val="313942"/>
          <w:sz w:val="27"/>
          <w:szCs w:val="27"/>
          <w:shd w:val="clear" w:color="auto" w:fill="FFFFFF"/>
          <w:lang w:val="el-GR"/>
        </w:rPr>
        <w:t>Α.Ο Θεόδωρος Κολοκοτρώνης και η γαλλική επανάσταση</w:t>
      </w:r>
    </w:p>
    <w:p w:rsidR="00446A22" w:rsidRDefault="0002333A">
      <w:pPr>
        <w:rPr>
          <w:rFonts w:ascii="Arial" w:hAnsi="Arial" w:cs="Arial"/>
          <w:color w:val="313942"/>
          <w:sz w:val="27"/>
          <w:szCs w:val="27"/>
          <w:shd w:val="clear" w:color="auto" w:fill="FFFFFF"/>
          <w:lang w:val="el-GR"/>
        </w:rPr>
      </w:pPr>
      <w:r w:rsidRPr="0002333A">
        <w:rPr>
          <w:rFonts w:ascii="Arial" w:hAnsi="Arial" w:cs="Arial"/>
          <w:color w:val="313942"/>
          <w:sz w:val="27"/>
          <w:szCs w:val="27"/>
          <w:shd w:val="clear" w:color="auto" w:fill="FFFFFF"/>
          <w:lang w:val="el-GR"/>
        </w:rPr>
        <w:t>Η</w:t>
      </w:r>
      <w:r>
        <w:rPr>
          <w:rFonts w:ascii="Arial" w:hAnsi="Arial" w:cs="Arial"/>
          <w:color w:val="313942"/>
          <w:sz w:val="27"/>
          <w:szCs w:val="27"/>
          <w:shd w:val="clear" w:color="auto" w:fill="FFFFFF"/>
          <w:lang w:val="el-GR"/>
        </w:rPr>
        <w:t xml:space="preserve"> </w:t>
      </w:r>
      <w:r w:rsidRPr="0002333A">
        <w:rPr>
          <w:rFonts w:ascii="Arial" w:hAnsi="Arial" w:cs="Arial"/>
          <w:color w:val="313942"/>
          <w:sz w:val="27"/>
          <w:szCs w:val="27"/>
          <w:shd w:val="clear" w:color="auto" w:fill="FFFFFF"/>
          <w:lang w:val="el-GR"/>
        </w:rPr>
        <w:t>Γαλλική Επανάστασις και ο Ναπολέων έκαμε, κατά την γνώμην μου, να ανοίξει τα μάτια του κόσμου. Πρωτύτερα τα έθνη δεν εγνωρίζοντο, τους βασιλείς τούς ενόμιζαν ως θεούς της γης, και ό,τι και αν έκαμναν, το έλεγαν: καλά καμωμένο.</w:t>
      </w:r>
      <w:r>
        <w:rPr>
          <w:rFonts w:ascii="Arial" w:hAnsi="Arial" w:cs="Arial"/>
          <w:color w:val="313942"/>
          <w:sz w:val="27"/>
          <w:szCs w:val="27"/>
          <w:shd w:val="clear" w:color="auto" w:fill="FFFFFF"/>
          <w:lang w:val="el-GR"/>
        </w:rPr>
        <w:t>...</w:t>
      </w:r>
    </w:p>
    <w:p w:rsidR="0002333A" w:rsidRDefault="0002333A">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Διήγησις συμβάντων της ελληνικής φυλής</w:t>
      </w:r>
    </w:p>
    <w:p w:rsidR="0002333A" w:rsidRDefault="0002333A">
      <w:pPr>
        <w:rPr>
          <w:rFonts w:ascii="Arial" w:hAnsi="Arial" w:cs="Arial"/>
          <w:color w:val="313942"/>
          <w:sz w:val="27"/>
          <w:szCs w:val="27"/>
          <w:u w:val="single"/>
          <w:shd w:val="clear" w:color="auto" w:fill="FFFFFF"/>
          <w:lang w:val="el-GR"/>
        </w:rPr>
      </w:pPr>
      <w:r w:rsidRPr="0002333A">
        <w:rPr>
          <w:rFonts w:ascii="Arial" w:hAnsi="Arial" w:cs="Arial"/>
          <w:color w:val="313942"/>
          <w:sz w:val="27"/>
          <w:szCs w:val="27"/>
          <w:u w:val="single"/>
          <w:shd w:val="clear" w:color="auto" w:fill="FFFFFF"/>
          <w:lang w:val="el-GR"/>
        </w:rPr>
        <w:t>Ερώτηση</w:t>
      </w:r>
    </w:p>
    <w:p w:rsidR="0002333A" w:rsidRDefault="0002333A">
      <w:pPr>
        <w:rPr>
          <w:rFonts w:ascii="Arial" w:hAnsi="Arial" w:cs="Arial"/>
          <w:color w:val="313942"/>
          <w:sz w:val="27"/>
          <w:szCs w:val="27"/>
          <w:u w:val="single"/>
          <w:shd w:val="clear" w:color="auto" w:fill="FFFFFF"/>
          <w:lang w:val="el-GR"/>
        </w:rPr>
      </w:pPr>
      <w:r w:rsidRPr="0002333A">
        <w:rPr>
          <w:rFonts w:ascii="Arial" w:hAnsi="Arial" w:cs="Arial"/>
          <w:color w:val="313942"/>
          <w:sz w:val="27"/>
          <w:szCs w:val="27"/>
          <w:shd w:val="clear" w:color="auto" w:fill="FFFFFF"/>
          <w:lang w:val="el-GR"/>
        </w:rPr>
        <w:t>Πού έγκειται η αξία της γαλλικής επανάστασης κατά τον Κολοκοτρώνη</w:t>
      </w:r>
      <w:r>
        <w:rPr>
          <w:rFonts w:ascii="Arial" w:hAnsi="Arial" w:cs="Arial"/>
          <w:color w:val="313942"/>
          <w:sz w:val="27"/>
          <w:szCs w:val="27"/>
          <w:u w:val="single"/>
          <w:shd w:val="clear" w:color="auto" w:fill="FFFFFF"/>
          <w:lang w:val="el-GR"/>
        </w:rPr>
        <w:t>;</w:t>
      </w:r>
    </w:p>
    <w:p w:rsidR="0002333A" w:rsidRPr="0002333A" w:rsidRDefault="0002333A" w:rsidP="0002333A">
      <w:pPr>
        <w:pStyle w:val="ListParagraph"/>
        <w:numPr>
          <w:ilvl w:val="0"/>
          <w:numId w:val="1"/>
        </w:numPr>
        <w:rPr>
          <w:rFonts w:ascii="Arial" w:hAnsi="Arial" w:cs="Arial"/>
          <w:color w:val="313942"/>
          <w:sz w:val="27"/>
          <w:szCs w:val="27"/>
          <w:shd w:val="clear" w:color="auto" w:fill="FFFFFF"/>
          <w:lang w:val="el-GR"/>
        </w:rPr>
      </w:pPr>
      <w:r w:rsidRPr="0002333A">
        <w:rPr>
          <w:rFonts w:ascii="Arial" w:hAnsi="Arial" w:cs="Arial"/>
          <w:color w:val="313942"/>
          <w:sz w:val="27"/>
          <w:szCs w:val="27"/>
          <w:shd w:val="clear" w:color="auto" w:fill="FFFFFF"/>
          <w:lang w:val="el-GR"/>
        </w:rPr>
        <w:t>Σύμφωνα με τον Κολοκοτρώνη</w:t>
      </w:r>
      <w:r>
        <w:rPr>
          <w:rFonts w:ascii="Arial" w:hAnsi="Arial" w:cs="Arial"/>
          <w:color w:val="313942"/>
          <w:sz w:val="27"/>
          <w:szCs w:val="27"/>
          <w:shd w:val="clear" w:color="auto" w:fill="FFFFFF"/>
          <w:lang w:val="el-GR"/>
        </w:rPr>
        <w:t>,η γαλλική επανάσταση διαφώτισε τους λαούς της Ευρώπης.Τους ώθησε να αμφισβητήσουν τη μοναρχία .Τους έκανε να αποκτήσουν αυτογνωσία.</w:t>
      </w:r>
      <w:r w:rsidRPr="0002333A">
        <w:rPr>
          <w:rFonts w:ascii="Arial" w:hAnsi="Arial" w:cs="Arial"/>
          <w:color w:val="313942"/>
          <w:sz w:val="27"/>
          <w:szCs w:val="27"/>
          <w:shd w:val="clear" w:color="auto" w:fill="FFFFFF"/>
          <w:lang w:val="el-GR"/>
        </w:rPr>
        <w:t xml:space="preserve"> </w:t>
      </w:r>
    </w:p>
    <w:p w:rsidR="0002333A" w:rsidRDefault="0002333A">
      <w:pPr>
        <w:rPr>
          <w:rFonts w:ascii="Arial" w:hAnsi="Arial" w:cs="Arial"/>
          <w:b/>
          <w:color w:val="313942"/>
          <w:sz w:val="27"/>
          <w:szCs w:val="27"/>
          <w:shd w:val="clear" w:color="auto" w:fill="FFFFFF"/>
          <w:lang w:val="el-GR"/>
        </w:rPr>
      </w:pPr>
      <w:r w:rsidRPr="0002333A">
        <w:rPr>
          <w:rFonts w:ascii="Arial" w:hAnsi="Arial" w:cs="Arial"/>
          <w:b/>
          <w:color w:val="313942"/>
          <w:sz w:val="27"/>
          <w:szCs w:val="27"/>
          <w:shd w:val="clear" w:color="auto" w:fill="FFFFFF"/>
          <w:lang w:val="el-GR"/>
        </w:rPr>
        <w:t>Β.Μια σκιαγράφηση του μέσου Ιακωβίνου</w:t>
      </w:r>
    </w:p>
    <w:p w:rsidR="002D65A4" w:rsidRPr="002D65A4" w:rsidRDefault="002D65A4">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 xml:space="preserve">    Ο μυθικός ‘μέσος» Ιακωβίνος θα δεχόταν ως δήλωση των επιδιώξεών του τα εξής:ένα ανεξάρτητο εθνικό κράτος,μια μη μοναρχική πολιτική μορφή διακυβέρνησης,καθολική ανδρική ψηφοφορία,χωρισμό εκκλησίας και πολιτείας,ίσα πολιτικά δικαιώματα για όλους,την κατάργηση των κληρονομικών διακρίσεων και των κοινωνικών προνομίων,μια ανταγωνιστική αγροτική και βιομηχανική κοινωνία,με ατομική ιδιοκτησία αλλά χωρίς μεγάλες περιουσίες και χωρίς την εξαθλίωση της φτώχειας...</w:t>
      </w:r>
    </w:p>
    <w:p w:rsidR="002D65A4" w:rsidRDefault="002D65A4">
      <w:pPr>
        <w:rPr>
          <w:rFonts w:ascii="Arial" w:hAnsi="Arial" w:cs="Arial"/>
          <w:color w:val="313942"/>
          <w:sz w:val="27"/>
          <w:szCs w:val="27"/>
          <w:shd w:val="clear" w:color="auto" w:fill="FFFFFF"/>
        </w:rPr>
      </w:pPr>
      <w:r>
        <w:rPr>
          <w:rFonts w:ascii="Arial" w:hAnsi="Arial" w:cs="Arial"/>
          <w:color w:val="313942"/>
          <w:sz w:val="27"/>
          <w:szCs w:val="27"/>
          <w:shd w:val="clear" w:color="auto" w:fill="FFFFFF"/>
        </w:rPr>
        <w:t>C.C.BRINTON</w:t>
      </w:r>
    </w:p>
    <w:p w:rsidR="002D65A4" w:rsidRDefault="002D65A4">
      <w:pPr>
        <w:rPr>
          <w:rFonts w:ascii="Arial" w:hAnsi="Arial" w:cs="Arial"/>
          <w:color w:val="313942"/>
          <w:sz w:val="27"/>
          <w:szCs w:val="27"/>
          <w:u w:val="single"/>
          <w:shd w:val="clear" w:color="auto" w:fill="FFFFFF"/>
          <w:lang w:val="el-GR"/>
        </w:rPr>
      </w:pPr>
      <w:r w:rsidRPr="002D65A4">
        <w:rPr>
          <w:rFonts w:ascii="Arial" w:hAnsi="Arial" w:cs="Arial"/>
          <w:color w:val="313942"/>
          <w:sz w:val="27"/>
          <w:szCs w:val="27"/>
          <w:u w:val="single"/>
          <w:shd w:val="clear" w:color="auto" w:fill="FFFFFF"/>
          <w:lang w:val="el-GR"/>
        </w:rPr>
        <w:t>Ερώτηση</w:t>
      </w:r>
    </w:p>
    <w:p w:rsidR="002D65A4" w:rsidRDefault="002D65A4">
      <w:pPr>
        <w:rPr>
          <w:rFonts w:ascii="Arial" w:hAnsi="Arial" w:cs="Arial"/>
          <w:color w:val="313942"/>
          <w:sz w:val="27"/>
          <w:szCs w:val="27"/>
          <w:shd w:val="clear" w:color="auto" w:fill="FFFFFF"/>
          <w:lang w:val="el-GR"/>
        </w:rPr>
      </w:pPr>
      <w:r w:rsidRPr="002D65A4">
        <w:rPr>
          <w:rFonts w:ascii="Arial" w:hAnsi="Arial" w:cs="Arial"/>
          <w:color w:val="313942"/>
          <w:sz w:val="27"/>
          <w:szCs w:val="27"/>
          <w:shd w:val="clear" w:color="auto" w:fill="FFFFFF"/>
          <w:lang w:val="el-GR"/>
        </w:rPr>
        <w:t>1.</w:t>
      </w:r>
      <w:r>
        <w:rPr>
          <w:rFonts w:ascii="Arial" w:hAnsi="Arial" w:cs="Arial"/>
          <w:color w:val="313942"/>
          <w:sz w:val="27"/>
          <w:szCs w:val="27"/>
          <w:shd w:val="clear" w:color="auto" w:fill="FFFFFF"/>
          <w:lang w:val="el-GR"/>
        </w:rPr>
        <w:t>Λαμβάνοντας υπόψη τις επιδιώξεις του μέσου Ιακωβίνου,ποια μπορούμε να συμπεράνουμε ότι ήταν η κατάσταση στην προ-επαναστατική Γαλλία;</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Απόλυτη μοναρχία «ελέω θεού»</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Κανένα πολιτικό δικαίωμα ,όχι εκλογές</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 xml:space="preserve">Εκκλησία και πολιτεία ενωμένες </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Δικαιώματα χωρίς υποχρεώσεις στους ευγενείς ,μόνο υποχρεώσεις στον λαό</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Προνόμια μόνο για ευγενείς (μη φορολογία)</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Απαρχαιωμένη αγροτική καλλιέργεια</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Τεράστιες ιδιοκτησίες οι ευγενείς,σχεδόν ακτήμονες οι αγρότες</w:t>
      </w:r>
    </w:p>
    <w:p w:rsidR="002D65A4" w:rsidRDefault="002D65A4" w:rsidP="002D65A4">
      <w:pPr>
        <w:pStyle w:val="ListParagraph"/>
        <w:numPr>
          <w:ilvl w:val="0"/>
          <w:numId w:val="2"/>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lastRenderedPageBreak/>
        <w:t>Φτώχεια,εξαθλίωση,θάνατος</w:t>
      </w:r>
    </w:p>
    <w:p w:rsidR="00CE4E36" w:rsidRPr="00CE4E36" w:rsidRDefault="00CE4E36" w:rsidP="00CE4E36">
      <w:pPr>
        <w:rPr>
          <w:rFonts w:ascii="Arial" w:hAnsi="Arial" w:cs="Arial"/>
          <w:b/>
          <w:color w:val="313942"/>
          <w:sz w:val="27"/>
          <w:szCs w:val="27"/>
          <w:shd w:val="clear" w:color="auto" w:fill="FFFFFF"/>
          <w:lang w:val="el-GR"/>
        </w:rPr>
      </w:pPr>
      <w:r w:rsidRPr="00CE4E36">
        <w:rPr>
          <w:rFonts w:ascii="Arial" w:hAnsi="Arial" w:cs="Arial"/>
          <w:b/>
          <w:color w:val="313942"/>
          <w:sz w:val="27"/>
          <w:szCs w:val="27"/>
          <w:shd w:val="clear" w:color="auto" w:fill="FFFFFF"/>
          <w:lang w:val="el-GR"/>
        </w:rPr>
        <w:t>Γ.Ο Άνταμ Σμιθ και ο οικονομικός φιλελευθερισμός</w:t>
      </w:r>
    </w:p>
    <w:p w:rsidR="002D65A4" w:rsidRDefault="00CE4E36">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 xml:space="preserve">    Αυτό που πρέπει να κάνει το κράτος,για να βοηθήσει τη μετάβαση από τη βαρβαρότητα  στην ανώτατη βαθμίδα πλούτου δεν είναι πολλά ,πέρα από το να διασφαλίζει την ειρήνη ,να ζητά χαμηλούς φόρους και να φροντίζει η δικαστική εξουσία να είναι ανεκτική.Όλα τα υπόλοιπα θα προκύψουν με τη φυσική ροή των πραγμάτων.</w:t>
      </w:r>
    </w:p>
    <w:p w:rsidR="00CE4E36" w:rsidRDefault="00CE4E36">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Έρευνες για τη φύση και τα αίτια του πλούτου των εθνών</w:t>
      </w:r>
    </w:p>
    <w:p w:rsidR="00CE4E36" w:rsidRDefault="00CE4E36">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Ερώτηση</w:t>
      </w:r>
    </w:p>
    <w:p w:rsidR="00CE4E36" w:rsidRDefault="00CE4E36">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1.Ποιες είναι οι βασικές υποχρεώσεις του κράτους ,σύμφωνα με την πηγή;</w:t>
      </w:r>
    </w:p>
    <w:p w:rsidR="00CE4E36" w:rsidRDefault="00CE4E36">
      <w:p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2.Πώς συνδέονται στην πηγή οι έννοιες του πλούτου και της βαρβαρότητας;</w:t>
      </w:r>
    </w:p>
    <w:p w:rsidR="00CE4E36" w:rsidRPr="00CE4E36" w:rsidRDefault="00CE4E36" w:rsidP="00CE4E36">
      <w:pPr>
        <w:pStyle w:val="ListParagraph"/>
        <w:numPr>
          <w:ilvl w:val="0"/>
          <w:numId w:val="1"/>
        </w:numPr>
        <w:rPr>
          <w:rFonts w:ascii="Arial" w:hAnsi="Arial" w:cs="Arial"/>
          <w:color w:val="313942"/>
          <w:sz w:val="27"/>
          <w:szCs w:val="27"/>
          <w:shd w:val="clear" w:color="auto" w:fill="FFFFFF"/>
          <w:lang w:val="el-GR"/>
        </w:rPr>
      </w:pPr>
      <w:r>
        <w:rPr>
          <w:rFonts w:ascii="Arial" w:hAnsi="Arial" w:cs="Arial"/>
          <w:color w:val="313942"/>
          <w:sz w:val="27"/>
          <w:szCs w:val="27"/>
          <w:shd w:val="clear" w:color="auto" w:fill="FFFFFF"/>
          <w:lang w:val="el-GR"/>
        </w:rPr>
        <w:t>Η βαρβαρότητα είναι συνέπεια της περιορισμένης οικονομικής ανάπτυξης.Επομένως,η βαρβαρότητα δε σχετίζεται με τη γνώση,την ηθική,την επιστήμη ,την τέχνη αλλά με την κατοχή μικρότερου ή μεγαλύτερου πλούτου.</w:t>
      </w:r>
    </w:p>
    <w:p w:rsidR="002D65A4" w:rsidRPr="002D65A4" w:rsidRDefault="002D65A4">
      <w:pPr>
        <w:rPr>
          <w:lang w:val="el-GR"/>
        </w:rPr>
      </w:pPr>
    </w:p>
    <w:sectPr w:rsidR="002D65A4" w:rsidRPr="002D65A4" w:rsidSect="00446A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E79EA"/>
    <w:multiLevelType w:val="hybridMultilevel"/>
    <w:tmpl w:val="B83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900B19"/>
    <w:multiLevelType w:val="hybridMultilevel"/>
    <w:tmpl w:val="F5B49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33A"/>
    <w:rsid w:val="0002333A"/>
    <w:rsid w:val="002D65A4"/>
    <w:rsid w:val="00446A22"/>
    <w:rsid w:val="00CE4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A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3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poiss</dc:creator>
  <cp:lastModifiedBy>poiss</cp:lastModifiedBy>
  <cp:revision>3</cp:revision>
  <dcterms:created xsi:type="dcterms:W3CDTF">2024-10-19T15:10:00Z</dcterms:created>
  <dcterms:modified xsi:type="dcterms:W3CDTF">2024-10-19T15:53:00Z</dcterms:modified>
</cp:coreProperties>
</file>