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b/>
          <w:color w:val="000000"/>
          <w:sz w:val="36"/>
          <w:szCs w:val="36"/>
          <w:lang w:val="el-GR"/>
        </w:rPr>
      </w:pPr>
      <w:r w:rsidRPr="00E05A36">
        <w:rPr>
          <w:rFonts w:ascii="Calibri" w:eastAsia="Times New Roman" w:hAnsi="Calibri" w:cs="Calibri"/>
          <w:b/>
          <w:color w:val="000000"/>
          <w:sz w:val="36"/>
          <w:szCs w:val="36"/>
          <w:lang w:val="el-GR"/>
        </w:rPr>
        <w:t>ΜΕΤΟΧΗ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Η μετοχή είναι ένα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ρηματικό επίθετο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 Αυτό σημαίνει ότι έχει ταυτόχρονα και τα χαρακτηριστικά του ρήματος και τα χαρακτηριστικά του επιθέτου.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pStyle w:val="ListParagraph"/>
        <w:numPr>
          <w:ilvl w:val="0"/>
          <w:numId w:val="20"/>
        </w:num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Η μετοχή είναι και ρήμα, γιατί: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α) έχει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χρόνους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(ενεστώτας &gt; λύων, μέλλοντας &gt; λύσων, αόριστος &gt; λύσας, παρακείμενος &gt; λελυκώς)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β) έχει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διαθέσεις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(ενεργητική: λύων, μέση: λυόμενος, παθητική: λυθείς)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γ)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συντάσσεται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(δηλαδή παίρνει υποκείμενο, αντικείμενο κ.τ.λ.), π.χ.</w:t>
      </w:r>
    </w:p>
    <w:p w:rsidR="00E05A36" w:rsidRPr="00E05A36" w:rsidRDefault="00E05A36" w:rsidP="00E05A36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οἱ μετέχοντες τοῦ πολέμου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δ) 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Συνοδεύεται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από το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δυνητικό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ἄν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, για να δηλώσει το δυνατό ή απραγματοποίητο 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οἶδα ταῦτα οὐκ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ἄν ὄντα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ἀληθῆ </w:t>
      </w:r>
    </w:p>
    <w:p w:rsidR="00E05A36" w:rsidRDefault="00E05A36" w:rsidP="00E05A36">
      <w:pPr>
        <w:numPr>
          <w:ilvl w:val="0"/>
          <w:numId w:val="2"/>
        </w:num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ἴσμεν Σωκράτη ῥᾳδίως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ἄν ἀφεθέντα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ὑπὸ τῶν δικαστῶν, εἰ ἐκολάκευεν αὐτούς</w:t>
      </w:r>
    </w:p>
    <w:p w:rsidR="00E05A36" w:rsidRPr="00E05A36" w:rsidRDefault="00E05A36" w:rsidP="00E05A36">
      <w:pPr>
        <w:pStyle w:val="ListParagraph"/>
        <w:numPr>
          <w:ilvl w:val="0"/>
          <w:numId w:val="20"/>
        </w:num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Η μετοχή είναι και επίθετο, γιατί: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α) έχει τρία γένη: ὁ λύων, ἡ λύουσα, τὸ λῦον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β) χρησιμοποιείται ως επιθετικός προσδιορισμός και κατηγορούμενο, π.χ.</w:t>
      </w:r>
    </w:p>
    <w:p w:rsidR="00E05A36" w:rsidRPr="00E05A36" w:rsidRDefault="00E05A36" w:rsidP="00E05A36">
      <w:pPr>
        <w:numPr>
          <w:ilvl w:val="0"/>
          <w:numId w:val="3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Τὰ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παρόντα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πράγματα &gt; επιθετικός προσδιορισμός</w:t>
      </w:r>
    </w:p>
    <w:p w:rsidR="00E05A36" w:rsidRPr="00E05A36" w:rsidRDefault="00E05A36" w:rsidP="00E05A36">
      <w:pPr>
        <w:numPr>
          <w:ilvl w:val="0"/>
          <w:numId w:val="3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Ἦν Περικλέους γνώμη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νενικηκυῖα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&gt; κατηγορούμενο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Η μετοχή χρησιμοποιείται ως: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α) επιθετικός προσδιορισμός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β) κατηγορούμενο ή κατηγορηματικός προσδιορισμός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γ) επιρρηματικός προσδιορισμός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bookmarkStart w:id="0" w:name="2"/>
      <w:bookmarkEnd w:id="0"/>
      <w:r w:rsidRPr="00E05A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α) Επιθετική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Επιθετική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λέγεται η μετοχή που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u w:val="single"/>
          <w:lang w:val="el-GR"/>
        </w:rPr>
        <w:t>συνήθως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u w:val="single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u w:val="single"/>
          <w:lang w:val="el-GR"/>
        </w:rPr>
        <w:t>συνοδεύεται από άρθρο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και λειτουργεί στον λόγο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ως επίθετο</w:t>
      </w:r>
    </w:p>
    <w:p w:rsidR="00E05A36" w:rsidRPr="00E05A36" w:rsidRDefault="00E05A36" w:rsidP="00E05A36">
      <w:pPr>
        <w:pStyle w:val="ListParagraph"/>
        <w:numPr>
          <w:ilvl w:val="0"/>
          <w:numId w:val="21"/>
        </w:num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Αἱ πόλεις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αἱ δημοκρατούμεναι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τοῖς νόμοις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τοῖς κειμένοις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διοικοῦνται.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πόλεις που έχουν δημοκρατικό πολίτευμα διοικούνται με βάση τους νόμους που έχουν θεσπιστεί)</w:t>
      </w:r>
    </w:p>
    <w:p w:rsidR="00E05A36" w:rsidRPr="00E05A36" w:rsidRDefault="00E05A36" w:rsidP="00E05A36">
      <w:pPr>
        <w:numPr>
          <w:ilvl w:val="1"/>
          <w:numId w:val="4"/>
        </w:numPr>
        <w:spacing w:after="0" w:line="390" w:lineRule="atLeast"/>
        <w:ind w:left="151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Στο παράδειγμα και οι δύο μετοχές έχουν άρθρο. Η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αἱ δημοκρατούμεναι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προσδιορίζει το ουσιαστικό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αἱ πόλεις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. 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Η μετοχή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τοῖς κειμένοις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προσδιορίζει το ουσιαστικό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τοῖς νόμοις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4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Καταλαμβάνει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πώλους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εἰς δασμὸν βασιλεῖ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ἐκτρεφομένους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αιχμαλωτίζει πουλάρια που εκτρέφονταν ως φόρος για τον βασιλιά.)</w:t>
      </w:r>
    </w:p>
    <w:p w:rsidR="00E05A36" w:rsidRPr="00E05A36" w:rsidRDefault="00E05A36" w:rsidP="00E05A36">
      <w:pPr>
        <w:numPr>
          <w:ilvl w:val="1"/>
          <w:numId w:val="4"/>
        </w:numPr>
        <w:spacing w:after="0" w:line="390" w:lineRule="atLeast"/>
        <w:ind w:left="151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Στο παράδειγμα η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ἐκτρεφομένους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δεν έχει άρθρο. 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Προσδιορίζει το ουσιαστικό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πώλους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επιθετική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μετοχή ισοδυναμεί με αναφορική πρόταση, γι' αυτό λέγεται και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αναφορική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Συνηθισμένες ουσιαστικοποιημένες μετοχές είναι οι παρακάτω: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ὁ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διώκων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 κατήγορος, ὁ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φεύγων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 κατηγορούμενος - ο εξόριστος, ἡ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εἰμαρμένη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η μοίρα, ἡ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ἐπιοῦσα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η επόμενη μέρα, οἱ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κρατοῦντες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οι άρχοντες, οἱ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λέγοντες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οι ρήτορες, οἱ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πολιτευόμενοι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οι πολιτικοί, οἱ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προσήκοντες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οι συγγενείς, οἱ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τεθνεῶτες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οι νεκροί, τὸ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δέον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το πρέπον, τὸ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δοκοῦν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η γνώμη, τὸ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λυσιτελοῦν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η ωφέλεια, τὰ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ἐψηφισμένα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οι αποφάσεις, τὰ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δέοντα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/ τὰ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προσήκοντα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τα πρέποντα, τὰ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καθεστῶτα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= η υπάρχουσα κατάσταση,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Η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bookmarkStart w:id="1" w:name="χρήση"/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χρήση</w:t>
      </w:r>
      <w:bookmarkEnd w:id="1"/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της επιθετικής μετοχής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Η επιθετική μετοχή χρησιμοποιείται ως: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lastRenderedPageBreak/>
        <w:t xml:space="preserve">1. </w:t>
      </w:r>
      <w:proofErr w:type="gramStart"/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υποκείμενο</w:t>
      </w:r>
      <w:proofErr w:type="gramEnd"/>
    </w:p>
    <w:p w:rsidR="00E05A36" w:rsidRPr="00E05A36" w:rsidRDefault="00E05A36" w:rsidP="00E05A36">
      <w:pPr>
        <w:numPr>
          <w:ilvl w:val="0"/>
          <w:numId w:val="5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Τὸ μέλλον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ἀφανὲς ἡμῖν ἐστιν.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το μέλλον μας είναι αφανές.)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 xml:space="preserve">2. </w:t>
      </w:r>
      <w:proofErr w:type="gramStart"/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αντικείμενο</w:t>
      </w:r>
      <w:proofErr w:type="gramEnd"/>
    </w:p>
    <w:p w:rsidR="00E05A36" w:rsidRPr="00E05A36" w:rsidRDefault="00E05A36" w:rsidP="00E05A36">
      <w:pPr>
        <w:numPr>
          <w:ilvl w:val="0"/>
          <w:numId w:val="6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νόμοι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τὸ δίκαιον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καὶ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τὸ συμφέρον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βούλονται.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νόμοι θέλουν το δίκαιο κι αυτό που συμφέρει.)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3. κατηγορούμενο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7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Οὗτος ἦν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ὁ ἀδικήσας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καὶ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ἐπιβουλεύσας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ἡμῖν.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Αυτός ήταν που μας αδίκησε και σκέφτηκε το κακό για μας.)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 xml:space="preserve">4. </w:t>
      </w:r>
      <w:proofErr w:type="gramStart"/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επιθετικός</w:t>
      </w:r>
      <w:proofErr w:type="gramEnd"/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 xml:space="preserve"> προσδιορισμός</w:t>
      </w:r>
    </w:p>
    <w:p w:rsidR="00E05A36" w:rsidRPr="00E05A36" w:rsidRDefault="00E05A36" w:rsidP="00E05A36">
      <w:pPr>
        <w:numPr>
          <w:ilvl w:val="0"/>
          <w:numId w:val="8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Ἀπήγαγε τὴν στρατιὰν ἐπὶ τὴν ἄκραν Τεμενῖτιν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καλουμένην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Οδήγησε τον στρατό στα σύνορα στην περιοχή που λέγεται Τεμενίτις.)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5. κατηγορηματικός προσδιορισμός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</w:t>
      </w:r>
    </w:p>
    <w:p w:rsidR="00E05A36" w:rsidRPr="00E05A36" w:rsidRDefault="00E05A36" w:rsidP="00E05A36">
      <w:pPr>
        <w:numPr>
          <w:ilvl w:val="0"/>
          <w:numId w:val="9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στρατιῶται εἶχον τὰς ἀσπίδας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ἐκκεκαλυμμένας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στρατιώτες είχαν τις ασπίδες ακάλυπτες.)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 xml:space="preserve">6. </w:t>
      </w:r>
      <w:proofErr w:type="gramStart"/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παράθεση</w:t>
      </w:r>
      <w:proofErr w:type="gramEnd"/>
    </w:p>
    <w:p w:rsidR="00E05A36" w:rsidRPr="00E05A36" w:rsidRDefault="00E05A36" w:rsidP="00E05A36">
      <w:pPr>
        <w:numPr>
          <w:ilvl w:val="0"/>
          <w:numId w:val="10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Λύσανδρος παρέπλει εἰςΛάμψακον σύμμαχον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οὖσαν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Ἀθηναίων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 Λύσσανδρος έπλεε κοντά στη Λάμψακο που ήταν σύμμαχος των Αθηναίων.)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 xml:space="preserve">7. </w:t>
      </w:r>
      <w:proofErr w:type="gramStart"/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επεξήγηση</w:t>
      </w:r>
      <w:proofErr w:type="gramEnd"/>
    </w:p>
    <w:p w:rsidR="00E05A36" w:rsidRPr="00E05A36" w:rsidRDefault="00E05A36" w:rsidP="00E05A36">
      <w:pPr>
        <w:numPr>
          <w:ilvl w:val="0"/>
          <w:numId w:val="1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Οὗτοι, ὦ ἄνδρες Ἀθηναίοι,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οἱ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ταύτην τὴν φήμην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κατασκεδάσαντες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, οἱ δεινοὶ εἰσίν μου κατήγοροι.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E05A36" w:rsidRPr="00E05A36" w:rsidRDefault="00E05A36" w:rsidP="00E05A3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E05A36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E05A36" w:rsidRPr="00E05A36" w:rsidRDefault="00E05A36" w:rsidP="00E05A36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bookmarkStart w:id="2" w:name="3"/>
      <w:bookmarkEnd w:id="2"/>
      <w:r w:rsidRPr="00E05A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β) Κατηγορηματική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Κατηγορηματική λέγεται η μετοχή που χρησιμεύει ως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κατηγορούμενο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κατηγορηματικός προσδιορισμός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 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2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ὡς δὲ εἶδον αὐτοὺς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πελάζοντας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ἔφευγον.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lastRenderedPageBreak/>
        <w:t>(= όταν οι επιδρομείς τους είδαν να πλησιάζουν έφυγαν.)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2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πολέμιοι ᾖσθοντο τὸ ὄρος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ἐχόμενον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εχθροί αντιλήφτηκαν ότι το όρος είναι κατακτημένο)</w:t>
      </w:r>
    </w:p>
    <w:p w:rsidR="00E05A36" w:rsidRPr="00E05A36" w:rsidRDefault="00E05A36" w:rsidP="00E05A36">
      <w:pPr>
        <w:numPr>
          <w:ilvl w:val="0"/>
          <w:numId w:val="12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δὲ Κερκυραῖοι ὡς ᾔσθοντο αὐτοὺς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προσπλέοντας</w:t>
      </w:r>
    </w:p>
    <w:p w:rsidR="00E05A36" w:rsidRPr="00E05A36" w:rsidRDefault="00E05A36" w:rsidP="00E05A36">
      <w:pPr>
        <w:spacing w:after="0" w:line="390" w:lineRule="atLeast"/>
        <w:ind w:left="795" w:right="79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E05A36" w:rsidRPr="00E05A36" w:rsidRDefault="00E05A36" w:rsidP="00E05A3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E05A36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E05A36" w:rsidRPr="00E05A36" w:rsidRDefault="00E05A36" w:rsidP="00E05A36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bookmarkStart w:id="3" w:name="4"/>
      <w:bookmarkEnd w:id="3"/>
      <w:r w:rsidRPr="00E05A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γ) Επιρρηματική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Επιρρηματική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λέγεται η μετοχή που χρησιμοποιείται για να εκφράσει επιρρηματικές σχέσεις, δηλ. τον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χρόνο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την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αιτία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τον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σκοπό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την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υπόθεση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την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εναντίωση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και τον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τρόπο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 Συνεπώς, η επιρρηματική μετοχή είναι έξι ειδών: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1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χρονική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2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αιτιολογική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3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τελική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4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υποθετική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5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εναντιωματική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ενδοτική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6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τροπική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1. Χρονική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Η χρονική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μπορεί να βρίσκεται σε όλους τους χρόνους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εκτός από τον μέλλοντα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β)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ισοδυναμεί με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χρονική πρόταση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numPr>
          <w:ilvl w:val="0"/>
          <w:numId w:val="13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δὲ τῶν παίδων διδάσκαλοι κλειέτωσαν τὰ διδασκαλεῖα πρὸ ἡλίου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δύοντος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lastRenderedPageBreak/>
        <w:t>(= Οι δάσκαλοι των παιδιών να κλείνουν τα σχολεία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προτού δύσει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 ήλιος.)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3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Χαλκιδεῖς ἔτει πέμπτῳ μετὰ Συρακούσας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οἰκισθείσας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οἰκίζουσι Κατάνην.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Χαλκιδείς ίδρυσαν την Κατάνη τον πέμπτο χρόνο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αφότου ιδρύθηκαν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οι Συρακούσες.)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3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Ἐπαιάνιζον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ἄμα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πλέοντες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Τραγουδούσαν τον παιάνα,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ενώ έπλεαν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2.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 xml:space="preserve"> Αιτιολογική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Η αιτιολογική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μπορεί να βρίσκεται σε όλους τους χρόνους,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σπάνια σε μέλλοντα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β)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ισοδυναμεί με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αιτιολογική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πρόταση</w:t>
      </w:r>
    </w:p>
    <w:p w:rsidR="00E05A36" w:rsidRPr="00E05A36" w:rsidRDefault="00E05A36" w:rsidP="00E05A36">
      <w:pPr>
        <w:spacing w:after="0" w:line="390" w:lineRule="atLeast"/>
        <w:ind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)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Μεταφράζεται με τους αιτιολογικούς συνδέσμους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γιατί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διότι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επειδή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+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οριστική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 Στην αντικειμενική αιτία μπορούμε να προσθέσουμε το: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πράγματι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ενώ στην υποκειμενική τα: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κατά τη γνώμη μου, με την ιδέα ότι, με την εντύπωση ότι κ.ό.</w:t>
      </w:r>
    </w:p>
    <w:p w:rsidR="00E05A36" w:rsidRPr="00E05A36" w:rsidRDefault="00E05A36" w:rsidP="00E05A36">
      <w:pPr>
        <w:numPr>
          <w:ilvl w:val="0"/>
          <w:numId w:val="14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Καὶ διὰ τοῦτο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ὀργισθεὶς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Ἀπόλλων κτείνει Κύκλωπας.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Επειδή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γι' αυτό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οργίστηκε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 Απόλλωνας, σκοτώνει τους Κύκλωπες.)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4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Τὸν Περικλέα ἐν αἰτίᾳ εἶχον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ὡς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πείσαντα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σφᾶς πολεμεῖν.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Τον Περικλή κατηγορούσαν,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γιατί κατά τη γνώμη τους τους έπεισε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να πολεμούν.)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Συνοδεύεται από το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ὡς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και εκφράζει υποκειμενική αιτία.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3.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Τελική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Η τελική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βρίσκεται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πάντα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σε χρόνο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μέλλοντα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. 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lastRenderedPageBreak/>
        <w:t>β)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ισοδυναμεί με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τελική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πρόταση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παίρνει άρνηση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Μεταφράζεται με το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για να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+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υποτακτική</w:t>
      </w:r>
    </w:p>
    <w:p w:rsidR="00E05A36" w:rsidRPr="00E05A36" w:rsidRDefault="00E05A36" w:rsidP="00E05A36">
      <w:pPr>
        <w:numPr>
          <w:ilvl w:val="0"/>
          <w:numId w:val="15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Οὗτος ἥκει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ἀμφισβητήσων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Αυτός έχει έρθει,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για να αμφισβητήσει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5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Ἕλληνες παρεσκευάζοντο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ὡς δεξόμενοι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αὐτόν.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Έλληνες ετοιμάζονταν,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για να τον δεχτούν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/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αντιμετωπίσουν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4.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Υποθετική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Η υποθετική μετοχή: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βρίσκεται σε όλους τους χρόνους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εκτός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από τον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μέλλοντα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β)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δηλώνει την προϋπόθεση κάτω από την οποία μπορεί ή θα μπορούσε να συμβεί αυτό που σημαίνει το ρήμα της πρότασης. Ισοδυναμεί με υποθετική πρόταση.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παίρνει άρνηση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μεταφράζεται με τα: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εάν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σε περίπτωση που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+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υποτακτική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numPr>
          <w:ilvl w:val="0"/>
          <w:numId w:val="16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Νικήσαντες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ἁπάντων τούτων ὑμεῖς κύριοι ἔσεσθε.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νικήσετε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θα είστε κύριοι όλων αυτών.)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6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Οὐκ ἔστιν ἡμῖν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μὴ νικῶσι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σωτηρία.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Δεν υπάρχει για μας σωτηρία,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 δε νικάμε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.)</w:t>
      </w:r>
    </w:p>
    <w:p w:rsidR="00E05A36" w:rsidRPr="00E05A36" w:rsidRDefault="00E05A36" w:rsidP="00E05A36">
      <w:pPr>
        <w:numPr>
          <w:ilvl w:val="0"/>
          <w:numId w:val="17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Δίκαια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δράσας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συμμάχους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ἕξεις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θεούς.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 κάνεις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δίκαιες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πράξεις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θα έχεις τους θεούς συμμάχους.)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5.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Εναντιωματική ή παραχωρητική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Η εναντιωματική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βρίσκεται σε όλους τους χρόνους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εκτός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από τον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μέλλοντα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β)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δηλώνει την εναντίωση σε σχέση μ' αυτό που εκφράζει το ρήμα της πρότασης. Ισοδυναμεί με εναντιωματική πρόταση.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lastRenderedPageBreak/>
        <w:t>γ)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παίρνει άρνηση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οὐ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μεταφράζεται με τα: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 και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και αν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(σπανιότερα)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μολονότι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+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υποτακτική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συχνά συνοδεύεται από λέξεις όπως: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καί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καίπερ =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παρόλο που - αν και,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καίτοι =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και βέβαια </w:t>
      </w:r>
      <w:r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–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Κυρία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γενομένη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τοσούτων ἀγαθῶν οὐκ ἐφθόνησεν τοῖς ἄλλοις.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 και έγινε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κάτοχος τόσων αγαθών, δεν φθόνησε τους άλλους.)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8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Τὸν Ὀρόνταν καὶ τότε προσεκύνησαν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καίπερ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εἰδότες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ὅτι ἐπὶ τὸν θάνατον ἄγοιτο.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Τον Ορόντα και τότε τον προσκύνησαν,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αν και γνώριζαν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ότι οδηγούνταν στον θάνατο.)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6.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t>Τροπική μετοχή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Η τροπική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: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α)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βρίσκεται σε συνήθως σε χρόνο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ενεστώτα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β)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παίρνει άρνηση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οὐ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γ)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δεν ισοδυναμεί με δευτερεύουσα πρόταση, γιατί δεν υπάρχουν δευτερεύουσες τροπικές προτάσεις.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δ)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 xml:space="preserve"> μεταφράζεται με: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νεοελληνική τροπική μετοχή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με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τροπικό επίρρημα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 ή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εμπρόθετο προσδιορισμό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,. Όταν έχει άρνηση μεταφράζεται με το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χωρίς να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+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υποτακτική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numPr>
          <w:ilvl w:val="0"/>
          <w:numId w:val="19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Εἰσί δέ τινες τῶν Χαλδαίων, οἵ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λῃζόμενοι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ζῶσι.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Υπάρχουν μερικοί από τους Χαλδαίους που ζουν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ληστεύοντας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/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με ληστείες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/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ληστρικά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)</w:t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numPr>
          <w:ilvl w:val="0"/>
          <w:numId w:val="19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Οἱ βάρβαροι ἀπῆλθον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οὐδὲν ἀποκρινόμενοι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.</w:t>
      </w:r>
    </w:p>
    <w:p w:rsidR="00E05A36" w:rsidRPr="00E05A36" w:rsidRDefault="00E05A36" w:rsidP="00E05A36">
      <w:pPr>
        <w:spacing w:after="0" w:line="390" w:lineRule="atLeast"/>
        <w:ind w:left="795" w:right="75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(= Οι βάρβαροι έφυγαν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bCs/>
          <w:color w:val="000000"/>
          <w:sz w:val="30"/>
          <w:szCs w:val="30"/>
          <w:lang w:val="el-GR"/>
        </w:rPr>
        <w:t>χωρίς να δώσουν</w:t>
      </w: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E05A36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καμιά απάντηση.)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E05A36" w:rsidRPr="00E05A36" w:rsidRDefault="00E05A36" w:rsidP="00E05A36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E05A36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E05A36" w:rsidRPr="00E05A36" w:rsidRDefault="00E05A36" w:rsidP="00E05A36">
      <w:pPr>
        <w:spacing w:after="0" w:line="390" w:lineRule="atLeast"/>
        <w:ind w:left="79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bookmarkStart w:id="4" w:name="5"/>
      <w:bookmarkEnd w:id="4"/>
      <w:r w:rsidRPr="00E05A36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05A36" w:rsidRPr="00E05A36" w:rsidRDefault="00E05A36" w:rsidP="00E05A3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E05A36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sectPr w:rsidR="00E05A36" w:rsidRPr="00E05A36" w:rsidSect="0026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20C"/>
    <w:multiLevelType w:val="multilevel"/>
    <w:tmpl w:val="7CAC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012C7"/>
    <w:multiLevelType w:val="hybridMultilevel"/>
    <w:tmpl w:val="2776315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BFC68E6"/>
    <w:multiLevelType w:val="multilevel"/>
    <w:tmpl w:val="FD6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E08C2"/>
    <w:multiLevelType w:val="multilevel"/>
    <w:tmpl w:val="60F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214C1"/>
    <w:multiLevelType w:val="multilevel"/>
    <w:tmpl w:val="DFD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0711A"/>
    <w:multiLevelType w:val="multilevel"/>
    <w:tmpl w:val="9914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45549"/>
    <w:multiLevelType w:val="multilevel"/>
    <w:tmpl w:val="113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C5F8C"/>
    <w:multiLevelType w:val="multilevel"/>
    <w:tmpl w:val="864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4709F"/>
    <w:multiLevelType w:val="multilevel"/>
    <w:tmpl w:val="AB80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E2018"/>
    <w:multiLevelType w:val="multilevel"/>
    <w:tmpl w:val="E66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56836"/>
    <w:multiLevelType w:val="multilevel"/>
    <w:tmpl w:val="801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C3452"/>
    <w:multiLevelType w:val="multilevel"/>
    <w:tmpl w:val="DB50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0183B"/>
    <w:multiLevelType w:val="multilevel"/>
    <w:tmpl w:val="87F6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169ED"/>
    <w:multiLevelType w:val="multilevel"/>
    <w:tmpl w:val="12C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64FB8"/>
    <w:multiLevelType w:val="multilevel"/>
    <w:tmpl w:val="F542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E6F1D"/>
    <w:multiLevelType w:val="multilevel"/>
    <w:tmpl w:val="D0503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85AD6"/>
    <w:multiLevelType w:val="multilevel"/>
    <w:tmpl w:val="F5F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D5149"/>
    <w:multiLevelType w:val="multilevel"/>
    <w:tmpl w:val="660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B39E8"/>
    <w:multiLevelType w:val="multilevel"/>
    <w:tmpl w:val="975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203E4"/>
    <w:multiLevelType w:val="hybridMultilevel"/>
    <w:tmpl w:val="74ECEFBC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7AC65ED5"/>
    <w:multiLevelType w:val="multilevel"/>
    <w:tmpl w:val="A62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10"/>
  </w:num>
  <w:num w:numId="9">
    <w:abstractNumId w:val="20"/>
  </w:num>
  <w:num w:numId="10">
    <w:abstractNumId w:val="2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9"/>
  </w:num>
  <w:num w:numId="16">
    <w:abstractNumId w:val="5"/>
  </w:num>
  <w:num w:numId="17">
    <w:abstractNumId w:val="17"/>
  </w:num>
  <w:num w:numId="18">
    <w:abstractNumId w:val="11"/>
  </w:num>
  <w:num w:numId="19">
    <w:abstractNumId w:val="0"/>
  </w:num>
  <w:num w:numId="20">
    <w:abstractNumId w:val="19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05A36"/>
    <w:rsid w:val="00264137"/>
    <w:rsid w:val="00E0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20">
    <w:name w:val="ca20"/>
    <w:basedOn w:val="Normal"/>
    <w:rsid w:val="00E0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j">
    <w:name w:val="ca15j"/>
    <w:basedOn w:val="Normal"/>
    <w:rsid w:val="00E0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6">
    <w:name w:val="ca16"/>
    <w:basedOn w:val="Normal"/>
    <w:rsid w:val="00E0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calibri">
    <w:name w:val="h2calibri"/>
    <w:basedOn w:val="Normal"/>
    <w:rsid w:val="00E0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">
    <w:name w:val="ca15"/>
    <w:basedOn w:val="Normal"/>
    <w:rsid w:val="00E0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65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0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2024-09-23T11:09:00Z</dcterms:created>
  <dcterms:modified xsi:type="dcterms:W3CDTF">2024-09-23T11:37:00Z</dcterms:modified>
</cp:coreProperties>
</file>