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65" w:rsidRPr="00F05E65" w:rsidRDefault="00F05E65" w:rsidP="00F05E65">
      <w:pPr>
        <w:shd w:val="clear" w:color="auto" w:fill="FFFFFF"/>
        <w:spacing w:after="0" w:afterAutospacing="1" w:line="240" w:lineRule="auto"/>
        <w:outlineLvl w:val="2"/>
        <w:rPr>
          <w:rFonts w:ascii="Georgia" w:eastAsia="Times New Roman" w:hAnsi="Georgia" w:cs="Arial"/>
          <w:b/>
          <w:bCs/>
          <w:color w:val="28272B"/>
          <w:sz w:val="32"/>
          <w:szCs w:val="32"/>
          <w:lang w:val="el-GR"/>
        </w:rPr>
      </w:pPr>
      <w:r w:rsidRPr="00F05E65">
        <w:rPr>
          <w:rFonts w:ascii="Georgia" w:eastAsia="Times New Roman" w:hAnsi="Georgia" w:cs="Arial"/>
          <w:b/>
          <w:bCs/>
          <w:color w:val="28272B"/>
          <w:sz w:val="32"/>
          <w:szCs w:val="32"/>
          <w:lang w:val="el-GR"/>
        </w:rPr>
        <w:t>Χαρακτηριστικά μοντέρνας ποίησης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color w:val="993300"/>
          <w:sz w:val="32"/>
          <w:szCs w:val="32"/>
          <w:lang w:val="el-GR"/>
        </w:rPr>
        <w:t>.</w:t>
      </w:r>
      <w:r w:rsidRPr="00F05E65">
        <w:rPr>
          <w:rFonts w:ascii="Arial" w:eastAsia="Times New Roman" w:hAnsi="Arial" w:cs="Arial"/>
          <w:color w:val="28272B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Ο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στίχος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γίνεται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ελεύθερος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καταργούνται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η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ομοιοκαταληξία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,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το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μέτρο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sz w:val="32"/>
          <w:szCs w:val="32"/>
          <w:lang w:val="el-GR"/>
        </w:rPr>
        <w:t>ο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ορισμένος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αριθμός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συλλαβώ</w:t>
      </w:r>
      <w:r w:rsidRPr="00F05E65">
        <w:rPr>
          <w:rFonts w:ascii="Arial" w:eastAsia="Times New Roman" w:hAnsi="Arial" w:cs="Arial"/>
          <w:b/>
          <w:bCs/>
          <w:sz w:val="32"/>
          <w:szCs w:val="32"/>
          <w:lang w:val="el-GR"/>
        </w:rPr>
        <w:t>ν</w:t>
      </w:r>
      <w:r>
        <w:rPr>
          <w:rFonts w:ascii="Arial" w:eastAsia="Times New Roman" w:hAnsi="Arial" w:cs="Arial"/>
          <w:b/>
          <w:bCs/>
          <w:sz w:val="32"/>
          <w:szCs w:val="32"/>
          <w:lang w:val="el-GR"/>
        </w:rPr>
        <w:t xml:space="preserve"> 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κατά στίχο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Ο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/>
          <w:bCs/>
          <w:sz w:val="32"/>
          <w:szCs w:val="32"/>
          <w:lang w:val="el-GR"/>
        </w:rPr>
        <w:t>λόγος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/>
          <w:bCs/>
          <w:sz w:val="32"/>
          <w:szCs w:val="32"/>
          <w:lang w:val="el-GR"/>
        </w:rPr>
        <w:t>π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ροσεγγίζει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περισσότερο τον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πεζό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sz w:val="32"/>
          <w:szCs w:val="32"/>
          <w:lang w:val="el-GR"/>
        </w:rPr>
        <w:t xml:space="preserve">χρήση καθημερινού/ απλού λεξιλογίου 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>
        <w:rPr>
          <w:rFonts w:ascii="Arial" w:eastAsia="Times New Roman" w:hAnsi="Arial" w:cs="Arial"/>
          <w:sz w:val="32"/>
          <w:szCs w:val="32"/>
          <w:lang w:val="el-GR"/>
        </w:rPr>
        <w:t>κυριαρχούν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οι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συνειρμοί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ενώ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/>
          <w:bCs/>
          <w:sz w:val="32"/>
          <w:szCs w:val="32"/>
          <w:lang w:val="el-GR"/>
        </w:rPr>
        <w:t>κ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αταργείται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κάθε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λογική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/>
          <w:bCs/>
          <w:sz w:val="32"/>
          <w:szCs w:val="32"/>
          <w:lang w:val="el-GR"/>
        </w:rPr>
        <w:t xml:space="preserve"> 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αλληλουχία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sz w:val="32"/>
          <w:szCs w:val="32"/>
          <w:lang w:val="el-GR"/>
        </w:rPr>
        <w:t>οι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φράσεις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γίνονται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ελλειπτικές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sz w:val="32"/>
          <w:szCs w:val="32"/>
          <w:lang w:val="el-GR"/>
        </w:rPr>
        <w:t>το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κεντρικό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θέμα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παραμένει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/>
          <w:bCs/>
          <w:sz w:val="32"/>
          <w:szCs w:val="32"/>
          <w:lang w:val="el-GR"/>
        </w:rPr>
        <w:t>κ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ρυφό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 xml:space="preserve">ή υπονοείται εμμέσως. 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τολμηρές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μεταφορές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κι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εικόνες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.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Η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στίξη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γίνεται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χαλαρή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,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</w:p>
    <w:p w:rsidR="00F05E65" w:rsidRPr="00F05E65" w:rsidRDefault="00F05E65" w:rsidP="00F05E65">
      <w:pPr>
        <w:pStyle w:val="ListParagraph"/>
        <w:numPr>
          <w:ilvl w:val="0"/>
          <w:numId w:val="1"/>
        </w:numPr>
        <w:shd w:val="clear" w:color="auto" w:fill="FFFFFF"/>
        <w:spacing w:after="0" w:line="309" w:lineRule="atLeast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>
        <w:rPr>
          <w:rFonts w:ascii="Arial" w:eastAsia="Times New Roman" w:hAnsi="Arial" w:cs="Arial"/>
          <w:sz w:val="32"/>
          <w:szCs w:val="32"/>
          <w:lang w:val="el-GR"/>
        </w:rPr>
        <w:t xml:space="preserve">Ο 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τίτλος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συχνά γίνεται</w:t>
      </w:r>
      <w:r w:rsidRPr="00F05E65">
        <w:rPr>
          <w:rFonts w:ascii="Arial" w:eastAsia="Times New Roman" w:hAnsi="Arial" w:cs="Arial"/>
          <w:sz w:val="32"/>
          <w:szCs w:val="32"/>
        </w:rPr>
        <w:t> 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νοηματικά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  <w:r w:rsidRPr="00F05E65">
        <w:rPr>
          <w:rFonts w:ascii="Arial" w:eastAsia="Times New Roman" w:hAnsi="Arial" w:cs="Arial"/>
          <w:bCs/>
          <w:sz w:val="32"/>
          <w:szCs w:val="32"/>
          <w:lang w:val="el-GR"/>
        </w:rPr>
        <w:t>ανενεργός</w:t>
      </w:r>
      <w:r w:rsidRPr="00F05E65">
        <w:rPr>
          <w:rFonts w:ascii="Arial" w:eastAsia="Times New Roman" w:hAnsi="Arial" w:cs="Arial"/>
          <w:sz w:val="32"/>
          <w:szCs w:val="32"/>
          <w:lang w:val="el-GR"/>
        </w:rPr>
        <w:t>.</w:t>
      </w:r>
      <w:r w:rsidRPr="00F05E65">
        <w:rPr>
          <w:rFonts w:ascii="Arial" w:eastAsia="Times New Roman" w:hAnsi="Arial" w:cs="Arial"/>
          <w:sz w:val="32"/>
          <w:szCs w:val="32"/>
        </w:rPr>
        <w:t> </w:t>
      </w:r>
    </w:p>
    <w:p w:rsidR="00F05E65" w:rsidRPr="00F05E65" w:rsidRDefault="00F05E65" w:rsidP="00F05E65">
      <w:pPr>
        <w:shd w:val="clear" w:color="auto" w:fill="FFFFFF"/>
        <w:spacing w:line="309" w:lineRule="atLeast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>
        <w:rPr>
          <w:rFonts w:ascii="Arial" w:eastAsia="Times New Roman" w:hAnsi="Arial" w:cs="Arial"/>
          <w:b/>
          <w:bCs/>
          <w:color w:val="28272B"/>
          <w:sz w:val="32"/>
          <w:szCs w:val="32"/>
          <w:lang w:val="el-GR"/>
        </w:rPr>
        <w:t xml:space="preserve">Διαφορές </w:t>
      </w:r>
      <w:r w:rsidRPr="00F05E65">
        <w:rPr>
          <w:rFonts w:ascii="Arial" w:eastAsia="Times New Roman" w:hAnsi="Arial" w:cs="Arial"/>
          <w:b/>
          <w:bCs/>
          <w:color w:val="28272B"/>
          <w:sz w:val="32"/>
          <w:szCs w:val="32"/>
          <w:lang w:val="el-GR"/>
        </w:rPr>
        <w:t>παραδοσιακής- μοντέρνας</w:t>
      </w:r>
      <w:r w:rsidRPr="00F05E65">
        <w:rPr>
          <w:rFonts w:ascii="Arial" w:eastAsia="Times New Roman" w:hAnsi="Arial" w:cs="Arial"/>
          <w:color w:val="28272B"/>
          <w:sz w:val="32"/>
          <w:szCs w:val="32"/>
        </w:rPr>
        <w:t> </w:t>
      </w:r>
      <w:r w:rsidRPr="00F05E65">
        <w:rPr>
          <w:rFonts w:ascii="Arial" w:eastAsia="Times New Roman" w:hAnsi="Arial" w:cs="Arial"/>
          <w:color w:val="28272B"/>
          <w:sz w:val="32"/>
          <w:szCs w:val="32"/>
          <w:lang w:val="el-GR"/>
        </w:rPr>
        <w:t>ποίησης στα ακόλουθα σημεία:</w:t>
      </w:r>
    </w:p>
    <w:tbl>
      <w:tblPr>
        <w:tblW w:w="11614" w:type="dxa"/>
        <w:tblBorders>
          <w:bottom w:val="single" w:sz="4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7"/>
        <w:gridCol w:w="5807"/>
      </w:tblGrid>
      <w:tr w:rsidR="00F05E65" w:rsidRPr="00F05E65" w:rsidTr="008D7F0D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ΠΑΡΑΔΟΣΙΑΚΗ ΠΟΙΗΣΗ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ΜΟΝΤΕΡΝΑ ΠΟΙΗΣΗ</w:t>
            </w:r>
          </w:p>
        </w:tc>
      </w:tr>
      <w:tr w:rsidR="00F05E65" w:rsidRPr="00F05E65" w:rsidTr="008D7F0D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Έμμετρος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στίχος</w:t>
            </w:r>
            <w:proofErr w:type="spellEnd"/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Ελεύθερος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στίχος</w:t>
            </w:r>
            <w:proofErr w:type="spellEnd"/>
          </w:p>
        </w:tc>
      </w:tr>
      <w:tr w:rsidR="00F05E65" w:rsidRPr="00F05E65" w:rsidTr="008D7F0D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Ομοιοκαταληξία</w:t>
            </w:r>
            <w:proofErr w:type="spellEnd"/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Απουσία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ομοιοκαταληξίας</w:t>
            </w:r>
            <w:proofErr w:type="spellEnd"/>
          </w:p>
        </w:tc>
      </w:tr>
      <w:tr w:rsidR="00F05E65" w:rsidRPr="00F05E65" w:rsidTr="008D7F0D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Χωρισμός σε στροφές, με ίσο αριθμό στίχων &amp; συλλαβών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Ανομοιομορφία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στροφών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στίχων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&amp;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συλλαβών</w:t>
            </w:r>
            <w:proofErr w:type="spellEnd"/>
          </w:p>
        </w:tc>
      </w:tr>
      <w:tr w:rsidR="00F05E65" w:rsidRPr="008D7F0D" w:rsidTr="008D7F0D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Στίχος προσεγμένος &amp; στολισμένος, «ποιητικές» λέξεις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Στίχος λιτός, «καθημερινές/ αντιποιητικές» λέξεις</w:t>
            </w:r>
          </w:p>
        </w:tc>
      </w:tr>
      <w:tr w:rsidR="00F05E65" w:rsidRPr="008D7F0D" w:rsidTr="008D7F0D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Στίξη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κανονική</w:t>
            </w:r>
            <w:proofErr w:type="spellEnd"/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Απουσία στίξης ή ακανόνιστη στίξη</w:t>
            </w:r>
          </w:p>
        </w:tc>
      </w:tr>
      <w:tr w:rsidR="00F05E65" w:rsidRPr="00F05E65" w:rsidTr="008D7F0D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Διατήρηση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νοήματος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των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</w:rPr>
              <w:t>λέξεων</w:t>
            </w:r>
            <w:proofErr w:type="spellEnd"/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5E65">
              <w:rPr>
                <w:rFonts w:ascii="Times New Roman" w:eastAsia="Times New Roman" w:hAnsi="Times New Roman" w:cs="Times New Roman"/>
                <w:sz w:val="28"/>
                <w:szCs w:val="28"/>
              </w:rPr>
              <w:t>Πολυσημία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28"/>
                <w:szCs w:val="28"/>
              </w:rPr>
              <w:t>των</w:t>
            </w:r>
            <w:proofErr w:type="spellEnd"/>
            <w:r w:rsidRPr="00F05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E65">
              <w:rPr>
                <w:rFonts w:ascii="Times New Roman" w:eastAsia="Times New Roman" w:hAnsi="Times New Roman" w:cs="Times New Roman"/>
                <w:sz w:val="28"/>
                <w:szCs w:val="28"/>
              </w:rPr>
              <w:t>λέξεων</w:t>
            </w:r>
            <w:proofErr w:type="spellEnd"/>
          </w:p>
        </w:tc>
      </w:tr>
      <w:tr w:rsidR="00F05E65" w:rsidRPr="008D7F0D" w:rsidTr="008D7F0D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F05E65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Λογική ανάπτυξη του θέματος/ αλληλουχία νοημάτων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5E65" w:rsidRPr="00F05E65" w:rsidRDefault="00F05E65" w:rsidP="00F05E6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F05E65"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  <w:t>Υποδήλωση ή απόκρυψη του θεματικού κέντρου/ υπαινικτικός λόγος</w:t>
            </w:r>
          </w:p>
        </w:tc>
      </w:tr>
    </w:tbl>
    <w:p w:rsid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el-GR"/>
        </w:rPr>
        <w:t>Οδυσσέας Ελύτης «Οι Κλεψύδρες του Αγνώστου»</w:t>
      </w:r>
      <w:r w:rsidRPr="008D7F0D">
        <w:rPr>
          <w:rFonts w:ascii="Georgia" w:eastAsia="Times New Roman" w:hAnsi="Georgia" w:cs="Times New Roman"/>
          <w:color w:val="000000"/>
          <w:sz w:val="32"/>
          <w:szCs w:val="32"/>
        </w:rPr>
        <w:t> 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Νυχτερινό υφαντούργημα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Των κρίνων φλοίσβος που γυμνώνει τ’ αυτιά και διασκορπίζεται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Νιώθω στους ώμους της ζωής το σκίρτημα που βιάζεται ν’ αδράξει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</w:rPr>
        <w:t>       </w:t>
      </w: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 xml:space="preserve"> το έργο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Νιότη που θέλει άλλη μια ευκαιρία αιωνιότητας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Και στην εύνοια των ανέμων ρίχνει το κεφάλι της αδιαφορώντας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Υπάρχει ένα στήθος που χωράει τα πάντα, μουσική που κυριεύει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</w:rPr>
        <w:t>       </w:t>
      </w: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 xml:space="preserve"> στόμα που ανοίγει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Σ’ άλλο στόμα - κόκκινο παιγνίδι κλαδεμένο απ’ τον ίλιγγο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Ακόμα ένα φιλί και θα σου πω για ποιο σκοπό τις σιωπές μου μάτωσα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</w:rPr>
        <w:t>       </w:t>
      </w: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 xml:space="preserve"> έτσι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Ακόμα ένα χιλιόμετρο και θα σου δείξω γιατί βγήκα σ’ ένα τέτοιο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</w:rPr>
        <w:t>       </w:t>
      </w: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 xml:space="preserve"> αγνάντεμα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Όπου παθαίνεται ο λυγμός ζητώντας άλλ’ αστέρια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Ψάχνοντας με φθαρτές χειρονομίες την άμμο που άφησαν</w:t>
      </w:r>
    </w:p>
    <w:p w:rsidR="008D7F0D" w:rsidRPr="008D7F0D" w:rsidRDefault="008D7F0D" w:rsidP="008D7F0D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</w:rPr>
        <w:t>      </w:t>
      </w: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 xml:space="preserve"> ανασκαμμένη των ερώτων οι σπασμοί</w:t>
      </w:r>
    </w:p>
    <w:p w:rsidR="008D7F0D" w:rsidRPr="008D7F0D" w:rsidRDefault="008D7F0D" w:rsidP="008D7F0D">
      <w:pPr>
        <w:pStyle w:val="ListParagraph"/>
        <w:numPr>
          <w:ilvl w:val="0"/>
          <w:numId w:val="2"/>
        </w:num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</w:pPr>
      <w:r w:rsidRPr="008D7F0D"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...</w:t>
      </w:r>
      <w:r>
        <w:rPr>
          <w:rFonts w:ascii="Georgia" w:eastAsia="Times New Roman" w:hAnsi="Georgia" w:cs="Times New Roman"/>
          <w:color w:val="000000"/>
          <w:sz w:val="32"/>
          <w:szCs w:val="32"/>
          <w:lang w:val="el-GR"/>
        </w:rPr>
        <w:t>Στο ποίημα του Ελύτη ,να βρείτε 5 τουλάχιστον χαρακτηριστικά της μοντέρνας ποίησης</w:t>
      </w:r>
    </w:p>
    <w:p w:rsidR="006B33CE" w:rsidRPr="008D7F0D" w:rsidRDefault="006B33CE">
      <w:pPr>
        <w:rPr>
          <w:sz w:val="32"/>
          <w:szCs w:val="32"/>
          <w:lang w:val="el-GR"/>
        </w:rPr>
      </w:pPr>
    </w:p>
    <w:sectPr w:rsidR="006B33CE" w:rsidRPr="008D7F0D" w:rsidSect="006B3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6014"/>
      </v:shape>
    </w:pict>
  </w:numPicBullet>
  <w:abstractNum w:abstractNumId="0">
    <w:nsid w:val="44970A19"/>
    <w:multiLevelType w:val="hybridMultilevel"/>
    <w:tmpl w:val="275C6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21828"/>
    <w:multiLevelType w:val="hybridMultilevel"/>
    <w:tmpl w:val="FA30BBC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05E65"/>
    <w:rsid w:val="006B33CE"/>
    <w:rsid w:val="00806B32"/>
    <w:rsid w:val="008D7F0D"/>
    <w:rsid w:val="00F0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CE"/>
  </w:style>
  <w:style w:type="paragraph" w:styleId="Heading3">
    <w:name w:val="heading 3"/>
    <w:basedOn w:val="Normal"/>
    <w:link w:val="Heading3Char"/>
    <w:uiPriority w:val="9"/>
    <w:qFormat/>
    <w:rsid w:val="00F05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5E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05E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5E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0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</cp:revision>
  <dcterms:created xsi:type="dcterms:W3CDTF">2025-02-08T10:24:00Z</dcterms:created>
  <dcterms:modified xsi:type="dcterms:W3CDTF">2025-02-08T10:39:00Z</dcterms:modified>
</cp:coreProperties>
</file>