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BD" w:rsidRDefault="00617ABD" w:rsidP="00617ABD">
      <w:pPr>
        <w:spacing w:after="0" w:line="240" w:lineRule="auto"/>
        <w:ind w:hanging="360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val="el-GR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lang w:val="el-GR"/>
        </w:rPr>
        <w:t>1.Να βρείτε τα είδη της γενικής: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Ο υπολογιστής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αδερφού μου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Η παραίτηση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υπουργού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Ο φρουρός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στρατοπέδου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Η τέχνη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Μεσοπολέμου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Τα ντοματάκια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της Σαντορίνης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Τα ζώα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δάσους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: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Δοχείο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λαδιού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Το 1ο κεφάλαιο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βιβλίου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Ο πόνος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αποχωρισμού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Κουφώματα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αλουμινίου</w:t>
      </w:r>
    </w:p>
    <w:p w:rsidR="00617ABD" w:rsidRP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Γυαλιά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ηλίου</w:t>
      </w:r>
    </w:p>
    <w:p w:rsidR="001B790E" w:rsidRDefault="00617ABD" w:rsidP="001B79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Η κόρη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Γιάννη</w:t>
      </w:r>
    </w:p>
    <w:p w:rsidR="001B790E" w:rsidRDefault="00617ABD" w:rsidP="001B790E">
      <w:pPr>
        <w:spacing w:after="0" w:line="240" w:lineRule="auto"/>
        <w:ind w:hanging="36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617ABD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 xml:space="preserve"> Ο</w:t>
      </w:r>
      <w:r w:rsidRPr="00617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πίνακας</w:t>
      </w:r>
      <w:proofErr w:type="spellEnd"/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  <w:t>του Θεοτοκόπουλου</w:t>
      </w:r>
    </w:p>
    <w:p w:rsid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Τα σπίρτα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της Φρόσως</w:t>
      </w:r>
      <w:r w:rsidRPr="001B790E">
        <w:rPr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Emphasis"/>
          <w:rFonts w:ascii="Tahoma" w:hAnsi="Tahoma" w:cs="Tahoma"/>
          <w:i w:val="0"/>
          <w:iCs w:val="0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Παντελόνι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της μόδας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lang w:val="el-GR"/>
        </w:rPr>
      </w:pPr>
      <w:r w:rsidRPr="001B790E">
        <w:rPr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Τσουβάλι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τσιμέντου.</w:t>
      </w:r>
    </w:p>
    <w:p w:rsid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Κορυφή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του βουνού</w:t>
      </w:r>
      <w:r w:rsidRPr="001B790E">
        <w:rPr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Emphasis"/>
          <w:rFonts w:ascii="Tahoma" w:hAnsi="Tahoma" w:cs="Tahoma"/>
          <w:i w:val="0"/>
          <w:iCs w:val="0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Η πτώση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του τείχους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. Ο σωτήρας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του έθνους.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Emphasis"/>
          <w:rFonts w:ascii="Tahoma" w:hAnsi="Tahoma" w:cs="Tahoma"/>
          <w:i w:val="0"/>
          <w:iCs w:val="0"/>
          <w:color w:val="000000"/>
          <w:sz w:val="20"/>
          <w:szCs w:val="20"/>
          <w:lang w:val="el-GR"/>
        </w:rPr>
      </w:pPr>
      <w:r w:rsidRPr="001B790E">
        <w:rPr>
          <w:rFonts w:ascii="Tahoma" w:hAnsi="Tahoma" w:cs="Tahoma"/>
          <w:color w:val="000000"/>
          <w:sz w:val="20"/>
          <w:szCs w:val="20"/>
          <w:lang w:val="el-GR"/>
        </w:rPr>
        <w:t>.</w:t>
      </w:r>
      <w:r w:rsidRPr="001B790E">
        <w:rPr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Η χαρά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της νίκης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lang w:val="el-GR"/>
        </w:rPr>
      </w:pPr>
      <w:r w:rsidRPr="001B790E">
        <w:rPr>
          <w:rFonts w:ascii="Tahoma" w:hAnsi="Tahoma" w:cs="Tahoma"/>
          <w:color w:val="000000"/>
          <w:sz w:val="20"/>
          <w:szCs w:val="20"/>
          <w:lang w:val="el-GR"/>
        </w:rPr>
        <w:t>.</w:t>
      </w:r>
      <w:r w:rsidRPr="001B790E">
        <w:rPr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Παπούτσια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χορού.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Η κόρη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του Περικλή.</w:t>
      </w:r>
    </w:p>
    <w:p w:rsid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Η Ιστορία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του Θουκυδίδη</w:t>
      </w:r>
      <w:r w:rsidRPr="001B790E">
        <w:rPr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1B790E" w:rsidRPr="001B790E" w:rsidRDefault="001B790E" w:rsidP="001B79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Emphasis"/>
          <w:rFonts w:ascii="Tahoma" w:hAnsi="Tahoma" w:cs="Tahoma"/>
          <w:i w:val="0"/>
          <w:iCs w:val="0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Η συνθήκη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της Λωζάνης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9A594A" w:rsidRDefault="001B790E" w:rsidP="009A594A">
      <w:pPr>
        <w:pStyle w:val="paragrafhsimple"/>
        <w:spacing w:before="0" w:beforeAutospacing="0" w:after="0" w:afterAutospacing="0"/>
        <w:jc w:val="both"/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</w:pP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Τεχνοτροπία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</w:rPr>
        <w:t> </w:t>
      </w:r>
      <w:r w:rsidRPr="001B790E">
        <w:rPr>
          <w:rStyle w:val="Strong"/>
          <w:rFonts w:ascii="Tahoma" w:hAnsi="Tahoma" w:cs="Tahoma"/>
          <w:i/>
          <w:iCs/>
          <w:color w:val="000000"/>
          <w:sz w:val="20"/>
          <w:szCs w:val="20"/>
          <w:lang w:val="el-GR"/>
        </w:rPr>
        <w:t>της Αναγέννησης</w:t>
      </w:r>
      <w:r w:rsidRPr="001B790E"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Style w:val="Emphasis"/>
          <w:rFonts w:ascii="Tahoma" w:hAnsi="Tahoma" w:cs="Tahoma"/>
          <w:color w:val="000000"/>
          <w:sz w:val="20"/>
          <w:szCs w:val="20"/>
          <w:lang w:val="el-GR"/>
        </w:rPr>
      </w:pP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 xml:space="preserve">2.Να βρείτε τους ετερόπτωτους προσδιορισμούς και να γράψετε τι δηλώνουν </w:t>
      </w:r>
      <w:r w:rsidRPr="00951A55">
        <w:rPr>
          <w:rFonts w:ascii="Tahoma" w:hAnsi="Tahoma" w:cs="Tahoma"/>
          <w:color w:val="000000"/>
          <w:sz w:val="20"/>
          <w:szCs w:val="20"/>
        </w:rPr>
        <w:t> 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α.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Τα μέλη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της Σχολής</w:t>
      </w:r>
      <w:r w:rsidRPr="00951A55">
        <w:rPr>
          <w:rStyle w:val="Emphasis"/>
          <w:rFonts w:ascii="Tahoma" w:hAnsi="Tahoma" w:cs="Tahoma"/>
          <w:bCs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ήταν χωρισμένα σε δύο μέρη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.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β.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Τα κείμενα επιδέχονταν δύο επίπεδα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ερμηνείας</w:t>
      </w:r>
      <w:r w:rsidRPr="00951A55">
        <w:rPr>
          <w:rStyle w:val="Strong"/>
          <w:rFonts w:ascii="Tahoma" w:hAnsi="Tahoma" w:cs="Tahoma"/>
          <w:b w:val="0"/>
          <w:sz w:val="20"/>
          <w:szCs w:val="20"/>
        </w:rPr>
        <w:t> 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γ.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Έπρεπε να ανακαλέσει στη μνήμη του όλα τα γεγονότα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της προηγούμενης μέρας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δ.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Εισέπραττε κατά την αναχώρησή του μέρος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των αγαθών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που είχε καταθέσει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.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ε.</w:t>
      </w:r>
      <w:r w:rsidRPr="00951A55">
        <w:rPr>
          <w:rFonts w:ascii="Tahoma" w:hAnsi="Tahoma" w:cs="Tahoma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Στα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μαθηματικά αυτό λέγεται διερεύνηση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του προβλήματος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στ.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Το πανεπιστήμιο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του Βερολίνου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του είχε στείλει μια επιστολή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.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ζ.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Δεν είναι εύκολο πράγμα να ακούει κανείς τη φωνή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ενός ανθρώπου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που λείπει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.</w:t>
      </w:r>
    </w:p>
    <w:p w:rsidR="009A594A" w:rsidRPr="00951A55" w:rsidRDefault="009A594A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η.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Βγαίνοντας από το σπίτι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του Παύλου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, είδαν στην είσοδο ένα τεράστιο όγκο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.</w:t>
      </w:r>
    </w:p>
    <w:p w:rsidR="00951A55" w:rsidRDefault="009A594A" w:rsidP="00951A55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Strong"/>
          <w:rFonts w:ascii="Tahoma" w:hAnsi="Tahoma" w:cs="Tahoma"/>
          <w:color w:val="000000"/>
          <w:sz w:val="20"/>
          <w:szCs w:val="20"/>
          <w:lang w:val="el-GR"/>
        </w:rPr>
      </w:pP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  <w:lang w:val="el-GR"/>
        </w:rPr>
        <w:t>θ.</w:t>
      </w:r>
      <w:r w:rsidRPr="00951A55">
        <w:rPr>
          <w:rStyle w:val="Strong"/>
          <w:rFonts w:ascii="Tahoma" w:hAnsi="Tahoma" w:cs="Tahoma"/>
          <w:b w:val="0"/>
          <w:color w:val="000000"/>
          <w:sz w:val="20"/>
          <w:szCs w:val="20"/>
        </w:rPr>
        <w:t> 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  <w:lang w:val="el-GR"/>
        </w:rPr>
        <w:t>Ελπίζω να έρθουν και οι δύο κόρες</w:t>
      </w:r>
      <w:r w:rsidRPr="00951A55">
        <w:rPr>
          <w:rStyle w:val="Emphasis"/>
          <w:rFonts w:ascii="Tahoma" w:hAnsi="Tahoma" w:cs="Tahoma"/>
          <w:bCs/>
          <w:color w:val="000000"/>
          <w:sz w:val="20"/>
          <w:szCs w:val="20"/>
        </w:rPr>
        <w:t> </w:t>
      </w:r>
      <w:r w:rsidRPr="00951A55">
        <w:rPr>
          <w:rStyle w:val="orangefont"/>
          <w:rFonts w:ascii="Tahoma" w:hAnsi="Tahoma" w:cs="Tahoma"/>
          <w:bCs/>
          <w:i/>
          <w:iCs/>
          <w:sz w:val="20"/>
          <w:szCs w:val="20"/>
          <w:lang w:val="el-GR"/>
        </w:rPr>
        <w:t>του Περικλή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 </w:t>
      </w:r>
      <w:r w:rsidRPr="009A594A">
        <w:rPr>
          <w:rStyle w:val="Strong"/>
          <w:rFonts w:ascii="Tahoma" w:hAnsi="Tahoma" w:cs="Tahoma"/>
          <w:color w:val="000000"/>
          <w:sz w:val="20"/>
          <w:szCs w:val="20"/>
          <w:lang w:val="el-GR"/>
        </w:rPr>
        <w:t>.</w:t>
      </w:r>
    </w:p>
    <w:p w:rsidR="00951A55" w:rsidRPr="00951A55" w:rsidRDefault="00951A55" w:rsidP="00951A55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sz w:val="20"/>
          <w:szCs w:val="20"/>
          <w:lang w:val="el-GR"/>
        </w:rPr>
      </w:pPr>
      <w:r>
        <w:rPr>
          <w:rStyle w:val="Strong"/>
          <w:rFonts w:ascii="Tahoma" w:hAnsi="Tahoma" w:cs="Tahoma"/>
          <w:color w:val="000000"/>
          <w:sz w:val="20"/>
          <w:szCs w:val="20"/>
          <w:lang w:val="el-GR"/>
        </w:rPr>
        <w:t>3</w:t>
      </w:r>
      <w:r w:rsidRPr="00951A5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l-GR"/>
        </w:rPr>
        <w:t xml:space="preserve"> Στις παρακάτω φράσεις/προτάσεις να εντοπίσετε και να σχολιάσετε τους προσδιορισμούς: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Σήμερα λείπει ο Γεωργιάδης, ο καθηγητής Χημείας.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Τα μάτια της Ελένης είναι φοβισμένα.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Σε λίγο αντικρύσαμε τον Όλυμπο, το πιο ψηλό βουνό της Ελλάδας.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Από τον αφρό της θάλασσας βγήκε η θεά της ομορφιάς, η Αφροδίτη.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Οι επιστήμονες έχουν ένα δυνατό όπλο, τη σκέψη.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Περάσαμε το ποτάμι της Μακεδονίας, τον Αξιό.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lastRenderedPageBreak/>
        <w:t>Σημαίνει κι η Αγια-Σοφιά, το μέγα μοναστήρι.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Εργάζεται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σε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αποθήκη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καπνού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Οι στρατιώτες είναι φρουροί της πατρίδας.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 κήπος της Μαρίνας είναι ξεχωριστός γιατί έχει σπάνια είδη φυτών.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Η νίκη των Ελλήνων απέναντι στον εχθρό ενίσχυσε το αίσθημα του πατριωτισμού.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Τον βασάνιζε ο φόβος της αποτυχίας.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Το κλάμα του μωρού σήκωσε στο πόδι την πολυκατοικία.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Χάθηκε το πορτοφόλι της γιαγιάς.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Ήρθε και ο άλλος αδελφός μου, ο Πέτρος.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Έφαγα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νόστιμο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κεφαλοτύρι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Μυτιλήνης</w:t>
      </w:r>
      <w:proofErr w:type="spellEnd"/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Όταν σήμανε η καμπάνα, έπεσαν οι ίσκιοι του δειλινού.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 Ηρόδοτος, ο πατέρας της ιστορίας.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 αδερφός της Μαρίας πήγε στρατιώτης.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 εθνικός μας ποιητής, ο Διονύσιος Σολωμός.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 Σωτήρης, ο απουσιολόγος, δεν ήρθε σήμερα.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Βγήκε η απόφαση του δικαστηρίου.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Παντρεύτηκε η Σοφία, η δασκάλα.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Ο Ιωάννης Καποδίστριας, ο κυβερνήτης της Ελλάδας, γεννήθηκε στην Κέρκυρα.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Η χαρά της επιτυχίας ήταν μεγάλη.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Η λύπη του αποχωρισμού ήταν ζωγραφισμένη στο πρόσωπό της.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Το γέλιο του μωρού μας έφτιαξε τη διάθεση.</w:t>
      </w:r>
    </w:p>
    <w:p w:rsidR="00951A55" w:rsidRPr="00951A55" w:rsidRDefault="00951A55" w:rsidP="00951A5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0"/>
          <w:szCs w:val="20"/>
          <w:lang w:val="el-GR"/>
        </w:rPr>
      </w:pPr>
      <w:r w:rsidRPr="00951A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l-GR"/>
        </w:rPr>
        <w:t>Η ναυμαχία της Σαλαμίνας έγινε το 480 π.Χ.</w:t>
      </w:r>
    </w:p>
    <w:p w:rsidR="009A594A" w:rsidRDefault="009A594A" w:rsidP="009A594A">
      <w:pPr>
        <w:pStyle w:val="paragrafhsimple"/>
        <w:spacing w:before="0" w:beforeAutospacing="0" w:after="0" w:afterAutospacing="0"/>
        <w:jc w:val="both"/>
        <w:rPr>
          <w:rStyle w:val="Strong"/>
          <w:rFonts w:ascii="Tahoma" w:hAnsi="Tahoma" w:cs="Tahoma"/>
          <w:color w:val="000000"/>
          <w:sz w:val="20"/>
          <w:szCs w:val="20"/>
          <w:lang w:val="el-GR"/>
        </w:rPr>
      </w:pPr>
    </w:p>
    <w:p w:rsidR="00951A55" w:rsidRPr="009A594A" w:rsidRDefault="00951A55" w:rsidP="009A594A">
      <w:pPr>
        <w:pStyle w:val="paragrafhsimpl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</w:p>
    <w:p w:rsidR="009A594A" w:rsidRPr="009A594A" w:rsidRDefault="009A594A" w:rsidP="009A594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Emphasis"/>
          <w:rFonts w:ascii="Tahoma" w:hAnsi="Tahoma" w:cs="Tahoma"/>
          <w:i w:val="0"/>
          <w:iCs w:val="0"/>
          <w:color w:val="000000"/>
          <w:sz w:val="20"/>
          <w:szCs w:val="20"/>
          <w:lang w:val="el-GR"/>
        </w:rPr>
      </w:pPr>
    </w:p>
    <w:p w:rsidR="009A594A" w:rsidRPr="009A594A" w:rsidRDefault="009A594A" w:rsidP="009A594A">
      <w:pPr>
        <w:spacing w:after="0" w:line="240" w:lineRule="auto"/>
        <w:jc w:val="both"/>
        <w:rPr>
          <w:rStyle w:val="Emphasis"/>
          <w:rFonts w:ascii="Tahoma" w:hAnsi="Tahoma" w:cs="Tahoma"/>
          <w:i w:val="0"/>
          <w:iCs w:val="0"/>
          <w:color w:val="000000"/>
          <w:sz w:val="20"/>
          <w:szCs w:val="20"/>
          <w:lang w:val="el-GR"/>
        </w:rPr>
      </w:pPr>
    </w:p>
    <w:p w:rsidR="009A594A" w:rsidRPr="009A594A" w:rsidRDefault="009A594A" w:rsidP="009A594A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  <w:lang w:val="el-GR"/>
        </w:rPr>
      </w:pPr>
    </w:p>
    <w:p w:rsidR="00617ABD" w:rsidRDefault="00617ABD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l-GR"/>
        </w:rPr>
      </w:pPr>
    </w:p>
    <w:p w:rsidR="001B790E" w:rsidRPr="00617ABD" w:rsidRDefault="001B790E" w:rsidP="00617AB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l-GR"/>
        </w:rPr>
      </w:pPr>
    </w:p>
    <w:p w:rsidR="00F76E49" w:rsidRPr="00617ABD" w:rsidRDefault="00F76E49">
      <w:pPr>
        <w:rPr>
          <w:lang w:val="el-GR"/>
        </w:rPr>
      </w:pPr>
    </w:p>
    <w:sectPr w:rsidR="00F76E49" w:rsidRPr="00617ABD" w:rsidSect="00F7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821"/>
    <w:multiLevelType w:val="hybridMultilevel"/>
    <w:tmpl w:val="A6C0B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B41E17"/>
    <w:multiLevelType w:val="hybridMultilevel"/>
    <w:tmpl w:val="FB8A8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8F568A"/>
    <w:multiLevelType w:val="multilevel"/>
    <w:tmpl w:val="6B8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7ABD"/>
    <w:rsid w:val="001B790E"/>
    <w:rsid w:val="00617ABD"/>
    <w:rsid w:val="00951A55"/>
    <w:rsid w:val="009A594A"/>
    <w:rsid w:val="00F7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49"/>
  </w:style>
  <w:style w:type="paragraph" w:styleId="Heading5">
    <w:name w:val="heading 5"/>
    <w:basedOn w:val="Normal"/>
    <w:link w:val="Heading5Char"/>
    <w:uiPriority w:val="9"/>
    <w:qFormat/>
    <w:rsid w:val="00617A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17A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17A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ABD"/>
  </w:style>
  <w:style w:type="character" w:customStyle="1" w:styleId="spelle">
    <w:name w:val="spelle"/>
    <w:basedOn w:val="DefaultParagraphFont"/>
    <w:rsid w:val="00617ABD"/>
  </w:style>
  <w:style w:type="paragraph" w:customStyle="1" w:styleId="listred">
    <w:name w:val="listred"/>
    <w:basedOn w:val="Normal"/>
    <w:rsid w:val="001B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790E"/>
    <w:rPr>
      <w:i/>
      <w:iCs/>
    </w:rPr>
  </w:style>
  <w:style w:type="character" w:styleId="Strong">
    <w:name w:val="Strong"/>
    <w:basedOn w:val="DefaultParagraphFont"/>
    <w:uiPriority w:val="22"/>
    <w:qFormat/>
    <w:rsid w:val="001B790E"/>
    <w:rPr>
      <w:b/>
      <w:bCs/>
    </w:rPr>
  </w:style>
  <w:style w:type="paragraph" w:styleId="ListParagraph">
    <w:name w:val="List Paragraph"/>
    <w:basedOn w:val="Normal"/>
    <w:uiPriority w:val="34"/>
    <w:qFormat/>
    <w:rsid w:val="001B790E"/>
    <w:pPr>
      <w:ind w:left="720"/>
      <w:contextualSpacing/>
    </w:pPr>
  </w:style>
  <w:style w:type="paragraph" w:customStyle="1" w:styleId="paragrafhsimple">
    <w:name w:val="paragrafhsimple"/>
    <w:basedOn w:val="Normal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font">
    <w:name w:val="orange_font"/>
    <w:basedOn w:val="DefaultParagraphFont"/>
    <w:rsid w:val="009A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62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6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6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4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7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9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8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7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2025-05-04T13:32:00Z</dcterms:created>
  <dcterms:modified xsi:type="dcterms:W3CDTF">2025-05-04T13:47:00Z</dcterms:modified>
</cp:coreProperties>
</file>