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D843" w14:textId="11347646" w:rsidR="008C6FAB" w:rsidRPr="008C6FAB" w:rsidRDefault="008C6FAB" w:rsidP="008C6FAB">
      <w:pPr>
        <w:pStyle w:val="aa"/>
        <w:rPr>
          <w:sz w:val="18"/>
          <w:szCs w:val="18"/>
        </w:rPr>
      </w:pPr>
    </w:p>
    <w:p w14:paraId="67AA7535" w14:textId="24AA1F18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sz w:val="18"/>
          <w:szCs w:val="18"/>
        </w:rPr>
        <w:t> </w:t>
      </w:r>
      <w:r w:rsidRPr="008C6FAB">
        <w:rPr>
          <w:b/>
          <w:bCs/>
          <w:sz w:val="18"/>
          <w:szCs w:val="18"/>
        </w:rPr>
        <w:t>Σημεία στίξης</w:t>
      </w:r>
    </w:p>
    <w:p w14:paraId="115F53F7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b/>
          <w:bCs/>
          <w:sz w:val="18"/>
          <w:szCs w:val="18"/>
        </w:rPr>
        <w:t> </w:t>
      </w:r>
    </w:p>
    <w:tbl>
      <w:tblPr>
        <w:tblW w:w="8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248"/>
      </w:tblGrid>
      <w:tr w:rsidR="008C6FAB" w:rsidRPr="008C6FAB" w14:paraId="5CAAC073" w14:textId="77777777" w:rsidTr="008C6FAB">
        <w:trPr>
          <w:trHeight w:val="2505"/>
        </w:trPr>
        <w:tc>
          <w:tcPr>
            <w:tcW w:w="42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24D8D1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  <w:u w:val="single"/>
              </w:rPr>
              <w:t>Συντακτ</w:t>
            </w:r>
            <w:r w:rsidRPr="008C6FAB">
              <w:rPr>
                <w:b/>
                <w:bCs/>
                <w:sz w:val="18"/>
                <w:szCs w:val="18"/>
              </w:rPr>
              <w:t>ικά                                                      </w:t>
            </w:r>
            <w:r w:rsidRPr="008C6FAB">
              <w:rPr>
                <w:sz w:val="18"/>
                <w:szCs w:val="18"/>
              </w:rPr>
              <w:br/>
              <w:t>τελεία</w:t>
            </w:r>
            <w:r w:rsidRPr="008C6FAB">
              <w:rPr>
                <w:sz w:val="18"/>
                <w:szCs w:val="18"/>
              </w:rPr>
              <w:br/>
              <w:t>άνω τελεία</w:t>
            </w:r>
            <w:r w:rsidRPr="008C6FAB">
              <w:rPr>
                <w:sz w:val="18"/>
                <w:szCs w:val="18"/>
              </w:rPr>
              <w:br/>
              <w:t>διπλή τελεία</w:t>
            </w:r>
            <w:r w:rsidRPr="008C6FAB">
              <w:rPr>
                <w:sz w:val="18"/>
                <w:szCs w:val="18"/>
              </w:rPr>
              <w:br/>
              <w:t>κόμμα</w:t>
            </w:r>
            <w:r w:rsidRPr="008C6FAB">
              <w:rPr>
                <w:sz w:val="18"/>
                <w:szCs w:val="18"/>
              </w:rPr>
              <w:br/>
              <w:t>παύλα</w:t>
            </w:r>
            <w:r w:rsidRPr="008C6FAB">
              <w:rPr>
                <w:sz w:val="18"/>
                <w:szCs w:val="18"/>
              </w:rPr>
              <w:br/>
              <w:t>διπλή παύλα</w:t>
            </w:r>
            <w:r w:rsidRPr="008C6FAB">
              <w:rPr>
                <w:sz w:val="18"/>
                <w:szCs w:val="18"/>
              </w:rPr>
              <w:br/>
              <w:t>παρενθέσεις</w:t>
            </w:r>
            <w:r w:rsidRPr="008C6FAB">
              <w:rPr>
                <w:sz w:val="18"/>
                <w:szCs w:val="18"/>
              </w:rPr>
              <w:br/>
              <w:t>αγκύλες</w:t>
            </w:r>
          </w:p>
        </w:tc>
        <w:tc>
          <w:tcPr>
            <w:tcW w:w="42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9E723D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  <w:u w:val="single"/>
              </w:rPr>
              <w:t>Σχολιαστικά</w:t>
            </w:r>
          </w:p>
          <w:p w14:paraId="52915D5C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θαυμαστικό</w:t>
            </w:r>
          </w:p>
          <w:p w14:paraId="2DB76C0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ερωτηματικό</w:t>
            </w:r>
          </w:p>
          <w:p w14:paraId="70B87866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αποσιωπητικά</w:t>
            </w:r>
          </w:p>
          <w:p w14:paraId="6FEFC6CE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εισαγωγικά</w:t>
            </w:r>
          </w:p>
        </w:tc>
      </w:tr>
    </w:tbl>
    <w:p w14:paraId="1DA5E01C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sz w:val="18"/>
          <w:szCs w:val="18"/>
        </w:rPr>
        <w:t> </w:t>
      </w:r>
    </w:p>
    <w:p w14:paraId="25A9EC5C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b/>
          <w:bCs/>
          <w:sz w:val="18"/>
          <w:szCs w:val="18"/>
          <w:u w:val="single"/>
        </w:rPr>
        <w:t>ΠΡΟΣΟΧΗ ΣΤΙΣ ΠΑΡΑΚΑΤΩ ΛΕΙΤΟΥΡΓΙΕΣ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5919"/>
      </w:tblGrid>
      <w:tr w:rsidR="008C6FAB" w:rsidRPr="008C6FAB" w14:paraId="6B9D635B" w14:textId="77777777" w:rsidTr="008C6FAB">
        <w:trPr>
          <w:trHeight w:val="1029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D4291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Άνω τελεία (·)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4F708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Σημειώνεται για να δηλώσει:</w:t>
            </w:r>
            <w:r w:rsidRPr="008C6FAB">
              <w:rPr>
                <w:sz w:val="18"/>
                <w:szCs w:val="18"/>
              </w:rPr>
              <w:br/>
              <w:t xml:space="preserve">- το τέλος </w:t>
            </w:r>
            <w:proofErr w:type="spellStart"/>
            <w:r w:rsidRPr="008C6FAB">
              <w:rPr>
                <w:sz w:val="18"/>
                <w:szCs w:val="18"/>
              </w:rPr>
              <w:t>ημιπεριόδου</w:t>
            </w:r>
            <w:proofErr w:type="spellEnd"/>
            <w:r w:rsidRPr="008C6FAB">
              <w:rPr>
                <w:sz w:val="18"/>
                <w:szCs w:val="18"/>
              </w:rPr>
              <w:br/>
              <w:t xml:space="preserve">Η </w:t>
            </w:r>
            <w:proofErr w:type="spellStart"/>
            <w:r w:rsidRPr="008C6FAB">
              <w:rPr>
                <w:sz w:val="18"/>
                <w:szCs w:val="18"/>
              </w:rPr>
              <w:t>ημιπερίοδος</w:t>
            </w:r>
            <w:proofErr w:type="spellEnd"/>
            <w:r w:rsidRPr="008C6FAB">
              <w:rPr>
                <w:sz w:val="18"/>
                <w:szCs w:val="18"/>
              </w:rPr>
              <w:t xml:space="preserve"> έχει μεν νοηματική αυτοτέλεια, όχι όμως και ολοκληρωμένο νόημα. Για να ολοκληρωθεί, είναι απαραίτητο και το τμήμα του λόγου που ακολουθεί.</w:t>
            </w:r>
          </w:p>
        </w:tc>
      </w:tr>
      <w:tr w:rsidR="008C6FAB" w:rsidRPr="008C6FAB" w14:paraId="34888710" w14:textId="77777777" w:rsidTr="008C6FAB">
        <w:trPr>
          <w:trHeight w:val="1807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98955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Διπλή τελεία (:)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162B50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Χρησιμοποιείται για:</w:t>
            </w:r>
            <w:r w:rsidRPr="008C6FAB">
              <w:rPr>
                <w:sz w:val="18"/>
                <w:szCs w:val="18"/>
              </w:rPr>
              <w:br/>
              <w:t>- να εισαγάγει παράθεμα</w:t>
            </w:r>
            <w:r w:rsidRPr="008C6FAB">
              <w:rPr>
                <w:sz w:val="18"/>
                <w:szCs w:val="18"/>
              </w:rPr>
              <w:br/>
              <w:t>- να εισαγάγει κατάλογο στοιχείων</w:t>
            </w:r>
            <w:r w:rsidRPr="008C6FAB">
              <w:rPr>
                <w:sz w:val="18"/>
                <w:szCs w:val="18"/>
              </w:rPr>
              <w:br/>
              <w:t>- να εισαγάγει γνωμικό, παροιμία κ.τ.λ.</w:t>
            </w:r>
            <w:r w:rsidRPr="008C6FAB">
              <w:rPr>
                <w:sz w:val="18"/>
                <w:szCs w:val="18"/>
              </w:rPr>
              <w:br/>
              <w:t>- να συνδέσει προτάσεις από τις οποίες η δεύτερη επεξηγεί την πρώτη ή είναι αποτέλεσμα της πρώτης</w:t>
            </w:r>
            <w:r w:rsidRPr="008C6FAB">
              <w:rPr>
                <w:sz w:val="18"/>
                <w:szCs w:val="18"/>
              </w:rPr>
              <w:br/>
              <w:t>- να γίνει διάκριση μεταξύ θέματος και σχολίου σε κείμενα επιγραμματικού χαρακτήρα</w:t>
            </w:r>
          </w:p>
        </w:tc>
      </w:tr>
      <w:tr w:rsidR="008C6FAB" w:rsidRPr="008C6FAB" w14:paraId="6D9CBFB1" w14:textId="77777777" w:rsidTr="008C6FAB">
        <w:trPr>
          <w:trHeight w:val="2059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232F9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Κόμμα (,)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5A6334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Είναι ίσως το συχνότερο σημείο στίξης και χρησιμοποιείται:</w:t>
            </w:r>
            <w:r w:rsidRPr="008C6FAB">
              <w:rPr>
                <w:sz w:val="18"/>
                <w:szCs w:val="18"/>
              </w:rPr>
              <w:br/>
              <w:t>- σε ασύνδετο σχήμα</w:t>
            </w:r>
            <w:r w:rsidRPr="008C6FAB">
              <w:rPr>
                <w:sz w:val="18"/>
                <w:szCs w:val="18"/>
              </w:rPr>
              <w:br/>
              <w:t>- στην αρχή και το τέλος παρενθετικής πρότασης</w:t>
            </w:r>
            <w:r w:rsidRPr="008C6FAB">
              <w:rPr>
                <w:sz w:val="18"/>
                <w:szCs w:val="18"/>
              </w:rPr>
              <w:br/>
              <w:t>- πριν και μετά την κλητική προσφώνηση</w:t>
            </w:r>
            <w:r w:rsidRPr="008C6FAB">
              <w:rPr>
                <w:sz w:val="18"/>
                <w:szCs w:val="18"/>
              </w:rPr>
              <w:br/>
              <w:t>- στην παράθεση και την επεξήγηση</w:t>
            </w:r>
            <w:r w:rsidRPr="008C6FAB">
              <w:rPr>
                <w:sz w:val="18"/>
                <w:szCs w:val="18"/>
              </w:rPr>
              <w:br/>
              <w:t>- στις δευτερεύουσες επιρρηματικές προτάσεις εκτός από τις ειδικές, τις ενδοιαστικές, τις πλάγιες ερωτηματικές και τις βουλητικές (όταν όμως αυτές χρησιμοποιούνται ως επεξηγήσεις, τότε το κόμμα μπορεί να σημειωθεί)</w:t>
            </w:r>
          </w:p>
        </w:tc>
      </w:tr>
      <w:tr w:rsidR="008C6FAB" w:rsidRPr="008C6FAB" w14:paraId="10670958" w14:textId="77777777" w:rsidTr="008C6FAB">
        <w:trPr>
          <w:trHeight w:val="1292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72E89B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Ενωτικό (-)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524D2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Χρησιμοποιείται για να δηλώσει:</w:t>
            </w:r>
            <w:r w:rsidRPr="008C6FAB">
              <w:rPr>
                <w:sz w:val="18"/>
                <w:szCs w:val="18"/>
              </w:rPr>
              <w:br/>
              <w:t>- την εναλλαγή προσώπων στο διάλογο</w:t>
            </w:r>
            <w:r w:rsidRPr="008C6FAB">
              <w:rPr>
                <w:sz w:val="18"/>
                <w:szCs w:val="18"/>
              </w:rPr>
              <w:br/>
              <w:t>- το διάστημα μεταξύ δυο ορίων</w:t>
            </w:r>
            <w:r w:rsidRPr="008C6FAB">
              <w:rPr>
                <w:sz w:val="18"/>
                <w:szCs w:val="18"/>
              </w:rPr>
              <w:br/>
              <w:t>- την ένωση στοιχείων</w:t>
            </w:r>
            <w:r w:rsidRPr="008C6FAB">
              <w:rPr>
                <w:sz w:val="18"/>
                <w:szCs w:val="18"/>
              </w:rPr>
              <w:br/>
              <w:t>- τη διάζευξη</w:t>
            </w:r>
          </w:p>
        </w:tc>
      </w:tr>
      <w:tr w:rsidR="008C6FAB" w:rsidRPr="008C6FAB" w14:paraId="20BC91ED" w14:textId="77777777" w:rsidTr="008C6FAB">
        <w:trPr>
          <w:trHeight w:val="1029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DE3A93" w14:textId="77777777" w:rsidR="008C6FAB" w:rsidRPr="008C6FAB" w:rsidRDefault="008C6FAB" w:rsidP="008C6FAB">
            <w:pPr>
              <w:pStyle w:val="aa"/>
              <w:rPr>
                <w:b/>
                <w:bCs/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Διπλή παύλα (—   —)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7A0FC9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Χρησιμοποιείται για:</w:t>
            </w:r>
            <w:r w:rsidRPr="008C6FAB">
              <w:rPr>
                <w:sz w:val="18"/>
                <w:szCs w:val="18"/>
              </w:rPr>
              <w:br/>
              <w:t>- την οριοθέτηση παρενθετικών σχολίων</w:t>
            </w:r>
            <w:r w:rsidRPr="008C6FAB">
              <w:rPr>
                <w:sz w:val="18"/>
                <w:szCs w:val="18"/>
              </w:rPr>
              <w:br/>
              <w:t>Τα σχόλια αυτά είναι επεξηγηματικά ή συμπληρωματικά και θεωρούνται αρκετά χρήσιμα ώστε να συμπεριλαμβάνονται στα γραφόμενα.</w:t>
            </w:r>
          </w:p>
        </w:tc>
      </w:tr>
      <w:tr w:rsidR="008C6FAB" w:rsidRPr="008C6FAB" w14:paraId="5D8B50B3" w14:textId="77777777" w:rsidTr="008C6FAB">
        <w:trPr>
          <w:trHeight w:val="1544"/>
        </w:trPr>
        <w:tc>
          <w:tcPr>
            <w:tcW w:w="35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36E6F8" w14:textId="77777777" w:rsidR="008C6FAB" w:rsidRPr="008C6FAB" w:rsidRDefault="008C6FAB" w:rsidP="008C6FAB">
            <w:pPr>
              <w:pStyle w:val="aa"/>
              <w:rPr>
                <w:b/>
                <w:bCs/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Παρενθέσεις ( ) και Αγκύλες ([ ] { } &lt; &gt;)</w:t>
            </w:r>
          </w:p>
        </w:tc>
        <w:tc>
          <w:tcPr>
            <w:tcW w:w="59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47A8F0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Σημειώνονται για να συμπεριλάβουν:</w:t>
            </w:r>
            <w:r w:rsidRPr="008C6FAB">
              <w:rPr>
                <w:sz w:val="18"/>
                <w:szCs w:val="18"/>
              </w:rPr>
              <w:br/>
              <w:t>- παραπομπές</w:t>
            </w:r>
            <w:r w:rsidRPr="008C6FAB">
              <w:rPr>
                <w:sz w:val="18"/>
                <w:szCs w:val="18"/>
              </w:rPr>
              <w:br/>
              <w:t>- πηγές παραθεμάτων</w:t>
            </w:r>
            <w:r w:rsidRPr="008C6FAB">
              <w:rPr>
                <w:sz w:val="18"/>
                <w:szCs w:val="18"/>
              </w:rPr>
              <w:br/>
              <w:t>- επεξηγηματικά στοιχεία</w:t>
            </w:r>
            <w:r w:rsidRPr="008C6FAB">
              <w:rPr>
                <w:sz w:val="18"/>
                <w:szCs w:val="18"/>
              </w:rPr>
              <w:br/>
              <w:t>- σχόλιο που επεξηγεί ή συμπληρώνει αλλά είναι επουσιώδες</w:t>
            </w:r>
          </w:p>
          <w:p w14:paraId="5E28C7F1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</w:tr>
    </w:tbl>
    <w:p w14:paraId="44A3CF4C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b/>
          <w:bCs/>
          <w:sz w:val="18"/>
          <w:szCs w:val="18"/>
          <w:u w:val="single"/>
        </w:rPr>
        <w:lastRenderedPageBreak/>
        <w:t> </w:t>
      </w:r>
    </w:p>
    <w:p w14:paraId="7FBC43EA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b/>
          <w:bCs/>
          <w:sz w:val="18"/>
          <w:szCs w:val="18"/>
          <w:u w:val="single"/>
        </w:rPr>
        <w:t>Η στίξη ως σχόλιο</w:t>
      </w:r>
    </w:p>
    <w:tbl>
      <w:tblPr>
        <w:tblW w:w="9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515"/>
      </w:tblGrid>
      <w:tr w:rsidR="008C6FAB" w:rsidRPr="008C6FAB" w14:paraId="3D066249" w14:textId="77777777" w:rsidTr="008C6FAB">
        <w:trPr>
          <w:trHeight w:val="1827"/>
        </w:trPr>
        <w:tc>
          <w:tcPr>
            <w:tcW w:w="30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86539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Θαυμαστικό (!)</w:t>
            </w:r>
          </w:p>
          <w:p w14:paraId="604234D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  <w:tc>
          <w:tcPr>
            <w:tcW w:w="6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F27D6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 xml:space="preserve">δηλώνεται θαυμασμός / έκπληξη/ ειρωνεία / απορία/ αμφισβήτηση /αποφασιστικότητα/ ανησυχία </w:t>
            </w:r>
            <w:proofErr w:type="spellStart"/>
            <w:r w:rsidRPr="008C6FAB">
              <w:rPr>
                <w:sz w:val="18"/>
                <w:szCs w:val="18"/>
              </w:rPr>
              <w:t>κ.ά</w:t>
            </w:r>
            <w:proofErr w:type="spellEnd"/>
          </w:p>
          <w:p w14:paraId="7FC22CC3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Με την απλή συντακτική του χρήση το θαυμαστικό σημειώνεται:</w:t>
            </w:r>
            <w:r w:rsidRPr="008C6FAB">
              <w:rPr>
                <w:sz w:val="18"/>
                <w:szCs w:val="18"/>
              </w:rPr>
              <w:br/>
              <w:t xml:space="preserve">- ύστερα από επιφωνήματα ή </w:t>
            </w:r>
            <w:proofErr w:type="spellStart"/>
            <w:r w:rsidRPr="008C6FAB">
              <w:rPr>
                <w:sz w:val="18"/>
                <w:szCs w:val="18"/>
              </w:rPr>
              <w:t>επιφωνηματικές</w:t>
            </w:r>
            <w:proofErr w:type="spellEnd"/>
            <w:r w:rsidRPr="008C6FAB">
              <w:rPr>
                <w:sz w:val="18"/>
                <w:szCs w:val="18"/>
              </w:rPr>
              <w:t xml:space="preserve"> φράσεις</w:t>
            </w:r>
            <w:r w:rsidRPr="008C6FAB">
              <w:rPr>
                <w:sz w:val="18"/>
                <w:szCs w:val="18"/>
              </w:rPr>
              <w:br/>
              <w:t>- σε προστακτικές</w:t>
            </w:r>
          </w:p>
          <w:p w14:paraId="573C2C33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Όταν το θαυμαστικό βρίσκεται εντός παρενθέσεων στο εσωτερικό της πρότασης, δηλώνει έκπληξη σε σχέση με ένα από τα στοιχεία του μηνύματος.</w:t>
            </w:r>
          </w:p>
          <w:p w14:paraId="3A788801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</w:tr>
      <w:tr w:rsidR="008C6FAB" w:rsidRPr="008C6FAB" w14:paraId="4099F789" w14:textId="77777777" w:rsidTr="008C6FAB">
        <w:trPr>
          <w:trHeight w:val="1040"/>
        </w:trPr>
        <w:tc>
          <w:tcPr>
            <w:tcW w:w="30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54EC8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Ερωτηματικό (;)</w:t>
            </w:r>
          </w:p>
          <w:p w14:paraId="35DC1457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  <w:tc>
          <w:tcPr>
            <w:tcW w:w="6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052499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Δηλώνει προβληματισμό / προτροπή /ειρωνεία / αμφισβήτηση της αξιοπιστίας μιας θέσης / αμφιβολία / διατύπωση ρητορικής ερώτησης /πρόθεση του γράφοντος να αφυπνίσει τον αναγνώστη</w:t>
            </w:r>
          </w:p>
          <w:p w14:paraId="7B59D6FF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Όταν το ερωτηματικό βρίσκεται εντός παρενθέσεων στο εσωτερικό της πρότασης, δηλώνει αμφιβολία / αμφισβήτηση σε σχέση με ένα από τα στοιχεία του μηνύματος.</w:t>
            </w:r>
          </w:p>
        </w:tc>
      </w:tr>
      <w:tr w:rsidR="008C6FAB" w:rsidRPr="008C6FAB" w14:paraId="6FD80C73" w14:textId="77777777" w:rsidTr="008C6FAB">
        <w:trPr>
          <w:trHeight w:val="506"/>
        </w:trPr>
        <w:tc>
          <w:tcPr>
            <w:tcW w:w="30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BA2932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Αποσιωπητικά (…)</w:t>
            </w:r>
          </w:p>
          <w:p w14:paraId="19CB489F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  <w:tc>
          <w:tcPr>
            <w:tcW w:w="6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ADAD24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Δηλώνεται κάποιο υπονοούμενο το οποίο πρέπει να συμπεράνει ο αναγνώστης / συγκίνηση /ντροπή / δισταγμό /απειλή / προβληματισμό</w:t>
            </w:r>
          </w:p>
        </w:tc>
      </w:tr>
      <w:tr w:rsidR="008C6FAB" w:rsidRPr="008C6FAB" w14:paraId="4A62804E" w14:textId="77777777" w:rsidTr="008C6FAB">
        <w:trPr>
          <w:trHeight w:val="1306"/>
        </w:trPr>
        <w:tc>
          <w:tcPr>
            <w:tcW w:w="30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6297D4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b/>
                <w:bCs/>
                <w:sz w:val="18"/>
                <w:szCs w:val="18"/>
              </w:rPr>
              <w:t>Εισαγωγικά (« »)</w:t>
            </w:r>
          </w:p>
          <w:p w14:paraId="37678A31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 </w:t>
            </w:r>
          </w:p>
        </w:tc>
        <w:tc>
          <w:tcPr>
            <w:tcW w:w="6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2D3C0A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Αυτούσια μεταφορά λόγων ενός άλλου προσώπου</w:t>
            </w:r>
          </w:p>
          <w:p w14:paraId="546514FD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Παράθεση ονομάτων, τίτλων κ.ά.</w:t>
            </w:r>
          </w:p>
          <w:p w14:paraId="44E30115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Παράθεση διαλόγων</w:t>
            </w:r>
          </w:p>
          <w:p w14:paraId="53AD4DEE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Έμφαση</w:t>
            </w:r>
          </w:p>
          <w:p w14:paraId="3A93925B" w14:textId="77777777" w:rsidR="008C6FAB" w:rsidRPr="008C6FAB" w:rsidRDefault="008C6FAB" w:rsidP="008C6FAB">
            <w:pPr>
              <w:pStyle w:val="aa"/>
              <w:rPr>
                <w:sz w:val="18"/>
                <w:szCs w:val="18"/>
              </w:rPr>
            </w:pPr>
            <w:r w:rsidRPr="008C6FAB">
              <w:rPr>
                <w:sz w:val="18"/>
                <w:szCs w:val="18"/>
              </w:rPr>
              <w:t>Ειρωνεία</w:t>
            </w:r>
          </w:p>
        </w:tc>
      </w:tr>
    </w:tbl>
    <w:p w14:paraId="3FE1029C" w14:textId="77777777" w:rsidR="008C6FAB" w:rsidRPr="008C6FAB" w:rsidRDefault="008C6FAB" w:rsidP="008C6FAB">
      <w:pPr>
        <w:pStyle w:val="aa"/>
        <w:rPr>
          <w:sz w:val="18"/>
          <w:szCs w:val="18"/>
        </w:rPr>
      </w:pPr>
      <w:r w:rsidRPr="008C6FAB">
        <w:rPr>
          <w:sz w:val="18"/>
          <w:szCs w:val="18"/>
        </w:rPr>
        <w:t> </w:t>
      </w:r>
    </w:p>
    <w:p w14:paraId="362DDF15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sz w:val="18"/>
          <w:szCs w:val="18"/>
        </w:rPr>
        <w:t>ΠΑΡΑΔΕΙΓΜΑΤΑ ΧΡΗΣΗΣ ΣΗΜΕΙΩΝ ΣΤΙΞΗΣ</w:t>
      </w:r>
    </w:p>
    <w:p w14:paraId="18D3FC40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ειρωνεία</w:t>
      </w:r>
      <w:r w:rsidRPr="008C6FAB">
        <w:rPr>
          <w:i/>
          <w:iCs/>
          <w:sz w:val="18"/>
          <w:szCs w:val="18"/>
        </w:rPr>
        <w:t>: Φαίνεται πως κανένας Γερμανός πολίτης δε γνώριζε την ύπαρξη στρατοπέδων συγκέντρωσης !</w:t>
      </w:r>
      <w:r w:rsidRPr="008C6FAB">
        <w:rPr>
          <w:i/>
          <w:iCs/>
          <w:sz w:val="18"/>
          <w:szCs w:val="18"/>
        </w:rPr>
        <w:br/>
        <w:t>Σπουδαίος πολιτικός </w:t>
      </w:r>
      <w:r w:rsidRPr="008C6FAB">
        <w:rPr>
          <w:b/>
          <w:bCs/>
          <w:i/>
          <w:iCs/>
          <w:sz w:val="18"/>
          <w:szCs w:val="18"/>
        </w:rPr>
        <w:t>!!!</w:t>
      </w:r>
    </w:p>
    <w:p w14:paraId="1780F201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απορία</w:t>
      </w:r>
      <w:r w:rsidRPr="008C6FAB">
        <w:rPr>
          <w:i/>
          <w:iCs/>
          <w:sz w:val="18"/>
          <w:szCs w:val="18"/>
        </w:rPr>
        <w:t>: Τι παράξενη συμπεριφορά!</w:t>
      </w:r>
    </w:p>
    <w:p w14:paraId="48D0C02B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αμφισβήτηση</w:t>
      </w:r>
      <w:r w:rsidRPr="008C6FAB">
        <w:rPr>
          <w:i/>
          <w:iCs/>
          <w:sz w:val="18"/>
          <w:szCs w:val="18"/>
        </w:rPr>
        <w:t>: Πιστεύεις κι εσύ τέτοια πράγματα!</w:t>
      </w:r>
    </w:p>
    <w:p w14:paraId="5FFF7695" w14:textId="77777777" w:rsidR="008C6FAB" w:rsidRPr="008C6FAB" w:rsidRDefault="008C6FAB" w:rsidP="008C6FAB">
      <w:pPr>
        <w:rPr>
          <w:i/>
          <w:iCs/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αποφασιστικότητα</w:t>
      </w:r>
      <w:r w:rsidRPr="008C6FAB">
        <w:rPr>
          <w:i/>
          <w:iCs/>
          <w:sz w:val="18"/>
          <w:szCs w:val="18"/>
        </w:rPr>
        <w:t xml:space="preserve">: Θέλω γράμματα! Αποκρίθηκε ο μικρός αυθόρμητα, μηχανικά, </w:t>
      </w:r>
    </w:p>
    <w:p w14:paraId="0B69071E" w14:textId="6A4E7C32" w:rsidR="008C6FAB" w:rsidRPr="008C6FAB" w:rsidRDefault="008C6FAB" w:rsidP="008C6FAB">
      <w:pPr>
        <w:rPr>
          <w:sz w:val="18"/>
          <w:szCs w:val="18"/>
        </w:rPr>
      </w:pPr>
      <w:r w:rsidRPr="008C6FAB">
        <w:rPr>
          <w:i/>
          <w:iCs/>
          <w:sz w:val="18"/>
          <w:szCs w:val="18"/>
        </w:rPr>
        <w:t xml:space="preserve">χωρίς να σκεφτεί τι έλεγε με το ίδιο πάντα </w:t>
      </w:r>
      <w:proofErr w:type="spellStart"/>
      <w:r w:rsidRPr="008C6FAB">
        <w:rPr>
          <w:i/>
          <w:iCs/>
          <w:sz w:val="18"/>
          <w:szCs w:val="18"/>
        </w:rPr>
        <w:t>αφαιρεμένο</w:t>
      </w:r>
      <w:proofErr w:type="spellEnd"/>
      <w:r w:rsidRPr="008C6FAB">
        <w:rPr>
          <w:i/>
          <w:iCs/>
          <w:sz w:val="18"/>
          <w:szCs w:val="18"/>
        </w:rPr>
        <w:t xml:space="preserve"> και παράξενο ύφος*.</w:t>
      </w:r>
    </w:p>
    <w:p w14:paraId="5742C70A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ειρωνεία</w:t>
      </w:r>
      <w:r w:rsidRPr="008C6FAB">
        <w:rPr>
          <w:i/>
          <w:iCs/>
          <w:sz w:val="18"/>
          <w:szCs w:val="18"/>
        </w:rPr>
        <w:t>: Τέτοια ανασφάλεια νιώθουμε πια ως εθνικό σύνολο;</w:t>
      </w:r>
    </w:p>
    <w:p w14:paraId="37DAACDD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αμφισβήτηση της αξιοπιστίας μιας θέσης</w:t>
      </w:r>
      <w:r w:rsidRPr="008C6FAB">
        <w:rPr>
          <w:i/>
          <w:iCs/>
          <w:sz w:val="18"/>
          <w:szCs w:val="18"/>
        </w:rPr>
        <w:t>: Είναι παιχνίδι η ζωή;</w:t>
      </w:r>
    </w:p>
    <w:p w14:paraId="5B267925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αμφιβολία</w:t>
      </w:r>
      <w:r w:rsidRPr="008C6FAB">
        <w:rPr>
          <w:i/>
          <w:iCs/>
          <w:sz w:val="18"/>
          <w:szCs w:val="18"/>
        </w:rPr>
        <w:t>: Ο κατάλληλος(;) άνθρωπος στην κατάλληλη θέση.</w:t>
      </w:r>
    </w:p>
    <w:p w14:paraId="6E0258A1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διατύπωση ρητορικής ερώτησης</w:t>
      </w:r>
      <w:r w:rsidRPr="008C6FAB">
        <w:rPr>
          <w:i/>
          <w:iCs/>
          <w:sz w:val="18"/>
          <w:szCs w:val="18"/>
        </w:rPr>
        <w:t>: Δεν έχει πια αποδείξει η ζωή πώς η τεχνολογία έχει το πρόσωπο του Ιανού;</w:t>
      </w:r>
    </w:p>
    <w:p w14:paraId="3824638B" w14:textId="77777777" w:rsidR="008C6FAB" w:rsidRPr="008C6FAB" w:rsidRDefault="008C6FAB" w:rsidP="008C6FAB">
      <w:pPr>
        <w:rPr>
          <w:i/>
          <w:iCs/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πρόθεση του γράφοντος να αφυπνίσει τον αναγνώστη</w:t>
      </w:r>
      <w:r w:rsidRPr="008C6FAB">
        <w:rPr>
          <w:i/>
          <w:iCs/>
          <w:sz w:val="18"/>
          <w:szCs w:val="18"/>
        </w:rPr>
        <w:t xml:space="preserve">: Δεν είναι καιρός να συνειδητοποιήσουμε </w:t>
      </w:r>
    </w:p>
    <w:p w14:paraId="6B0F10AC" w14:textId="66752BF6" w:rsidR="008C6FAB" w:rsidRPr="008C6FAB" w:rsidRDefault="008C6FAB" w:rsidP="008C6FAB">
      <w:pPr>
        <w:rPr>
          <w:sz w:val="18"/>
          <w:szCs w:val="18"/>
        </w:rPr>
      </w:pPr>
      <w:r w:rsidRPr="008C6FAB">
        <w:rPr>
          <w:i/>
          <w:iCs/>
          <w:sz w:val="18"/>
          <w:szCs w:val="18"/>
        </w:rPr>
        <w:t>ότι η βλάβη στο φυσικό περιβάλλον είναι παράλληλα και ηθική βλάβη;</w:t>
      </w:r>
    </w:p>
    <w:p w14:paraId="4581FE06" w14:textId="77777777" w:rsidR="008C6FAB" w:rsidRPr="008C6FAB" w:rsidRDefault="008C6FAB" w:rsidP="008C6FAB">
      <w:pPr>
        <w:rPr>
          <w:i/>
          <w:iCs/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ντροπή</w:t>
      </w:r>
      <w:r w:rsidRPr="008C6FAB">
        <w:rPr>
          <w:i/>
          <w:iCs/>
          <w:sz w:val="18"/>
          <w:szCs w:val="18"/>
        </w:rPr>
        <w:t xml:space="preserve">: Στην εποχή της κατανάλωσης, το μέτρο, κύρια φιλοσοφική αρχή των αρχαίων Ελλήνων, </w:t>
      </w:r>
    </w:p>
    <w:p w14:paraId="3BFF7DD0" w14:textId="670BA9E7" w:rsidR="008C6FAB" w:rsidRPr="008C6FAB" w:rsidRDefault="008C6FAB" w:rsidP="008C6FAB">
      <w:pPr>
        <w:rPr>
          <w:sz w:val="18"/>
          <w:szCs w:val="18"/>
        </w:rPr>
      </w:pPr>
      <w:r w:rsidRPr="008C6FAB">
        <w:rPr>
          <w:i/>
          <w:iCs/>
          <w:sz w:val="18"/>
          <w:szCs w:val="18"/>
        </w:rPr>
        <w:t>μας είναι πια ολωσδιόλου ξένο…τι να πει πια κανείς;</w:t>
      </w:r>
    </w:p>
    <w:p w14:paraId="538A5A9F" w14:textId="77777777" w:rsidR="008C6FAB" w:rsidRPr="008C6FAB" w:rsidRDefault="008C6FAB" w:rsidP="008C6FAB">
      <w:pPr>
        <w:rPr>
          <w:sz w:val="18"/>
          <w:szCs w:val="18"/>
        </w:rPr>
      </w:pPr>
      <w:r w:rsidRPr="008C6FAB">
        <w:rPr>
          <w:b/>
          <w:bCs/>
          <w:i/>
          <w:iCs/>
          <w:sz w:val="18"/>
          <w:szCs w:val="18"/>
        </w:rPr>
        <w:t>δισταγμό</w:t>
      </w:r>
      <w:r w:rsidRPr="008C6FAB">
        <w:rPr>
          <w:i/>
          <w:iCs/>
          <w:sz w:val="18"/>
          <w:szCs w:val="18"/>
        </w:rPr>
        <w:t xml:space="preserve">: Η ατομική αντίσταση…ναι, να </w:t>
      </w:r>
      <w:proofErr w:type="spellStart"/>
      <w:r w:rsidRPr="008C6FAB">
        <w:rPr>
          <w:i/>
          <w:iCs/>
          <w:sz w:val="18"/>
          <w:szCs w:val="18"/>
        </w:rPr>
        <w:t>ηρωοποιείται</w:t>
      </w:r>
      <w:proofErr w:type="spellEnd"/>
      <w:r w:rsidRPr="008C6FAB">
        <w:rPr>
          <w:i/>
          <w:iCs/>
          <w:sz w:val="18"/>
          <w:szCs w:val="18"/>
        </w:rPr>
        <w:t xml:space="preserve">, αλλά όχι να </w:t>
      </w:r>
      <w:proofErr w:type="spellStart"/>
      <w:r w:rsidRPr="008C6FAB">
        <w:rPr>
          <w:i/>
          <w:iCs/>
          <w:sz w:val="18"/>
          <w:szCs w:val="18"/>
        </w:rPr>
        <w:t>ιεροποιείται</w:t>
      </w:r>
      <w:proofErr w:type="spellEnd"/>
      <w:r w:rsidRPr="008C6FAB">
        <w:rPr>
          <w:i/>
          <w:iCs/>
          <w:sz w:val="18"/>
          <w:szCs w:val="18"/>
        </w:rPr>
        <w:t>.</w:t>
      </w:r>
    </w:p>
    <w:p w14:paraId="0E163B45" w14:textId="77777777" w:rsidR="009770E2" w:rsidRPr="008C6FAB" w:rsidRDefault="009770E2" w:rsidP="008C6FAB">
      <w:pPr>
        <w:rPr>
          <w:sz w:val="18"/>
          <w:szCs w:val="18"/>
        </w:rPr>
      </w:pPr>
    </w:p>
    <w:sectPr w:rsidR="009770E2" w:rsidRPr="008C6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4FE"/>
    <w:multiLevelType w:val="multilevel"/>
    <w:tmpl w:val="B5D2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17FD4"/>
    <w:multiLevelType w:val="multilevel"/>
    <w:tmpl w:val="7E0C2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31EF1"/>
    <w:multiLevelType w:val="multilevel"/>
    <w:tmpl w:val="5666D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671F1"/>
    <w:multiLevelType w:val="multilevel"/>
    <w:tmpl w:val="DC924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009830">
    <w:abstractNumId w:val="2"/>
  </w:num>
  <w:num w:numId="2" w16cid:durableId="1991791743">
    <w:abstractNumId w:val="0"/>
  </w:num>
  <w:num w:numId="3" w16cid:durableId="860699621">
    <w:abstractNumId w:val="1"/>
  </w:num>
  <w:num w:numId="4" w16cid:durableId="57698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AB"/>
    <w:rsid w:val="003A798A"/>
    <w:rsid w:val="004D31BA"/>
    <w:rsid w:val="005E031A"/>
    <w:rsid w:val="008C6FAB"/>
    <w:rsid w:val="009770E2"/>
    <w:rsid w:val="00C37D14"/>
    <w:rsid w:val="00E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3961"/>
  <w15:chartTrackingRefBased/>
  <w15:docId w15:val="{45878D96-BC24-4F87-AB2A-B1288F3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6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6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6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6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6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6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6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6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6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6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6F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6F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6F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6F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6F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6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6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6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6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6F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6F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6F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6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6F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6FA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C6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cp:lastPrinted>2024-10-07T18:48:00Z</cp:lastPrinted>
  <dcterms:created xsi:type="dcterms:W3CDTF">2024-10-07T18:35:00Z</dcterms:created>
  <dcterms:modified xsi:type="dcterms:W3CDTF">2024-10-07T18:51:00Z</dcterms:modified>
</cp:coreProperties>
</file>