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878D" w14:textId="77777777" w:rsidR="00565E8B" w:rsidRPr="00E01836" w:rsidRDefault="00565E8B" w:rsidP="00565E8B">
      <w:pPr>
        <w:jc w:val="center"/>
        <w:rPr>
          <w:b/>
          <w:bCs/>
        </w:rPr>
      </w:pPr>
      <w:r w:rsidRPr="00E01836">
        <w:rPr>
          <w:b/>
          <w:bCs/>
        </w:rPr>
        <w:t>Εκπαιδευτικό πρόγραμμα</w:t>
      </w:r>
    </w:p>
    <w:p w14:paraId="00DA29CF" w14:textId="77777777" w:rsidR="00565E8B" w:rsidRDefault="00565E8B" w:rsidP="00565E8B">
      <w:pPr>
        <w:jc w:val="center"/>
        <w:rPr>
          <w:b/>
          <w:bCs/>
        </w:rPr>
      </w:pPr>
      <w:r w:rsidRPr="00E01836">
        <w:rPr>
          <w:b/>
          <w:bCs/>
        </w:rPr>
        <w:t>«Αρχαίοι ναοί της Φθιώτιδας»</w:t>
      </w:r>
    </w:p>
    <w:p w14:paraId="4C8287CC" w14:textId="77777777" w:rsidR="00565E8B" w:rsidRDefault="00565E8B" w:rsidP="00565E8B">
      <w:pPr>
        <w:jc w:val="both"/>
      </w:pPr>
      <w:r w:rsidRPr="00E617E4">
        <w:t xml:space="preserve">Δημιουργήστε ένα </w:t>
      </w:r>
      <w:r w:rsidRPr="00E617E4">
        <w:rPr>
          <w:lang w:val="en-US"/>
        </w:rPr>
        <w:t>power</w:t>
      </w:r>
      <w:r w:rsidRPr="00E617E4">
        <w:t xml:space="preserve"> </w:t>
      </w:r>
      <w:r w:rsidRPr="00E617E4">
        <w:rPr>
          <w:lang w:val="en-US"/>
        </w:rPr>
        <w:t>point</w:t>
      </w:r>
      <w:r w:rsidRPr="00E617E4">
        <w:t xml:space="preserve">  με τις απαντήσεις των παρακάτω ερωτήσεων και φωτογραφίες</w:t>
      </w:r>
    </w:p>
    <w:p w14:paraId="46A06D49" w14:textId="77777777" w:rsidR="00565E8B" w:rsidRPr="000F3ED0" w:rsidRDefault="00565E8B" w:rsidP="00565E8B">
      <w:pPr>
        <w:jc w:val="both"/>
      </w:pPr>
      <w:r>
        <w:t xml:space="preserve">Τα φύλλα εργασίας είναι αναρτημένα στο </w:t>
      </w:r>
      <w:proofErr w:type="spellStart"/>
      <w:r>
        <w:rPr>
          <w:lang w:val="en-US"/>
        </w:rPr>
        <w:t>eclass</w:t>
      </w:r>
      <w:proofErr w:type="spellEnd"/>
      <w:r w:rsidRPr="000F3ED0">
        <w:t xml:space="preserve"> </w:t>
      </w:r>
      <w:r>
        <w:t>για τη διευκόλυνσή σας.</w:t>
      </w:r>
    </w:p>
    <w:p w14:paraId="653BE29B" w14:textId="7E946CDD" w:rsidR="008A2F5A" w:rsidRDefault="00A3199B" w:rsidP="008A2F5A">
      <w:pPr>
        <w:jc w:val="both"/>
      </w:pPr>
      <w:r w:rsidRPr="008A2F5A">
        <w:rPr>
          <w:noProof/>
        </w:rPr>
        <w:drawing>
          <wp:anchor distT="0" distB="0" distL="114300" distR="114300" simplePos="0" relativeHeight="251658240" behindDoc="0" locked="0" layoutInCell="1" allowOverlap="1" wp14:anchorId="06D15F76" wp14:editId="5B127C54">
            <wp:simplePos x="0" y="0"/>
            <wp:positionH relativeFrom="margin">
              <wp:align>left</wp:align>
            </wp:positionH>
            <wp:positionV relativeFrom="paragraph">
              <wp:posOffset>1543431</wp:posOffset>
            </wp:positionV>
            <wp:extent cx="6645910" cy="4403090"/>
            <wp:effectExtent l="0" t="0" r="2540" b="0"/>
            <wp:wrapThrough wrapText="bothSides">
              <wp:wrapPolygon edited="0">
                <wp:start x="0" y="0"/>
                <wp:lineTo x="0" y="21494"/>
                <wp:lineTo x="21546" y="21494"/>
                <wp:lineTo x="21546" y="0"/>
                <wp:lineTo x="0" y="0"/>
              </wp:wrapPolygon>
            </wp:wrapThrough>
            <wp:docPr id="1026" name="Picture 2" descr="Άλλο είδος ακινήτου προς πώληση Παύλιανη">
              <a:extLst xmlns:a="http://schemas.openxmlformats.org/drawingml/2006/main">
                <a:ext uri="{FF2B5EF4-FFF2-40B4-BE49-F238E27FC236}">
                  <a16:creationId xmlns:a16="http://schemas.microsoft.com/office/drawing/2014/main" id="{6C313F38-A6B3-7054-2F97-C0DA068E03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Άλλο είδος ακινήτου προς πώληση Παύλιανη">
                      <a:extLst>
                        <a:ext uri="{FF2B5EF4-FFF2-40B4-BE49-F238E27FC236}">
                          <a16:creationId xmlns:a16="http://schemas.microsoft.com/office/drawing/2014/main" id="{6C313F38-A6B3-7054-2F97-C0DA068E03D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03090"/>
                    </a:xfrm>
                    <a:prstGeom prst="rect">
                      <a:avLst/>
                    </a:prstGeom>
                    <a:noFill/>
                  </pic:spPr>
                </pic:pic>
              </a:graphicData>
            </a:graphic>
            <wp14:sizeRelH relativeFrom="page">
              <wp14:pctWidth>0</wp14:pctWidth>
            </wp14:sizeRelH>
            <wp14:sizeRelV relativeFrom="page">
              <wp14:pctHeight>0</wp14:pctHeight>
            </wp14:sizeRelV>
          </wp:anchor>
        </w:drawing>
      </w:r>
      <w:r w:rsidR="008A2F5A">
        <w:rPr>
          <w:noProof/>
        </w:rPr>
        <mc:AlternateContent>
          <mc:Choice Requires="wps">
            <w:drawing>
              <wp:anchor distT="0" distB="0" distL="114300" distR="114300" simplePos="0" relativeHeight="251659264" behindDoc="0" locked="0" layoutInCell="1" allowOverlap="1" wp14:anchorId="5271EA20" wp14:editId="51BE09C3">
                <wp:simplePos x="0" y="0"/>
                <wp:positionH relativeFrom="column">
                  <wp:posOffset>2633345</wp:posOffset>
                </wp:positionH>
                <wp:positionV relativeFrom="paragraph">
                  <wp:posOffset>3033014</wp:posOffset>
                </wp:positionV>
                <wp:extent cx="274320" cy="0"/>
                <wp:effectExtent l="0" t="19050" r="30480" b="19050"/>
                <wp:wrapNone/>
                <wp:docPr id="1443970246" name="Ευθεία γραμμή σύνδεσης 1"/>
                <wp:cNvGraphicFramePr/>
                <a:graphic xmlns:a="http://schemas.openxmlformats.org/drawingml/2006/main">
                  <a:graphicData uri="http://schemas.microsoft.com/office/word/2010/wordprocessingShape">
                    <wps:wsp>
                      <wps:cNvCnPr/>
                      <wps:spPr>
                        <a:xfrm>
                          <a:off x="0" y="0"/>
                          <a:ext cx="2743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0F4F5" id="Ευθεία γραμμή σύνδεσης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35pt,238.8pt" to="228.95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p9ugEAAN0DAAAOAAAAZHJzL2Uyb0RvYy54bWysU8Fu1DAQvSPxD5bvbJItgirabA+tygVB&#10;BfQDXGe8sWR7LNtssn/P2NlNKkBI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" strokecolor="black [3213]" strokeweight="3pt">
                <v:stroke joinstyle="miter"/>
              </v:line>
            </w:pict>
          </mc:Fallback>
        </mc:AlternateContent>
      </w:r>
      <w:r w:rsidR="00565E8B">
        <w:t xml:space="preserve">Ε. </w:t>
      </w:r>
      <w:r w:rsidR="00565E8B" w:rsidRPr="001B4B9E">
        <w:t xml:space="preserve">Το </w:t>
      </w:r>
      <w:r w:rsidR="00565E8B" w:rsidRPr="008A2F5A">
        <w:rPr>
          <w:b/>
          <w:bCs/>
        </w:rPr>
        <w:t xml:space="preserve">ιερό της </w:t>
      </w:r>
      <w:proofErr w:type="spellStart"/>
      <w:r w:rsidR="00565E8B" w:rsidRPr="008A2F5A">
        <w:rPr>
          <w:b/>
          <w:bCs/>
        </w:rPr>
        <w:t>Εννοδίας</w:t>
      </w:r>
      <w:proofErr w:type="spellEnd"/>
      <w:r w:rsidR="00565E8B" w:rsidRPr="008A2F5A">
        <w:rPr>
          <w:b/>
          <w:bCs/>
        </w:rPr>
        <w:t xml:space="preserve"> στη Μελιταία</w:t>
      </w:r>
      <w:r w:rsidR="008A2F5A">
        <w:t xml:space="preserve">. </w:t>
      </w:r>
      <w:r w:rsidR="008A2F5A" w:rsidRPr="00366573">
        <w:t xml:space="preserve">Η θέση της αρχαίας Μελιταίας, μιας από τις σημαντικότερες πόλεις της Αχαΐας Φθιώτιδας εντοπίζεται στα ανατολικά του σύγχρονου ομώνυμου δημοτικού διαμερίσματος της </w:t>
      </w:r>
      <w:r w:rsidR="008A2F5A" w:rsidRPr="008A2F5A">
        <w:rPr>
          <w:b/>
          <w:bCs/>
        </w:rPr>
        <w:t>επαρχίας Δομοκού</w:t>
      </w:r>
      <w:r w:rsidR="008A2F5A" w:rsidRPr="00366573">
        <w:t>, στους βόρειους πρόποδες της Όθρυος, πλησίον του μυθικού ποταμού Ενιπέως.</w:t>
      </w:r>
      <w:r w:rsidR="008A2F5A">
        <w:t xml:space="preserve"> </w:t>
      </w:r>
      <w:r w:rsidR="008A2F5A" w:rsidRPr="00366573">
        <w:t xml:space="preserve">Αν και από γεωπολιτική άποψη ανήκε στην Αχαΐα Φθιώτιδα δε φαίνεται να διατηρούσε ιδιαίτερες σχέσεις με τις άλλες αχαϊκές πόλεις, ενώ αντίθετα, ήδη από τον 5ο αι. π.Χ., συνδέθηκε στενά με </w:t>
      </w:r>
      <w:r w:rsidR="008A2F5A" w:rsidRPr="00A3199B">
        <w:rPr>
          <w:b/>
          <w:bCs/>
        </w:rPr>
        <w:t>την πόλη των Φερών</w:t>
      </w:r>
      <w:r w:rsidR="008A2F5A" w:rsidRPr="00366573">
        <w:t xml:space="preserve">. Η στρατηγική της θέση, μιας και ήλεγχε την οδική αρτηρία που ένωνε, μέσω των </w:t>
      </w:r>
      <w:proofErr w:type="spellStart"/>
      <w:r w:rsidR="008A2F5A" w:rsidRPr="00366573">
        <w:t>Θαυμακών</w:t>
      </w:r>
      <w:proofErr w:type="spellEnd"/>
      <w:r w:rsidR="008A2F5A" w:rsidRPr="00366573">
        <w:t>, τη Θεσσαλία με τον Μαλιακό κόλπο, τις Θερμοπύλες και τη Νότια Ελλάδα, καθώς και μια σειρά δικαστικών διευθετήσεων ανέδειξαν τη Μελιταία σε κυρίαρχη πόλη στην περιοχή του οροπεδίου του Δομοκού και της δυτικής Αχαΐας Φθιώτιδος.</w:t>
      </w:r>
    </w:p>
    <w:p w14:paraId="29EB5121" w14:textId="73A4BC2F" w:rsidR="00314087" w:rsidRDefault="00314087" w:rsidP="00314087">
      <w:pPr>
        <w:jc w:val="both"/>
        <w:rPr>
          <w:noProof/>
        </w:rPr>
      </w:pPr>
      <w:r w:rsidRPr="00314087">
        <w:drawing>
          <wp:anchor distT="0" distB="0" distL="114300" distR="114300" simplePos="0" relativeHeight="251660288" behindDoc="0" locked="0" layoutInCell="1" allowOverlap="1" wp14:anchorId="74CB2446" wp14:editId="2DC7FB04">
            <wp:simplePos x="0" y="0"/>
            <wp:positionH relativeFrom="margin">
              <wp:posOffset>-54102</wp:posOffset>
            </wp:positionH>
            <wp:positionV relativeFrom="paragraph">
              <wp:posOffset>4543678</wp:posOffset>
            </wp:positionV>
            <wp:extent cx="3394710" cy="2504655"/>
            <wp:effectExtent l="19050" t="19050" r="15240" b="10160"/>
            <wp:wrapThrough wrapText="bothSides">
              <wp:wrapPolygon edited="0">
                <wp:start x="-121" y="-164"/>
                <wp:lineTo x="-121" y="21523"/>
                <wp:lineTo x="21576" y="21523"/>
                <wp:lineTo x="21576" y="-164"/>
                <wp:lineTo x="-121" y="-164"/>
              </wp:wrapPolygon>
            </wp:wrapThrough>
            <wp:docPr id="8194" name="Picture 2">
              <a:extLst xmlns:a="http://schemas.openxmlformats.org/drawingml/2006/main">
                <a:ext uri="{FF2B5EF4-FFF2-40B4-BE49-F238E27FC236}">
                  <a16:creationId xmlns:a16="http://schemas.microsoft.com/office/drawing/2014/main" id="{A74167B0-4D08-DFE5-CD9A-FBA78BBD3D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a:extLst>
                        <a:ext uri="{FF2B5EF4-FFF2-40B4-BE49-F238E27FC236}">
                          <a16:creationId xmlns:a16="http://schemas.microsoft.com/office/drawing/2014/main" id="{A74167B0-4D08-DFE5-CD9A-FBA78BBD3D08}"/>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5001" cy="25048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ACF8B78" w14:textId="3D36A01B" w:rsidR="00314087" w:rsidRPr="00314087" w:rsidRDefault="003902FB" w:rsidP="00314087">
      <w:pPr>
        <w:jc w:val="both"/>
        <w:rPr>
          <w:noProof/>
        </w:rPr>
      </w:pPr>
      <w:r w:rsidRPr="00AA59BF">
        <w:rPr>
          <w:b/>
          <w:bCs/>
        </w:rPr>
        <w:t>Η ι</w:t>
      </w:r>
      <w:r w:rsidR="00314087" w:rsidRPr="00314087">
        <w:rPr>
          <w:b/>
          <w:bCs/>
        </w:rPr>
        <w:t>στορική </w:t>
      </w:r>
      <w:hyperlink r:id="rId7" w:history="1">
        <w:r w:rsidR="00314087" w:rsidRPr="00314087">
          <w:rPr>
            <w:rStyle w:val="-"/>
            <w:b/>
            <w:bCs/>
            <w:color w:val="auto"/>
            <w:u w:val="none"/>
          </w:rPr>
          <w:t>χώρα</w:t>
        </w:r>
      </w:hyperlink>
      <w:r w:rsidR="00314087" w:rsidRPr="00314087">
        <w:rPr>
          <w:b/>
          <w:bCs/>
        </w:rPr>
        <w:t> της </w:t>
      </w:r>
      <w:hyperlink r:id="rId8" w:history="1">
        <w:r w:rsidR="00314087" w:rsidRPr="00314087">
          <w:rPr>
            <w:rStyle w:val="-"/>
            <w:b/>
            <w:bCs/>
            <w:color w:val="auto"/>
            <w:u w:val="none"/>
          </w:rPr>
          <w:t>Θεσσαλίας</w:t>
        </w:r>
      </w:hyperlink>
      <w:r w:rsidR="00314087" w:rsidRPr="00314087">
        <w:t>.</w:t>
      </w:r>
    </w:p>
    <w:p w14:paraId="7726339C" w14:textId="095AA1B0" w:rsidR="00314087" w:rsidRPr="00314087" w:rsidRDefault="00314087" w:rsidP="00314087">
      <w:pPr>
        <w:jc w:val="both"/>
      </w:pPr>
      <w:r w:rsidRPr="00314087">
        <w:t>Διακρινόταν σε δύο περιοχές:</w:t>
      </w:r>
    </w:p>
    <w:p w14:paraId="0F96F0A5" w14:textId="58102D96" w:rsidR="00314087" w:rsidRPr="00314087" w:rsidRDefault="00314087" w:rsidP="00314087">
      <w:pPr>
        <w:numPr>
          <w:ilvl w:val="0"/>
          <w:numId w:val="1"/>
        </w:numPr>
        <w:jc w:val="both"/>
      </w:pPr>
      <w:r w:rsidRPr="00314087">
        <w:t>Φθιώτιδα Τετράδα (το βόρειο και μεσόγειο τμήμα της)</w:t>
      </w:r>
    </w:p>
    <w:p w14:paraId="2C9A9EEB" w14:textId="7A9C67F4" w:rsidR="00314087" w:rsidRPr="00314087" w:rsidRDefault="00314087" w:rsidP="00314087">
      <w:pPr>
        <w:numPr>
          <w:ilvl w:val="0"/>
          <w:numId w:val="1"/>
        </w:numPr>
        <w:jc w:val="both"/>
      </w:pPr>
      <w:r w:rsidRPr="00314087">
        <w:t>Φθιώτιδα Αχαΐα (το νότιο και παράλιο τμήμα της) (δηλ. η δυτική ακτή του Παγασητικού Κόλπου)</w:t>
      </w:r>
    </w:p>
    <w:p w14:paraId="4CF003AC" w14:textId="5EB17A73" w:rsidR="00A3199B" w:rsidRDefault="003902FB" w:rsidP="008A2F5A">
      <w:pPr>
        <w:jc w:val="both"/>
      </w:pPr>
      <w:r>
        <w:rPr>
          <w:noProof/>
        </w:rPr>
        <mc:AlternateContent>
          <mc:Choice Requires="wps">
            <w:drawing>
              <wp:anchor distT="0" distB="0" distL="114300" distR="114300" simplePos="0" relativeHeight="251661312" behindDoc="0" locked="0" layoutInCell="1" allowOverlap="1" wp14:anchorId="59B376C0" wp14:editId="01155025">
                <wp:simplePos x="0" y="0"/>
                <wp:positionH relativeFrom="column">
                  <wp:posOffset>1267968</wp:posOffset>
                </wp:positionH>
                <wp:positionV relativeFrom="paragraph">
                  <wp:posOffset>197485</wp:posOffset>
                </wp:positionV>
                <wp:extent cx="201168" cy="6096"/>
                <wp:effectExtent l="19050" t="19050" r="27940" b="32385"/>
                <wp:wrapNone/>
                <wp:docPr id="952019371" name="Ευθεία γραμμή σύνδεσης 2"/>
                <wp:cNvGraphicFramePr/>
                <a:graphic xmlns:a="http://schemas.openxmlformats.org/drawingml/2006/main">
                  <a:graphicData uri="http://schemas.microsoft.com/office/word/2010/wordprocessingShape">
                    <wps:wsp>
                      <wps:cNvCnPr/>
                      <wps:spPr>
                        <a:xfrm>
                          <a:off x="0" y="0"/>
                          <a:ext cx="201168" cy="609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1FEAB" id="Ευθεία γραμμή σύνδεσης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9.85pt,15.55pt" to="115.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" strokecolor="black [3213]" strokeweight="3pt">
                <v:stroke joinstyle="miter"/>
              </v:line>
            </w:pict>
          </mc:Fallback>
        </mc:AlternateContent>
      </w:r>
    </w:p>
    <w:p w14:paraId="2C28C085" w14:textId="54FB907B" w:rsidR="008A2F5A" w:rsidRDefault="008A2F5A" w:rsidP="008A2F5A">
      <w:pPr>
        <w:jc w:val="both"/>
      </w:pPr>
    </w:p>
    <w:p w14:paraId="5253D02B" w14:textId="480B46B7" w:rsidR="002B4082" w:rsidRDefault="002B4082"/>
    <w:p w14:paraId="2842A967" w14:textId="6B0C3D23" w:rsidR="00966DAA" w:rsidRDefault="00966DAA"/>
    <w:p w14:paraId="0DC57464" w14:textId="0BE6190B" w:rsidR="00966DAA" w:rsidRDefault="00E376A3" w:rsidP="00E376A3">
      <w:r w:rsidRPr="00AA59BF">
        <w:rPr>
          <w:b/>
          <w:bCs/>
        </w:rPr>
        <w:t>1.</w:t>
      </w:r>
      <w:r w:rsidR="00966DAA">
        <w:t xml:space="preserve">Με ποια θεά ταυτιζόταν η </w:t>
      </w:r>
      <w:proofErr w:type="spellStart"/>
      <w:r w:rsidR="00966DAA">
        <w:t>Ενοδία</w:t>
      </w:r>
      <w:proofErr w:type="spellEnd"/>
      <w:r w:rsidR="00966DAA">
        <w:t>; Πού λατρευόταν; (</w:t>
      </w:r>
      <w:hyperlink r:id="rId9" w:history="1">
        <w:r w:rsidR="00966DAA" w:rsidRPr="00DE06B3">
          <w:rPr>
            <w:rStyle w:val="-"/>
          </w:rPr>
          <w:t>https://el.wikipedia.org/wiki/%CE%95%CE%BD%CE%BF%CE%B4%CE%AF%CE%B1</w:t>
        </w:r>
      </w:hyperlink>
      <w:r w:rsidR="00966DAA">
        <w:t xml:space="preserve"> )</w:t>
      </w:r>
    </w:p>
    <w:p w14:paraId="77D24FA6" w14:textId="65DF0E83" w:rsidR="0020489C" w:rsidRDefault="00E376A3">
      <w:r w:rsidRPr="00AA59BF">
        <w:rPr>
          <w:b/>
          <w:bCs/>
        </w:rPr>
        <w:t>2.</w:t>
      </w:r>
      <w:r>
        <w:t xml:space="preserve"> </w:t>
      </w:r>
      <w:r w:rsidR="0020489C">
        <w:t>Ποια ήταν η μορφή του ναού; Τι υπήρχε έξω από το ναό;</w:t>
      </w:r>
    </w:p>
    <w:p w14:paraId="798D094F" w14:textId="3BE3DD39" w:rsidR="0020489C" w:rsidRDefault="00E376A3">
      <w:r w:rsidRPr="00AA59BF">
        <w:rPr>
          <w:b/>
          <w:bCs/>
        </w:rPr>
        <w:t>3.</w:t>
      </w:r>
      <w:r>
        <w:t xml:space="preserve"> </w:t>
      </w:r>
      <w:r w:rsidR="0020489C">
        <w:t>Πότε κτίστηκε ο ναός;</w:t>
      </w:r>
    </w:p>
    <w:p w14:paraId="4FB439DB" w14:textId="04A24D97" w:rsidR="00174782" w:rsidRDefault="00E376A3">
      <w:r w:rsidRPr="00AA59BF">
        <w:rPr>
          <w:b/>
          <w:bCs/>
        </w:rPr>
        <w:t>4.</w:t>
      </w:r>
      <w:r>
        <w:t xml:space="preserve"> </w:t>
      </w:r>
      <w:r w:rsidR="0020489C">
        <w:t>Πόσα βάθρα</w:t>
      </w:r>
      <w:r w:rsidR="00C30247">
        <w:t xml:space="preserve"> εντοπίστηκαν στη ΝΔ γωνία του κυρίως ναού; Ποια ήταν η χρήση τους; </w:t>
      </w:r>
    </w:p>
    <w:p w14:paraId="747CC519" w14:textId="366C805B" w:rsidR="00174782" w:rsidRDefault="00174782" w:rsidP="00174782">
      <w:r>
        <w:t>(</w:t>
      </w:r>
      <w:hyperlink r:id="rId10" w:history="1">
        <w:r w:rsidRPr="00C566C1">
          <w:rPr>
            <w:rStyle w:val="-"/>
          </w:rPr>
          <w:t>https://mirmidones.gr/%CE%B1%CF%81%CF%87%CE%B1%CE%AF%CE%B1-%CE%BC%CE%B5%CE%BB%CE%B9%CF%84%CE%B1%CE%AF%CE%B1-%CF%83%CF%84%CE%B7-%CF%86%CE%B8%CE%B9%CF%8E%CF%84%CE%B9%CE%B4%CE%B1-%CE%BC%CE%B9%CE%B1-%CE%AC%CE%B3%CE%BD%CF%89/</w:t>
        </w:r>
      </w:hyperlink>
      <w:r>
        <w:t xml:space="preserve"> </w:t>
      </w:r>
      <w:r>
        <w:t>)</w:t>
      </w:r>
    </w:p>
    <w:p w14:paraId="5AE2D769" w14:textId="26AC218D" w:rsidR="00500A52" w:rsidRDefault="00E376A3">
      <w:r w:rsidRPr="00AA59BF">
        <w:rPr>
          <w:b/>
          <w:bCs/>
        </w:rPr>
        <w:t>5.</w:t>
      </w:r>
      <w:r>
        <w:t xml:space="preserve"> </w:t>
      </w:r>
      <w:r w:rsidR="00174782">
        <w:t>Ποια ευρήματα από το ναό υπάρχουν στο αρχαιολογικό μουσείο της Λαμίας;</w:t>
      </w:r>
      <w:r w:rsidR="00500A52">
        <w:t xml:space="preserve"> (</w:t>
      </w:r>
      <w:hyperlink r:id="rId11" w:history="1">
        <w:r w:rsidR="00500A52" w:rsidRPr="00C566C1">
          <w:rPr>
            <w:rStyle w:val="-"/>
          </w:rPr>
          <w:t>http://odysseus.culture.gr/h/1/gh151.jsp?obj_id=3393</w:t>
        </w:r>
      </w:hyperlink>
      <w:r w:rsidR="00500A52">
        <w:rPr>
          <w:rStyle w:val="-"/>
        </w:rPr>
        <w:t>)</w:t>
      </w:r>
    </w:p>
    <w:p w14:paraId="7749BAC1" w14:textId="23D7990A" w:rsidR="00314087" w:rsidRDefault="00314087"/>
    <w:sectPr w:rsidR="00314087" w:rsidSect="00565E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4CD7"/>
    <w:multiLevelType w:val="hybridMultilevel"/>
    <w:tmpl w:val="EABCB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741D05"/>
    <w:multiLevelType w:val="hybridMultilevel"/>
    <w:tmpl w:val="1150733C"/>
    <w:lvl w:ilvl="0" w:tplc="51F6CD28">
      <w:start w:val="1"/>
      <w:numFmt w:val="bullet"/>
      <w:lvlText w:val="•"/>
      <w:lvlJc w:val="left"/>
      <w:pPr>
        <w:tabs>
          <w:tab w:val="num" w:pos="720"/>
        </w:tabs>
        <w:ind w:left="720" w:hanging="360"/>
      </w:pPr>
      <w:rPr>
        <w:rFonts w:ascii="Arial" w:hAnsi="Arial" w:hint="default"/>
      </w:rPr>
    </w:lvl>
    <w:lvl w:ilvl="1" w:tplc="224E830A" w:tentative="1">
      <w:start w:val="1"/>
      <w:numFmt w:val="bullet"/>
      <w:lvlText w:val="•"/>
      <w:lvlJc w:val="left"/>
      <w:pPr>
        <w:tabs>
          <w:tab w:val="num" w:pos="1440"/>
        </w:tabs>
        <w:ind w:left="1440" w:hanging="360"/>
      </w:pPr>
      <w:rPr>
        <w:rFonts w:ascii="Arial" w:hAnsi="Arial" w:hint="default"/>
      </w:rPr>
    </w:lvl>
    <w:lvl w:ilvl="2" w:tplc="979230FE" w:tentative="1">
      <w:start w:val="1"/>
      <w:numFmt w:val="bullet"/>
      <w:lvlText w:val="•"/>
      <w:lvlJc w:val="left"/>
      <w:pPr>
        <w:tabs>
          <w:tab w:val="num" w:pos="2160"/>
        </w:tabs>
        <w:ind w:left="2160" w:hanging="360"/>
      </w:pPr>
      <w:rPr>
        <w:rFonts w:ascii="Arial" w:hAnsi="Arial" w:hint="default"/>
      </w:rPr>
    </w:lvl>
    <w:lvl w:ilvl="3" w:tplc="DDDC045A" w:tentative="1">
      <w:start w:val="1"/>
      <w:numFmt w:val="bullet"/>
      <w:lvlText w:val="•"/>
      <w:lvlJc w:val="left"/>
      <w:pPr>
        <w:tabs>
          <w:tab w:val="num" w:pos="2880"/>
        </w:tabs>
        <w:ind w:left="2880" w:hanging="360"/>
      </w:pPr>
      <w:rPr>
        <w:rFonts w:ascii="Arial" w:hAnsi="Arial" w:hint="default"/>
      </w:rPr>
    </w:lvl>
    <w:lvl w:ilvl="4" w:tplc="56FEBFB8" w:tentative="1">
      <w:start w:val="1"/>
      <w:numFmt w:val="bullet"/>
      <w:lvlText w:val="•"/>
      <w:lvlJc w:val="left"/>
      <w:pPr>
        <w:tabs>
          <w:tab w:val="num" w:pos="3600"/>
        </w:tabs>
        <w:ind w:left="3600" w:hanging="360"/>
      </w:pPr>
      <w:rPr>
        <w:rFonts w:ascii="Arial" w:hAnsi="Arial" w:hint="default"/>
      </w:rPr>
    </w:lvl>
    <w:lvl w:ilvl="5" w:tplc="A7AA9EAE" w:tentative="1">
      <w:start w:val="1"/>
      <w:numFmt w:val="bullet"/>
      <w:lvlText w:val="•"/>
      <w:lvlJc w:val="left"/>
      <w:pPr>
        <w:tabs>
          <w:tab w:val="num" w:pos="4320"/>
        </w:tabs>
        <w:ind w:left="4320" w:hanging="360"/>
      </w:pPr>
      <w:rPr>
        <w:rFonts w:ascii="Arial" w:hAnsi="Arial" w:hint="default"/>
      </w:rPr>
    </w:lvl>
    <w:lvl w:ilvl="6" w:tplc="2A14C2FC" w:tentative="1">
      <w:start w:val="1"/>
      <w:numFmt w:val="bullet"/>
      <w:lvlText w:val="•"/>
      <w:lvlJc w:val="left"/>
      <w:pPr>
        <w:tabs>
          <w:tab w:val="num" w:pos="5040"/>
        </w:tabs>
        <w:ind w:left="5040" w:hanging="360"/>
      </w:pPr>
      <w:rPr>
        <w:rFonts w:ascii="Arial" w:hAnsi="Arial" w:hint="default"/>
      </w:rPr>
    </w:lvl>
    <w:lvl w:ilvl="7" w:tplc="F99CA0A4" w:tentative="1">
      <w:start w:val="1"/>
      <w:numFmt w:val="bullet"/>
      <w:lvlText w:val="•"/>
      <w:lvlJc w:val="left"/>
      <w:pPr>
        <w:tabs>
          <w:tab w:val="num" w:pos="5760"/>
        </w:tabs>
        <w:ind w:left="5760" w:hanging="360"/>
      </w:pPr>
      <w:rPr>
        <w:rFonts w:ascii="Arial" w:hAnsi="Arial" w:hint="default"/>
      </w:rPr>
    </w:lvl>
    <w:lvl w:ilvl="8" w:tplc="5C8AAB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F6429A"/>
    <w:multiLevelType w:val="hybridMultilevel"/>
    <w:tmpl w:val="77B6F0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74444396">
    <w:abstractNumId w:val="1"/>
  </w:num>
  <w:num w:numId="2" w16cid:durableId="907886969">
    <w:abstractNumId w:val="0"/>
  </w:num>
  <w:num w:numId="3" w16cid:durableId="186910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28"/>
    <w:rsid w:val="00174782"/>
    <w:rsid w:val="0020489C"/>
    <w:rsid w:val="002B4082"/>
    <w:rsid w:val="00314087"/>
    <w:rsid w:val="003902FB"/>
    <w:rsid w:val="003D77D7"/>
    <w:rsid w:val="00500A52"/>
    <w:rsid w:val="00530E86"/>
    <w:rsid w:val="00565E8B"/>
    <w:rsid w:val="00640328"/>
    <w:rsid w:val="008A2F5A"/>
    <w:rsid w:val="00966DAA"/>
    <w:rsid w:val="00A3199B"/>
    <w:rsid w:val="00AA59BF"/>
    <w:rsid w:val="00B30A61"/>
    <w:rsid w:val="00C30247"/>
    <w:rsid w:val="00E376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4576"/>
  <w15:chartTrackingRefBased/>
  <w15:docId w15:val="{67BB3446-C4A8-4F2A-A07A-66D56CDF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E8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66DAA"/>
    <w:rPr>
      <w:color w:val="0563C1" w:themeColor="hyperlink"/>
      <w:u w:val="single"/>
    </w:rPr>
  </w:style>
  <w:style w:type="character" w:styleId="a3">
    <w:name w:val="Unresolved Mention"/>
    <w:basedOn w:val="a0"/>
    <w:uiPriority w:val="99"/>
    <w:semiHidden/>
    <w:unhideWhenUsed/>
    <w:rsid w:val="00966DAA"/>
    <w:rPr>
      <w:color w:val="605E5C"/>
      <w:shd w:val="clear" w:color="auto" w:fill="E1DFDD"/>
    </w:rPr>
  </w:style>
  <w:style w:type="paragraph" w:styleId="a4">
    <w:name w:val="List Paragraph"/>
    <w:basedOn w:val="a"/>
    <w:uiPriority w:val="34"/>
    <w:qFormat/>
    <w:rsid w:val="00E37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320238">
      <w:bodyDiv w:val="1"/>
      <w:marLeft w:val="0"/>
      <w:marRight w:val="0"/>
      <w:marTop w:val="0"/>
      <w:marBottom w:val="0"/>
      <w:divBdr>
        <w:top w:val="none" w:sz="0" w:space="0" w:color="auto"/>
        <w:left w:val="none" w:sz="0" w:space="0" w:color="auto"/>
        <w:bottom w:val="none" w:sz="0" w:space="0" w:color="auto"/>
        <w:right w:val="none" w:sz="0" w:space="0" w:color="auto"/>
      </w:divBdr>
      <w:divsChild>
        <w:div w:id="1442647183">
          <w:marLeft w:val="0"/>
          <w:marRight w:val="0"/>
          <w:marTop w:val="90"/>
          <w:marBottom w:val="270"/>
          <w:divBdr>
            <w:top w:val="none" w:sz="0" w:space="0" w:color="auto"/>
            <w:left w:val="none" w:sz="0" w:space="0" w:color="auto"/>
            <w:bottom w:val="none" w:sz="0" w:space="0" w:color="auto"/>
            <w:right w:val="none" w:sz="0" w:space="0" w:color="auto"/>
          </w:divBdr>
        </w:div>
        <w:div w:id="1626345439">
          <w:marLeft w:val="0"/>
          <w:marRight w:val="0"/>
          <w:marTop w:val="9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fandom.com/el/wiki/%CE%98%CE%B5%CF%83%CF%83%CE%B1%CE%BB%CE%AF%CE%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ence.fandom.com/el/wiki/%CE%A7%CF%8E%CF%81%CE%B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odysseus.culture.gr/h/1/gh151.jsp?obj_id=3393" TargetMode="External"/><Relationship Id="rId5" Type="http://schemas.openxmlformats.org/officeDocument/2006/relationships/image" Target="media/image1.jpeg"/><Relationship Id="rId10" Type="http://schemas.openxmlformats.org/officeDocument/2006/relationships/hyperlink" Target="https://mirmidones.gr/%CE%B1%CF%81%CF%87%CE%B1%CE%AF%CE%B1-%CE%BC%CE%B5%CE%BB%CE%B9%CF%84%CE%B1%CE%AF%CE%B1-%CF%83%CF%84%CE%B7-%CF%86%CE%B8%CE%B9%CF%8E%CF%84%CE%B9%CE%B4%CE%B1-%CE%BC%CE%B9%CE%B1-%CE%AC%CE%B3%CE%BD%CF%89/" TargetMode="External"/><Relationship Id="rId4" Type="http://schemas.openxmlformats.org/officeDocument/2006/relationships/webSettings" Target="webSettings.xml"/><Relationship Id="rId9" Type="http://schemas.openxmlformats.org/officeDocument/2006/relationships/hyperlink" Target="https://el.wikipedia.org/wiki/%CE%95%CE%BD%CE%BF%CE%B4%CE%AF%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379</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2024-12-08T08:30:00Z</dcterms:created>
  <dcterms:modified xsi:type="dcterms:W3CDTF">2024-12-08T15:19:00Z</dcterms:modified>
</cp:coreProperties>
</file>