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6E17" w14:textId="77777777" w:rsidR="00BB4560" w:rsidRDefault="00BB4560">
      <w:pPr>
        <w:rPr>
          <w:highlight w:val="lightGray"/>
          <w:lang w:val="el-GR"/>
        </w:rPr>
      </w:pPr>
      <w:r>
        <w:rPr>
          <w:highlight w:val="lightGray"/>
          <w:lang w:val="el-GR"/>
        </w:rPr>
        <w:t xml:space="preserve">Β΄ΓΥΜΝΑΣΙΟΥ  </w:t>
      </w:r>
    </w:p>
    <w:p w14:paraId="2935AC8C" w14:textId="77777777" w:rsidR="00243F7F" w:rsidRDefault="00AB787C">
      <w:pPr>
        <w:rPr>
          <w:lang w:val="el-GR"/>
        </w:rPr>
      </w:pPr>
      <w:r w:rsidRPr="00AB787C">
        <w:rPr>
          <w:highlight w:val="lightGray"/>
          <w:lang w:val="el-GR"/>
        </w:rPr>
        <w:t xml:space="preserve">Ενότητα: </w:t>
      </w:r>
      <w:r w:rsidR="00243F7F" w:rsidRPr="00243F7F">
        <w:rPr>
          <w:lang w:val="el-GR"/>
        </w:rPr>
        <w:t xml:space="preserve">1.4 </w:t>
      </w:r>
      <w:r w:rsidR="00243F7F">
        <w:rPr>
          <w:lang w:val="el-GR"/>
        </w:rPr>
        <w:t xml:space="preserve"> Επίλυση προβλημάτων με τη χρήση εξισώσεων</w:t>
      </w:r>
    </w:p>
    <w:p w14:paraId="72F622CE" w14:textId="0C79E662" w:rsidR="00243F7F" w:rsidRDefault="00243F7F">
      <w:pPr>
        <w:rPr>
          <w:lang w:val="el-GR"/>
        </w:rPr>
      </w:pPr>
      <w:r>
        <w:rPr>
          <w:b/>
          <w:bCs/>
          <w:lang w:val="el-GR"/>
        </w:rPr>
        <w:t xml:space="preserve">Μαθησιακοί </w:t>
      </w:r>
      <w:r w:rsidRPr="00BB4560">
        <w:rPr>
          <w:b/>
          <w:bCs/>
          <w:lang w:val="el-GR"/>
        </w:rPr>
        <w:t>Στόχοι</w:t>
      </w:r>
      <w:r w:rsidR="00AB787C" w:rsidRPr="00BB4560">
        <w:rPr>
          <w:b/>
          <w:bCs/>
          <w:lang w:val="el-GR"/>
        </w:rPr>
        <w:t>:</w:t>
      </w:r>
      <w:r w:rsidR="00AB787C" w:rsidRPr="00AB787C">
        <w:rPr>
          <w:lang w:val="el-GR"/>
        </w:rPr>
        <w:t xml:space="preserve"> </w:t>
      </w:r>
      <w:r>
        <w:rPr>
          <w:lang w:val="el-GR"/>
        </w:rPr>
        <w:t xml:space="preserve">Το παρακάτω παράδειγμα είναι γνωστό και ως «μαγικός αλγόριθμος και έχει </w:t>
      </w:r>
      <w:proofErr w:type="spellStart"/>
      <w:r>
        <w:rPr>
          <w:lang w:val="el-GR"/>
        </w:rPr>
        <w:t>ώς</w:t>
      </w:r>
      <w:proofErr w:type="spellEnd"/>
      <w:r>
        <w:rPr>
          <w:lang w:val="el-GR"/>
        </w:rPr>
        <w:t xml:space="preserve"> στόχο </w:t>
      </w:r>
    </w:p>
    <w:p w14:paraId="6D58EB5C" w14:textId="77777777" w:rsidR="00243F7F" w:rsidRDefault="00243F7F" w:rsidP="00243F7F">
      <w:pPr>
        <w:pStyle w:val="a6"/>
        <w:numPr>
          <w:ilvl w:val="0"/>
          <w:numId w:val="4"/>
        </w:numPr>
        <w:ind w:left="709"/>
        <w:rPr>
          <w:lang w:val="el-GR"/>
        </w:rPr>
      </w:pPr>
      <w:r w:rsidRPr="00243F7F">
        <w:rPr>
          <w:lang w:val="el-GR"/>
        </w:rPr>
        <w:t xml:space="preserve">Να βοηθήσει </w:t>
      </w:r>
      <w:r w:rsidRPr="00243F7F">
        <w:rPr>
          <w:lang w:val="el-GR"/>
        </w:rPr>
        <w:t xml:space="preserve"> το μαθητή στο να μεταφράζει εκφράσεις από τη φυσική γλώσσα στην αλγεβρική.</w:t>
      </w:r>
      <w:r w:rsidRPr="00243F7F">
        <w:rPr>
          <w:lang w:val="el-GR"/>
        </w:rPr>
        <w:t xml:space="preserve"> </w:t>
      </w:r>
    </w:p>
    <w:p w14:paraId="435B8FFE" w14:textId="77777777" w:rsidR="00243F7F" w:rsidRDefault="00243F7F" w:rsidP="00243F7F">
      <w:pPr>
        <w:pStyle w:val="a6"/>
        <w:numPr>
          <w:ilvl w:val="0"/>
          <w:numId w:val="4"/>
        </w:numPr>
        <w:ind w:left="709"/>
        <w:rPr>
          <w:lang w:val="el-GR"/>
        </w:rPr>
      </w:pPr>
      <w:r w:rsidRPr="00243F7F">
        <w:rPr>
          <w:lang w:val="el-GR"/>
        </w:rPr>
        <w:t xml:space="preserve">Να ενισχύσει τις αλγεβρικές του δεξιότητες. </w:t>
      </w:r>
    </w:p>
    <w:p w14:paraId="3774D6B3" w14:textId="77777777" w:rsidR="00243F7F" w:rsidRDefault="00243F7F" w:rsidP="00243F7F">
      <w:pPr>
        <w:pStyle w:val="a6"/>
        <w:numPr>
          <w:ilvl w:val="0"/>
          <w:numId w:val="4"/>
        </w:numPr>
        <w:ind w:left="709"/>
        <w:rPr>
          <w:lang w:val="el-GR"/>
        </w:rPr>
      </w:pPr>
      <w:r w:rsidRPr="00243F7F">
        <w:rPr>
          <w:lang w:val="el-GR"/>
        </w:rPr>
        <w:t xml:space="preserve">Να εθίσει το μαθητή στο χειρισμό κάποιων αλγεβρικών εκφράσεων. </w:t>
      </w:r>
    </w:p>
    <w:p w14:paraId="421CC59D" w14:textId="2AAFDB17" w:rsidR="00025DAC" w:rsidRPr="00243F7F" w:rsidRDefault="00243F7F" w:rsidP="00243F7F">
      <w:pPr>
        <w:pStyle w:val="a6"/>
        <w:numPr>
          <w:ilvl w:val="0"/>
          <w:numId w:val="4"/>
        </w:numPr>
        <w:ind w:left="709"/>
        <w:rPr>
          <w:lang w:val="el-GR"/>
        </w:rPr>
      </w:pPr>
      <w:r w:rsidRPr="00243F7F">
        <w:rPr>
          <w:lang w:val="el-GR"/>
        </w:rPr>
        <w:t>Να βοηθήσει το μαθητή να κατανοήσει τη σημασία και την αξία μιας αλγεβρικής έκφρασης</w:t>
      </w:r>
    </w:p>
    <w:p w14:paraId="30425C75" w14:textId="58858807" w:rsidR="00AB787C" w:rsidRDefault="00243F7F">
      <w:pPr>
        <w:rPr>
          <w:lang w:val="el-GR"/>
        </w:rPr>
      </w:pPr>
      <w:r>
        <w:rPr>
          <w:b/>
          <w:bCs/>
          <w:lang w:val="el-GR"/>
        </w:rPr>
        <w:t>Μ</w:t>
      </w:r>
      <w:r>
        <w:rPr>
          <w:b/>
          <w:bCs/>
          <w:lang w:val="el-GR"/>
        </w:rPr>
        <w:t>έθοδος</w:t>
      </w:r>
      <w:r w:rsidR="00AB787C" w:rsidRPr="00AB787C">
        <w:rPr>
          <w:lang w:val="el-GR"/>
        </w:rPr>
        <w:t>: Μεικτή (</w:t>
      </w:r>
      <w:proofErr w:type="spellStart"/>
      <w:r w:rsidR="00AB787C" w:rsidRPr="00AB787C">
        <w:rPr>
          <w:lang w:val="el-GR"/>
        </w:rPr>
        <w:t>καθοδηγούµενη</w:t>
      </w:r>
      <w:proofErr w:type="spellEnd"/>
      <w:r w:rsidR="00AB787C" w:rsidRPr="00AB787C">
        <w:rPr>
          <w:lang w:val="el-GR"/>
        </w:rPr>
        <w:t xml:space="preserve"> – </w:t>
      </w:r>
      <w:proofErr w:type="spellStart"/>
      <w:r w:rsidR="00AB787C" w:rsidRPr="00AB787C">
        <w:rPr>
          <w:lang w:val="el-GR"/>
        </w:rPr>
        <w:t>ανακαλυπτική</w:t>
      </w:r>
      <w:proofErr w:type="spellEnd"/>
      <w:r w:rsidR="00AB787C" w:rsidRPr="00AB787C">
        <w:rPr>
          <w:lang w:val="el-GR"/>
        </w:rPr>
        <w:t>)</w:t>
      </w:r>
      <w:r w:rsidR="00AB787C">
        <w:rPr>
          <w:lang w:val="el-GR"/>
        </w:rPr>
        <w:t xml:space="preserve"> </w:t>
      </w:r>
    </w:p>
    <w:p w14:paraId="618B90E0" w14:textId="0BA8C7EB" w:rsidR="00243F7F" w:rsidRPr="00243F7F" w:rsidRDefault="00243F7F" w:rsidP="00243F7F">
      <w:pPr>
        <w:rPr>
          <w:lang w:val="el-GR"/>
        </w:rPr>
      </w:pPr>
    </w:p>
    <w:p w14:paraId="2E09D93B" w14:textId="77777777" w:rsidR="00194244" w:rsidRPr="00243F7F" w:rsidRDefault="00194244" w:rsidP="00194244">
      <w:pPr>
        <w:ind w:hanging="709"/>
        <w:jc w:val="center"/>
        <w:rPr>
          <w:lang w:val="el-GR"/>
        </w:rPr>
      </w:pPr>
    </w:p>
    <w:p w14:paraId="34DB56D4" w14:textId="60CBF100" w:rsidR="006335D9" w:rsidRDefault="00243F7F" w:rsidP="006335D9">
      <w:pPr>
        <w:rPr>
          <w:lang w:val="el-GR"/>
        </w:rPr>
      </w:pPr>
      <w:r w:rsidRPr="00243F7F">
        <w:rPr>
          <w:lang w:val="el-GR"/>
        </w:rPr>
        <w:drawing>
          <wp:inline distT="0" distB="0" distL="0" distR="0" wp14:anchorId="0AE97D79" wp14:editId="44BAFBCB">
            <wp:extent cx="5788025" cy="3268980"/>
            <wp:effectExtent l="0" t="0" r="3175" b="7620"/>
            <wp:docPr id="17165491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491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190E4" w14:textId="0E27104B" w:rsidR="003C03C5" w:rsidRDefault="006335D9" w:rsidP="00243F7F">
      <w:pPr>
        <w:ind w:left="284" w:hanging="426"/>
        <w:jc w:val="center"/>
        <w:rPr>
          <w:lang w:val="el-GR"/>
        </w:rPr>
      </w:pPr>
      <w:r>
        <w:rPr>
          <w:lang w:val="el-GR"/>
        </w:rPr>
        <w:t xml:space="preserve"> </w:t>
      </w:r>
    </w:p>
    <w:p w14:paraId="170F5F70" w14:textId="77777777" w:rsidR="003C03C5" w:rsidRDefault="003C03C5" w:rsidP="00194244">
      <w:pPr>
        <w:ind w:left="284" w:hanging="426"/>
        <w:jc w:val="center"/>
      </w:pPr>
    </w:p>
    <w:p w14:paraId="0336B3B4" w14:textId="77777777" w:rsidR="00243F7F" w:rsidRPr="00243F7F" w:rsidRDefault="00243F7F" w:rsidP="00194244">
      <w:pPr>
        <w:ind w:left="284" w:hanging="426"/>
        <w:jc w:val="center"/>
      </w:pPr>
    </w:p>
    <w:p w14:paraId="2DB899A7" w14:textId="0C46BFAA" w:rsidR="003C03C5" w:rsidRPr="00243F7F" w:rsidRDefault="00243F7F" w:rsidP="00243F7F">
      <w:pPr>
        <w:ind w:left="284" w:hanging="426"/>
      </w:pPr>
      <w:r>
        <w:rPr>
          <w:b/>
          <w:bCs/>
          <w:lang w:val="el-GR"/>
        </w:rPr>
        <w:t>Τι παρατηρούμε</w:t>
      </w:r>
      <w:r>
        <w:rPr>
          <w:b/>
          <w:bCs/>
        </w:rPr>
        <w:t xml:space="preserve">; </w:t>
      </w:r>
    </w:p>
    <w:p w14:paraId="72813AAA" w14:textId="4241DA02" w:rsidR="003C03C5" w:rsidRPr="00243F7F" w:rsidRDefault="003C03C5" w:rsidP="00243F7F">
      <w:pPr>
        <w:rPr>
          <w:sz w:val="40"/>
          <w:szCs w:val="40"/>
          <w:lang w:val="el-GR"/>
        </w:rPr>
      </w:pPr>
    </w:p>
    <w:sectPr w:rsidR="003C03C5" w:rsidRPr="00243F7F" w:rsidSect="00BB4560">
      <w:pgSz w:w="12240" w:h="15840"/>
      <w:pgMar w:top="851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C706A"/>
    <w:multiLevelType w:val="hybridMultilevel"/>
    <w:tmpl w:val="A75E48C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56A2DBD"/>
    <w:multiLevelType w:val="hybridMultilevel"/>
    <w:tmpl w:val="EA0A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66951"/>
    <w:multiLevelType w:val="hybridMultilevel"/>
    <w:tmpl w:val="24E85FC2"/>
    <w:lvl w:ilvl="0" w:tplc="0BD65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66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A49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45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89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457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E2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03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AA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771F6"/>
    <w:multiLevelType w:val="hybridMultilevel"/>
    <w:tmpl w:val="8D30D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232930">
    <w:abstractNumId w:val="0"/>
  </w:num>
  <w:num w:numId="2" w16cid:durableId="437139691">
    <w:abstractNumId w:val="1"/>
  </w:num>
  <w:num w:numId="3" w16cid:durableId="1357345000">
    <w:abstractNumId w:val="2"/>
  </w:num>
  <w:num w:numId="4" w16cid:durableId="258609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7C"/>
    <w:rsid w:val="00025DAC"/>
    <w:rsid w:val="00194244"/>
    <w:rsid w:val="00243F7F"/>
    <w:rsid w:val="003C03C5"/>
    <w:rsid w:val="004D0FAE"/>
    <w:rsid w:val="006335D9"/>
    <w:rsid w:val="0065513F"/>
    <w:rsid w:val="007B0A3D"/>
    <w:rsid w:val="00A954BE"/>
    <w:rsid w:val="00AB787C"/>
    <w:rsid w:val="00BB4560"/>
    <w:rsid w:val="00C005E4"/>
    <w:rsid w:val="00D6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F4D4"/>
  <w15:chartTrackingRefBased/>
  <w15:docId w15:val="{AC2AA589-042F-4807-8364-46C29A08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7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7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78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78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78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78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78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7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78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78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78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78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7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42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7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9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 Ekonomou</dc:creator>
  <cp:keywords/>
  <dc:description/>
  <cp:lastModifiedBy>Dionysis Ekonomou</cp:lastModifiedBy>
  <cp:revision>2</cp:revision>
  <dcterms:created xsi:type="dcterms:W3CDTF">2024-11-24T16:18:00Z</dcterms:created>
  <dcterms:modified xsi:type="dcterms:W3CDTF">2024-11-24T16:18:00Z</dcterms:modified>
</cp:coreProperties>
</file>