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8BBB" w14:textId="4A47B88B" w:rsidR="002B2740" w:rsidRPr="000B2AD4" w:rsidRDefault="002B2740" w:rsidP="004D74FC">
      <w:pPr>
        <w:jc w:val="center"/>
        <w:rPr>
          <w:rFonts w:cs="Calibri"/>
          <w:b/>
          <w:bCs/>
          <w:color w:val="000000" w:themeColor="text1"/>
          <w:spacing w:val="20"/>
          <w:sz w:val="32"/>
          <w:szCs w:val="32"/>
        </w:rPr>
      </w:pPr>
      <w:r w:rsidRPr="000B2AD4">
        <w:rPr>
          <w:rFonts w:cs="Calibri"/>
          <w:b/>
          <w:bCs/>
          <w:color w:val="000000" w:themeColor="text1"/>
          <w:spacing w:val="20"/>
          <w:sz w:val="32"/>
          <w:szCs w:val="32"/>
        </w:rPr>
        <w:t>ΟΔΗΓΙΕΣ</w:t>
      </w:r>
      <w:r w:rsidR="008F4869" w:rsidRPr="000B2AD4">
        <w:rPr>
          <w:rFonts w:cs="Calibri"/>
          <w:b/>
          <w:bCs/>
          <w:color w:val="000000" w:themeColor="text1"/>
          <w:spacing w:val="20"/>
          <w:sz w:val="32"/>
          <w:szCs w:val="32"/>
        </w:rPr>
        <w:t xml:space="preserve"> ΔΗΜΙΟΥΡΓΙΑΣ ΚΟΜΙΚ</w:t>
      </w:r>
    </w:p>
    <w:p w14:paraId="6B5ACADA" w14:textId="77777777" w:rsidR="00A473E2" w:rsidRPr="000B2AD4" w:rsidRDefault="00422241" w:rsidP="0040205E">
      <w:pPr>
        <w:pStyle w:val="a6"/>
        <w:numPr>
          <w:ilvl w:val="0"/>
          <w:numId w:val="8"/>
        </w:numPr>
        <w:jc w:val="both"/>
        <w:rPr>
          <w:rFonts w:cs="Calibri"/>
          <w:color w:val="3A7C22" w:themeColor="accent6" w:themeShade="BF"/>
        </w:rPr>
      </w:pPr>
      <w:r w:rsidRPr="000B2AD4">
        <w:rPr>
          <w:rFonts w:cs="Calibri"/>
          <w:b/>
          <w:bCs/>
          <w:color w:val="3A7C22" w:themeColor="accent6" w:themeShade="BF"/>
        </w:rPr>
        <w:t>Δημιουργούμε</w:t>
      </w:r>
      <w:r w:rsidR="002B2740" w:rsidRPr="000B2AD4">
        <w:rPr>
          <w:rFonts w:cs="Calibri"/>
          <w:b/>
          <w:bCs/>
          <w:color w:val="3A7C22" w:themeColor="accent6" w:themeShade="BF"/>
        </w:rPr>
        <w:t xml:space="preserve"> </w:t>
      </w:r>
      <w:r w:rsidR="002B2740" w:rsidRPr="000B2AD4">
        <w:rPr>
          <w:rFonts w:cs="Calibri"/>
          <w:b/>
          <w:bCs/>
          <w:color w:val="3A7C22" w:themeColor="accent6" w:themeShade="BF"/>
          <w:u w:val="single"/>
        </w:rPr>
        <w:t>ατομικά έργα</w:t>
      </w:r>
      <w:r w:rsidR="002B2740" w:rsidRPr="000B2AD4">
        <w:rPr>
          <w:rFonts w:cs="Calibri"/>
          <w:color w:val="3A7C22" w:themeColor="accent6" w:themeShade="BF"/>
        </w:rPr>
        <w:t xml:space="preserve"> </w:t>
      </w:r>
    </w:p>
    <w:p w14:paraId="6C951BF6" w14:textId="7E221DE5" w:rsidR="002B2740" w:rsidRPr="000B2AD4" w:rsidRDefault="00A473E2" w:rsidP="0040205E">
      <w:pPr>
        <w:pStyle w:val="a6"/>
        <w:numPr>
          <w:ilvl w:val="0"/>
          <w:numId w:val="8"/>
        </w:numPr>
        <w:jc w:val="both"/>
        <w:rPr>
          <w:rFonts w:cs="Calibri"/>
          <w:color w:val="3A7C22" w:themeColor="accent6" w:themeShade="BF"/>
        </w:rPr>
      </w:pPr>
      <w:r w:rsidRPr="000B2AD4">
        <w:rPr>
          <w:rFonts w:cs="Calibri"/>
          <w:b/>
          <w:bCs/>
          <w:color w:val="3A7C22" w:themeColor="accent6" w:themeShade="BF"/>
        </w:rPr>
        <w:t xml:space="preserve">Δημιουργούμε </w:t>
      </w:r>
      <w:r w:rsidR="002B2740" w:rsidRPr="000B2AD4">
        <w:rPr>
          <w:rFonts w:cs="Calibri"/>
          <w:b/>
          <w:bCs/>
          <w:color w:val="3A7C22" w:themeColor="accent6" w:themeShade="BF"/>
          <w:u w:val="single"/>
        </w:rPr>
        <w:t xml:space="preserve">στα πλαίσια </w:t>
      </w:r>
      <w:r w:rsidRPr="000B2AD4">
        <w:rPr>
          <w:rFonts w:cs="Calibri"/>
          <w:b/>
          <w:bCs/>
          <w:color w:val="3A7C22" w:themeColor="accent6" w:themeShade="BF"/>
          <w:u w:val="single"/>
        </w:rPr>
        <w:t>της/ων θεματικής/ων</w:t>
      </w:r>
      <w:r w:rsidR="002B2740" w:rsidRPr="000B2AD4">
        <w:rPr>
          <w:rFonts w:cs="Calibri"/>
          <w:color w:val="3A7C22" w:themeColor="accent6" w:themeShade="BF"/>
        </w:rPr>
        <w:t xml:space="preserve"> </w:t>
      </w:r>
      <w:r w:rsidRPr="000B2AD4">
        <w:rPr>
          <w:rFonts w:cs="Calibri"/>
          <w:color w:val="3A7C22" w:themeColor="accent6" w:themeShade="BF"/>
        </w:rPr>
        <w:t>που μας έχουν ανατεθεί</w:t>
      </w:r>
    </w:p>
    <w:p w14:paraId="3C6CBA63" w14:textId="49282A7C" w:rsidR="005033CB" w:rsidRPr="000B2AD4" w:rsidRDefault="008F4869" w:rsidP="0040205E">
      <w:pPr>
        <w:pStyle w:val="a6"/>
        <w:numPr>
          <w:ilvl w:val="0"/>
          <w:numId w:val="8"/>
        </w:numPr>
        <w:jc w:val="both"/>
        <w:rPr>
          <w:rFonts w:cs="Calibri"/>
          <w:b/>
          <w:bCs/>
          <w:color w:val="3A7C22" w:themeColor="accent6" w:themeShade="BF"/>
          <w:u w:val="single"/>
        </w:rPr>
      </w:pPr>
      <w:r w:rsidRPr="000B2AD4">
        <w:rPr>
          <w:rFonts w:cs="Calibri"/>
          <w:b/>
          <w:bCs/>
          <w:color w:val="3A7C22" w:themeColor="accent6" w:themeShade="BF"/>
          <w:u w:val="single"/>
        </w:rPr>
        <w:t>Προετοιμάζουμε</w:t>
      </w:r>
      <w:r w:rsidR="005033CB" w:rsidRPr="000B2AD4">
        <w:rPr>
          <w:rFonts w:cs="Calibri"/>
          <w:b/>
          <w:bCs/>
          <w:color w:val="3A7C22" w:themeColor="accent6" w:themeShade="BF"/>
          <w:u w:val="single"/>
        </w:rPr>
        <w:t xml:space="preserve"> το σενάριο </w:t>
      </w:r>
    </w:p>
    <w:p w14:paraId="4ADF8134" w14:textId="6BBD2B1D" w:rsidR="008F4869" w:rsidRPr="000B2AD4" w:rsidRDefault="008F4869" w:rsidP="002F1661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jc w:val="both"/>
        <w:rPr>
          <w:rFonts w:cs="Calibri"/>
          <w:b/>
          <w:bCs/>
        </w:rPr>
      </w:pPr>
      <w:r w:rsidRPr="000B2AD4">
        <w:rPr>
          <w:rFonts w:cs="Calibri"/>
          <w:b/>
          <w:bCs/>
        </w:rPr>
        <w:t xml:space="preserve">                       Πλοκή</w:t>
      </w:r>
    </w:p>
    <w:p w14:paraId="5AF23144" w14:textId="25E922A5" w:rsidR="008F4869" w:rsidRPr="000B2AD4" w:rsidRDefault="008F4869" w:rsidP="002F1661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jc w:val="both"/>
        <w:rPr>
          <w:rFonts w:cs="Calibri"/>
          <w:b/>
          <w:bCs/>
        </w:rPr>
      </w:pPr>
      <w:r w:rsidRPr="000B2AD4">
        <w:rPr>
          <w:rFonts w:cs="Calibri"/>
          <w:b/>
          <w:bCs/>
        </w:rPr>
        <w:t xml:space="preserve">                       Χαρακτήρες και Χαρακτηριστικά</w:t>
      </w:r>
    </w:p>
    <w:p w14:paraId="6FFC95C9" w14:textId="671B61FF" w:rsidR="008F4869" w:rsidRPr="000B2AD4" w:rsidRDefault="008F4869" w:rsidP="002F1661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jc w:val="both"/>
        <w:rPr>
          <w:rFonts w:cs="Calibri"/>
          <w:b/>
          <w:bCs/>
        </w:rPr>
      </w:pPr>
      <w:r w:rsidRPr="000B2AD4">
        <w:rPr>
          <w:rFonts w:cs="Calibri"/>
          <w:b/>
          <w:bCs/>
        </w:rPr>
        <w:tab/>
        <w:t xml:space="preserve">      Διάλογοι και Κείμενο</w:t>
      </w:r>
    </w:p>
    <w:p w14:paraId="57A3CCA7" w14:textId="77777777" w:rsidR="008F4869" w:rsidRPr="000B2AD4" w:rsidRDefault="008F4869" w:rsidP="008F4869">
      <w:pPr>
        <w:pStyle w:val="a6"/>
        <w:jc w:val="both"/>
        <w:rPr>
          <w:rFonts w:cs="Calibri"/>
          <w:b/>
          <w:bCs/>
          <w:color w:val="000000" w:themeColor="text1"/>
        </w:rPr>
      </w:pPr>
    </w:p>
    <w:p w14:paraId="1CB0BAF1" w14:textId="772995D2" w:rsidR="008F4869" w:rsidRPr="000B2AD4" w:rsidRDefault="008F4869" w:rsidP="008F4869">
      <w:pPr>
        <w:pStyle w:val="a6"/>
        <w:numPr>
          <w:ilvl w:val="0"/>
          <w:numId w:val="17"/>
        </w:numPr>
        <w:jc w:val="both"/>
        <w:rPr>
          <w:rFonts w:cs="Calibri"/>
          <w:b/>
          <w:bCs/>
          <w:color w:val="3A7C22" w:themeColor="accent6" w:themeShade="BF"/>
        </w:rPr>
      </w:pPr>
      <w:r w:rsidRPr="000B2AD4">
        <w:rPr>
          <w:rFonts w:cs="Calibri"/>
          <w:b/>
          <w:bCs/>
          <w:color w:val="3A7C22" w:themeColor="accent6" w:themeShade="BF"/>
        </w:rPr>
        <w:t>Διάταξη Καρέ</w:t>
      </w:r>
      <w:r w:rsidR="004106FA" w:rsidRPr="000B2AD4">
        <w:rPr>
          <w:rFonts w:cs="Calibri"/>
          <w:b/>
          <w:bCs/>
          <w:color w:val="3A7C22" w:themeColor="accent6" w:themeShade="BF"/>
        </w:rPr>
        <w:t xml:space="preserve"> τα οποία περιέχουν τις σκηνές</w:t>
      </w:r>
      <w:r w:rsidR="007136CC" w:rsidRPr="000B2AD4">
        <w:rPr>
          <w:rFonts w:cs="Calibri"/>
          <w:b/>
          <w:bCs/>
          <w:color w:val="3A7C22" w:themeColor="accent6" w:themeShade="BF"/>
        </w:rPr>
        <w:t>. Κάθε καρέ θεωρείται μια σκηνή.</w:t>
      </w:r>
    </w:p>
    <w:p w14:paraId="6BB56CD2" w14:textId="28E9E37E" w:rsidR="008F4869" w:rsidRPr="000B2AD4" w:rsidRDefault="008F4869" w:rsidP="008F4869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jc w:val="both"/>
        <w:rPr>
          <w:rFonts w:cs="Calibri"/>
          <w:b/>
          <w:bCs/>
        </w:rPr>
      </w:pPr>
      <w:r w:rsidRPr="000B2AD4">
        <w:rPr>
          <w:rFonts w:cs="Calibri"/>
          <w:b/>
          <w:bCs/>
        </w:rPr>
        <w:t xml:space="preserve">                      </w:t>
      </w:r>
      <w:r w:rsidR="007D56DC" w:rsidRPr="000B2AD4">
        <w:rPr>
          <w:rFonts w:cs="Calibri"/>
          <w:b/>
          <w:bCs/>
        </w:rPr>
        <w:t xml:space="preserve"> </w:t>
      </w:r>
      <w:r w:rsidRPr="000B2AD4">
        <w:rPr>
          <w:rFonts w:cs="Calibri"/>
          <w:b/>
          <w:bCs/>
        </w:rPr>
        <w:t xml:space="preserve">Η  διάταξη των καρέ συμβάλλει στην επικοινωνία του μηνύματος </w:t>
      </w:r>
    </w:p>
    <w:p w14:paraId="2A1CAF40" w14:textId="77777777" w:rsidR="008F4869" w:rsidRPr="000B2AD4" w:rsidRDefault="008F4869" w:rsidP="008F4869">
      <w:pPr>
        <w:pStyle w:val="a6"/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1420"/>
        <w:jc w:val="both"/>
        <w:rPr>
          <w:rFonts w:cs="Calibri"/>
          <w:b/>
          <w:bCs/>
          <w:sz w:val="28"/>
          <w:szCs w:val="28"/>
        </w:rPr>
      </w:pPr>
    </w:p>
    <w:p w14:paraId="31564872" w14:textId="0B856AC0" w:rsidR="00EF763C" w:rsidRPr="000B2AD4" w:rsidRDefault="008F4869" w:rsidP="00EF763C">
      <w:pPr>
        <w:pStyle w:val="a6"/>
        <w:jc w:val="both"/>
        <w:rPr>
          <w:rFonts w:cs="Calibri"/>
          <w:b/>
          <w:bCs/>
          <w:color w:val="3A7C22" w:themeColor="accent6" w:themeShade="BF"/>
          <w:u w:val="single"/>
        </w:rPr>
      </w:pPr>
      <w:r w:rsidRPr="000B2AD4">
        <w:rPr>
          <w:rFonts w:cs="Calibri"/>
        </w:rPr>
        <w:t>Το</w:t>
      </w:r>
      <w:r w:rsidRPr="000B2AD4">
        <w:rPr>
          <w:rFonts w:cs="Calibri"/>
          <w:spacing w:val="-3"/>
        </w:rPr>
        <w:t xml:space="preserve"> </w:t>
      </w:r>
      <w:r w:rsidRPr="000B2AD4">
        <w:rPr>
          <w:rFonts w:cs="Calibri"/>
        </w:rPr>
        <w:t>μέγεθος</w:t>
      </w:r>
      <w:r w:rsidRPr="000B2AD4">
        <w:rPr>
          <w:rFonts w:cs="Calibri"/>
          <w:spacing w:val="-2"/>
        </w:rPr>
        <w:t xml:space="preserve"> </w:t>
      </w:r>
      <w:r w:rsidRPr="000B2AD4">
        <w:rPr>
          <w:rFonts w:cs="Calibri"/>
        </w:rPr>
        <w:t>κάθε</w:t>
      </w:r>
      <w:r w:rsidRPr="000B2AD4">
        <w:rPr>
          <w:rFonts w:cs="Calibri"/>
          <w:spacing w:val="-1"/>
        </w:rPr>
        <w:t xml:space="preserve"> </w:t>
      </w:r>
      <w:r w:rsidRPr="000B2AD4">
        <w:rPr>
          <w:rFonts w:cs="Calibri"/>
        </w:rPr>
        <w:t>μεμονωμέν</w:t>
      </w:r>
      <w:r w:rsidR="004106FA" w:rsidRPr="000B2AD4">
        <w:rPr>
          <w:rFonts w:cs="Calibri"/>
        </w:rPr>
        <w:t>ου</w:t>
      </w:r>
      <w:r w:rsidRPr="000B2AD4">
        <w:rPr>
          <w:rFonts w:cs="Calibri"/>
          <w:spacing w:val="-2"/>
        </w:rPr>
        <w:t xml:space="preserve"> </w:t>
      </w:r>
      <w:r w:rsidRPr="000B2AD4">
        <w:rPr>
          <w:rFonts w:cs="Calibri"/>
        </w:rPr>
        <w:t>καρέ</w:t>
      </w:r>
      <w:r w:rsidR="004106FA" w:rsidRPr="000B2AD4">
        <w:rPr>
          <w:rFonts w:cs="Calibri"/>
        </w:rPr>
        <w:t xml:space="preserve"> </w:t>
      </w:r>
      <w:r w:rsidRPr="000B2AD4">
        <w:rPr>
          <w:rFonts w:cs="Calibri"/>
        </w:rPr>
        <w:t>θα</w:t>
      </w:r>
      <w:r w:rsidRPr="000B2AD4">
        <w:rPr>
          <w:rFonts w:cs="Calibri"/>
          <w:spacing w:val="-3"/>
        </w:rPr>
        <w:t xml:space="preserve"> σχεδιάζεται </w:t>
      </w:r>
      <w:r w:rsidR="000B2AD4">
        <w:rPr>
          <w:rFonts w:cs="Calibri"/>
          <w:spacing w:val="-3"/>
        </w:rPr>
        <w:t>σε</w:t>
      </w:r>
      <w:r w:rsidRPr="000B2AD4">
        <w:rPr>
          <w:rFonts w:cs="Calibri"/>
          <w:spacing w:val="-3"/>
        </w:rPr>
        <w:t xml:space="preserve"> </w:t>
      </w:r>
      <w:r w:rsidRPr="000B2AD4">
        <w:rPr>
          <w:rFonts w:cs="Calibri"/>
          <w:b/>
          <w:bCs/>
          <w:spacing w:val="-3"/>
        </w:rPr>
        <w:t>σελίδα διάστασης</w:t>
      </w:r>
      <w:r w:rsidRPr="000B2AD4">
        <w:rPr>
          <w:rFonts w:cs="Calibri"/>
          <w:b/>
          <w:bCs/>
        </w:rPr>
        <w:t xml:space="preserve"> </w:t>
      </w:r>
      <w:bookmarkStart w:id="0" w:name="_Hlk182768387"/>
      <w:r w:rsidRPr="000B2AD4">
        <w:rPr>
          <w:rFonts w:cs="Calibri"/>
          <w:b/>
          <w:bCs/>
        </w:rPr>
        <w:t>Α5</w:t>
      </w:r>
      <w:r w:rsidR="00EF763C">
        <w:rPr>
          <w:rFonts w:cs="Calibri"/>
          <w:b/>
          <w:bCs/>
        </w:rPr>
        <w:t xml:space="preserve"> (148 Χ 210 </w:t>
      </w:r>
      <w:r w:rsidR="00EF763C">
        <w:rPr>
          <w:rFonts w:cs="Calibri"/>
          <w:b/>
          <w:bCs/>
          <w:lang w:val="en-US"/>
        </w:rPr>
        <w:t>mm</w:t>
      </w:r>
      <w:r w:rsidR="00EF763C" w:rsidRPr="00EF763C">
        <w:rPr>
          <w:rFonts w:cs="Calibri"/>
          <w:b/>
          <w:bCs/>
        </w:rPr>
        <w:t xml:space="preserve"> </w:t>
      </w:r>
      <w:r w:rsidR="00EF763C">
        <w:rPr>
          <w:rFonts w:cs="Calibri"/>
          <w:b/>
          <w:bCs/>
        </w:rPr>
        <w:t>ή 14,8 εκ. Χ 21 εκ.</w:t>
      </w:r>
      <w:r w:rsidR="00EF763C" w:rsidRPr="00EF763C">
        <w:rPr>
          <w:rFonts w:cs="Calibri"/>
          <w:b/>
          <w:bCs/>
        </w:rPr>
        <w:t>)</w:t>
      </w:r>
      <w:r w:rsidR="000B2AD4">
        <w:rPr>
          <w:rFonts w:cs="Calibri"/>
        </w:rPr>
        <w:t>.</w:t>
      </w:r>
      <w:r w:rsidR="00EF763C" w:rsidRPr="00EF763C">
        <w:rPr>
          <w:rFonts w:cs="Calibri"/>
          <w:color w:val="000000" w:themeColor="text1"/>
        </w:rPr>
        <w:t xml:space="preserve"> </w:t>
      </w:r>
      <w:r w:rsidR="00EF763C" w:rsidRPr="000B2AD4">
        <w:rPr>
          <w:rFonts w:cs="Calibri"/>
          <w:color w:val="000000" w:themeColor="text1"/>
        </w:rPr>
        <w:t xml:space="preserve">Για τη δημιουργία του έργου μπορούν αξιοποιηθούν από </w:t>
      </w:r>
      <w:r w:rsidR="00EF763C" w:rsidRPr="000B2AD4">
        <w:rPr>
          <w:rFonts w:cs="Calibri"/>
          <w:b/>
          <w:bCs/>
          <w:color w:val="3A7C22" w:themeColor="accent6" w:themeShade="BF"/>
          <w:u w:val="single"/>
        </w:rPr>
        <w:t>μια έως δέκα σελίδες Α5 δηλαδή 10 καρέ/σκηνές.</w:t>
      </w:r>
    </w:p>
    <w:bookmarkEnd w:id="0"/>
    <w:p w14:paraId="297BE093" w14:textId="5ECFD377" w:rsidR="008F4869" w:rsidRDefault="000B2AD4" w:rsidP="000B2AD4">
      <w:pPr>
        <w:pStyle w:val="a6"/>
        <w:jc w:val="both"/>
        <w:rPr>
          <w:b/>
          <w:bCs/>
        </w:rPr>
      </w:pPr>
      <w:r>
        <w:t xml:space="preserve">Θα μοιραστούν στους μαθητές από τον υπεύθυνο καθηγητή 10 </w:t>
      </w:r>
      <w:r w:rsidRPr="000B2AD4">
        <w:rPr>
          <w:b/>
          <w:bCs/>
        </w:rPr>
        <w:t>λευκά φύλλα τύπου</w:t>
      </w:r>
      <w:r w:rsidRPr="000B2AD4">
        <w:t xml:space="preserve"> </w:t>
      </w:r>
      <w:r w:rsidRPr="000B2AD4">
        <w:rPr>
          <w:b/>
          <w:bCs/>
        </w:rPr>
        <w:t>Old Mill 190gr</w:t>
      </w:r>
      <w:r>
        <w:rPr>
          <w:b/>
          <w:bCs/>
        </w:rPr>
        <w:t xml:space="preserve"> </w:t>
      </w:r>
      <w:r w:rsidRPr="000B2AD4">
        <w:t>τα οποία θα αποστείλει η Διεύθυνση Δευτεροβάθμιας Εκπαίδευσης Ανατολικής Αττικής στα σχολεία που συμμετέχουν.</w:t>
      </w:r>
      <w:r>
        <w:t xml:space="preserve"> </w:t>
      </w:r>
    </w:p>
    <w:p w14:paraId="2389521A" w14:textId="77777777" w:rsidR="00CF4E8A" w:rsidRPr="000B2AD4" w:rsidRDefault="00CF4E8A" w:rsidP="008F4869">
      <w:pPr>
        <w:pStyle w:val="a6"/>
        <w:jc w:val="both"/>
        <w:rPr>
          <w:rFonts w:cs="Calibri"/>
          <w:b/>
          <w:bCs/>
          <w:color w:val="3A7C22" w:themeColor="accent6" w:themeShade="BF"/>
          <w:u w:val="single"/>
        </w:rPr>
      </w:pPr>
    </w:p>
    <w:p w14:paraId="4901ADC2" w14:textId="072F36FC" w:rsidR="008F4869" w:rsidRPr="000B2AD4" w:rsidRDefault="008F4869" w:rsidP="008F4869">
      <w:pPr>
        <w:pStyle w:val="a6"/>
        <w:numPr>
          <w:ilvl w:val="0"/>
          <w:numId w:val="8"/>
        </w:numPr>
        <w:jc w:val="both"/>
        <w:rPr>
          <w:rFonts w:cs="Calibri"/>
          <w:b/>
          <w:bCs/>
          <w:color w:val="3A7C22" w:themeColor="accent6" w:themeShade="BF"/>
        </w:rPr>
      </w:pPr>
      <w:r w:rsidRPr="000B2AD4">
        <w:rPr>
          <w:rFonts w:cs="Calibri"/>
          <w:b/>
          <w:bCs/>
          <w:color w:val="3A7C22" w:themeColor="accent6" w:themeShade="BF"/>
        </w:rPr>
        <w:t>Μέσα</w:t>
      </w:r>
      <w:r w:rsidRPr="000B2AD4">
        <w:rPr>
          <w:rFonts w:eastAsia="Times New Roman" w:cs="Times New Roman"/>
          <w:color w:val="3A7C22" w:themeColor="accent6" w:themeShade="BF"/>
          <w:kern w:val="0"/>
          <w:sz w:val="21"/>
          <w:szCs w:val="21"/>
          <w:lang w:eastAsia="el-GR"/>
          <w14:ligatures w14:val="none"/>
        </w:rPr>
        <w:t xml:space="preserve"> </w:t>
      </w:r>
      <w:r w:rsidRPr="000B2AD4">
        <w:rPr>
          <w:rFonts w:cs="Calibri"/>
          <w:b/>
          <w:bCs/>
          <w:color w:val="3A7C22" w:themeColor="accent6" w:themeShade="BF"/>
        </w:rPr>
        <w:t>στη</w:t>
      </w:r>
      <w:r w:rsidR="003261DC" w:rsidRPr="000B2AD4">
        <w:rPr>
          <w:rFonts w:cs="Calibri"/>
          <w:b/>
          <w:bCs/>
          <w:color w:val="3A7C22" w:themeColor="accent6" w:themeShade="BF"/>
        </w:rPr>
        <w:t>ν</w:t>
      </w:r>
      <w:r w:rsidRPr="000B2AD4">
        <w:rPr>
          <w:rFonts w:cs="Calibri"/>
          <w:b/>
          <w:bCs/>
          <w:color w:val="3A7C22" w:themeColor="accent6" w:themeShade="BF"/>
        </w:rPr>
        <w:t xml:space="preserve"> κάθε σελίδα Α5 μπορεί να προσαρμοστεί το μέγεθος και το σχήμα του καρέ (τετράγωνο, ορθογώνιο, κυκλικό ή ακόμα και ακανόνιστο)</w:t>
      </w:r>
      <w:r w:rsidR="007136CC" w:rsidRPr="000B2AD4">
        <w:rPr>
          <w:rFonts w:cs="Calibri"/>
          <w:b/>
          <w:bCs/>
          <w:color w:val="3A7C22" w:themeColor="accent6" w:themeShade="BF"/>
        </w:rPr>
        <w:t>.</w:t>
      </w:r>
    </w:p>
    <w:p w14:paraId="6073C7F0" w14:textId="77777777" w:rsidR="008F4869" w:rsidRPr="000B2AD4" w:rsidRDefault="008F4869" w:rsidP="008F4869">
      <w:pPr>
        <w:pStyle w:val="a6"/>
        <w:jc w:val="both"/>
        <w:rPr>
          <w:rFonts w:cs="Calibri"/>
          <w:b/>
          <w:bCs/>
          <w:color w:val="000000" w:themeColor="text1"/>
          <w:u w:val="single"/>
        </w:rPr>
      </w:pPr>
      <w:r w:rsidRPr="000B2AD4">
        <w:rPr>
          <w:rFonts w:cs="Calibri"/>
          <w:b/>
          <w:bCs/>
          <w:color w:val="000000" w:themeColor="text1"/>
          <w:u w:val="single"/>
        </w:rPr>
        <w:t>Παράδειγμα</w:t>
      </w:r>
    </w:p>
    <w:p w14:paraId="54CA2192" w14:textId="30DD3F2A" w:rsidR="008F4869" w:rsidRPr="000B2AD4" w:rsidRDefault="008F4869" w:rsidP="008F4869">
      <w:pPr>
        <w:pStyle w:val="a6"/>
        <w:jc w:val="both"/>
        <w:rPr>
          <w:rFonts w:cs="Calibri"/>
          <w:b/>
          <w:bCs/>
          <w:color w:val="3A7C22" w:themeColor="accent6" w:themeShade="BF"/>
        </w:rPr>
      </w:pPr>
      <w:r w:rsidRPr="000B2AD4">
        <w:rPr>
          <w:rFonts w:cs="Calibri"/>
          <w:b/>
          <w:bCs/>
          <w:color w:val="3A7C22" w:themeColor="accent6" w:themeShade="BF"/>
        </w:rPr>
        <w:t xml:space="preserve">Τα μεγάλα </w:t>
      </w:r>
      <w:r w:rsidR="002F1661" w:rsidRPr="000B2AD4">
        <w:rPr>
          <w:rFonts w:cs="Calibri"/>
          <w:b/>
          <w:bCs/>
          <w:color w:val="3A7C22" w:themeColor="accent6" w:themeShade="BF"/>
        </w:rPr>
        <w:t>καρέ</w:t>
      </w:r>
      <w:r w:rsidRPr="000B2AD4">
        <w:rPr>
          <w:rFonts w:cs="Calibri"/>
          <w:b/>
          <w:bCs/>
          <w:color w:val="3A7C22" w:themeColor="accent6" w:themeShade="BF"/>
        </w:rPr>
        <w:t xml:space="preserve"> μπορούν να αξιοποιούν όλη τη σελίδα Α5 σε οριζόντια ή κάθετη τοποθέτηση </w:t>
      </w:r>
    </w:p>
    <w:p w14:paraId="6976C0A4" w14:textId="36CB453F" w:rsidR="008F4869" w:rsidRPr="000B2AD4" w:rsidRDefault="008F4869" w:rsidP="008F4869">
      <w:pPr>
        <w:pStyle w:val="a6"/>
        <w:jc w:val="both"/>
        <w:rPr>
          <w:rFonts w:cs="Calibri"/>
          <w:color w:val="000000" w:themeColor="text1"/>
        </w:rPr>
      </w:pPr>
      <w:r w:rsidRPr="000B2AD4">
        <w:rPr>
          <w:rFonts w:cs="Calibri"/>
          <w:b/>
          <w:bCs/>
          <w:color w:val="3A7C22" w:themeColor="accent6" w:themeShade="BF"/>
        </w:rPr>
        <w:t xml:space="preserve">Τα μικρότερα </w:t>
      </w:r>
      <w:r w:rsidR="002F1661" w:rsidRPr="000B2AD4">
        <w:rPr>
          <w:rFonts w:cs="Calibri"/>
          <w:b/>
          <w:bCs/>
          <w:color w:val="3A7C22" w:themeColor="accent6" w:themeShade="BF"/>
        </w:rPr>
        <w:t>καρέ</w:t>
      </w:r>
      <w:r w:rsidRPr="000B2AD4">
        <w:rPr>
          <w:rFonts w:cs="Calibri"/>
          <w:b/>
          <w:bCs/>
          <w:color w:val="3A7C22" w:themeColor="accent6" w:themeShade="BF"/>
        </w:rPr>
        <w:t xml:space="preserve"> μπορούν να αξιοποιούν μέρος της σελίδας Α5</w:t>
      </w:r>
      <w:r w:rsidR="007136CC" w:rsidRPr="000B2AD4">
        <w:rPr>
          <w:rFonts w:cs="Calibri"/>
          <w:b/>
          <w:bCs/>
          <w:color w:val="3A7C22" w:themeColor="accent6" w:themeShade="BF"/>
        </w:rPr>
        <w:t xml:space="preserve"> και να αφήνουν το υπόλοιπο κενό</w:t>
      </w:r>
      <w:r w:rsidR="002F1661" w:rsidRPr="000B2AD4">
        <w:rPr>
          <w:rFonts w:cs="Calibri"/>
          <w:b/>
          <w:bCs/>
          <w:color w:val="3A7C22" w:themeColor="accent6" w:themeShade="BF"/>
        </w:rPr>
        <w:t>,</w:t>
      </w:r>
      <w:r w:rsidRPr="000B2AD4">
        <w:rPr>
          <w:rFonts w:cs="Calibri"/>
          <w:b/>
          <w:bCs/>
          <w:color w:val="3A7C22" w:themeColor="accent6" w:themeShade="BF"/>
        </w:rPr>
        <w:t xml:space="preserve"> </w:t>
      </w:r>
      <w:r w:rsidRPr="000B2AD4">
        <w:rPr>
          <w:rFonts w:cs="Calibri"/>
          <w:color w:val="000000" w:themeColor="text1"/>
        </w:rPr>
        <w:t>δεν περιέχουν τόσες λεπτομέρειες όσο τα μεγαλύτερα καρέ και βοηθούν στη ροή της αφήγησης</w:t>
      </w:r>
      <w:r w:rsidR="007136CC" w:rsidRPr="000B2AD4">
        <w:rPr>
          <w:rFonts w:cs="Calibri"/>
          <w:color w:val="000000" w:themeColor="text1"/>
        </w:rPr>
        <w:t>.</w:t>
      </w:r>
    </w:p>
    <w:p w14:paraId="292378FA" w14:textId="77777777" w:rsidR="008F4869" w:rsidRPr="000B2AD4" w:rsidRDefault="008F4869" w:rsidP="008F4869">
      <w:pPr>
        <w:pStyle w:val="a6"/>
        <w:jc w:val="both"/>
        <w:rPr>
          <w:rFonts w:cs="Calibri"/>
          <w:b/>
          <w:bCs/>
          <w:color w:val="000000" w:themeColor="text1"/>
        </w:rPr>
      </w:pPr>
    </w:p>
    <w:p w14:paraId="06A1F118" w14:textId="5D39C85F" w:rsidR="002B2740" w:rsidRPr="000B2AD4" w:rsidRDefault="00422241" w:rsidP="0040205E">
      <w:pPr>
        <w:pStyle w:val="a6"/>
        <w:numPr>
          <w:ilvl w:val="0"/>
          <w:numId w:val="8"/>
        </w:numPr>
        <w:jc w:val="both"/>
        <w:rPr>
          <w:rFonts w:cs="Calibri"/>
          <w:b/>
          <w:bCs/>
          <w:color w:val="196B24" w:themeColor="accent3"/>
        </w:rPr>
      </w:pPr>
      <w:r w:rsidRPr="000B2AD4">
        <w:rPr>
          <w:rFonts w:cs="Calibri"/>
          <w:b/>
          <w:bCs/>
          <w:color w:val="196B24" w:themeColor="accent3"/>
        </w:rPr>
        <w:t xml:space="preserve">Δημιουργία προσχεδίων </w:t>
      </w:r>
      <w:r w:rsidR="002B2740" w:rsidRPr="000B2AD4">
        <w:rPr>
          <w:rFonts w:cs="Calibri"/>
          <w:b/>
          <w:bCs/>
          <w:color w:val="196B24" w:themeColor="accent3"/>
        </w:rPr>
        <w:t xml:space="preserve">για το κάθε </w:t>
      </w:r>
      <w:r w:rsidR="004106FA" w:rsidRPr="000B2AD4">
        <w:rPr>
          <w:rFonts w:cs="Calibri"/>
          <w:b/>
          <w:bCs/>
          <w:color w:val="196B24" w:themeColor="accent3"/>
        </w:rPr>
        <w:t>καρ</w:t>
      </w:r>
      <w:r w:rsidR="007D56DC" w:rsidRPr="000B2AD4">
        <w:rPr>
          <w:rFonts w:cs="Calibri"/>
          <w:b/>
          <w:bCs/>
          <w:color w:val="196B24" w:themeColor="accent3"/>
        </w:rPr>
        <w:t>έ</w:t>
      </w:r>
      <w:r w:rsidR="002B2740" w:rsidRPr="000B2AD4">
        <w:rPr>
          <w:rFonts w:cs="Calibri"/>
          <w:b/>
          <w:bCs/>
          <w:color w:val="196B24" w:themeColor="accent3"/>
        </w:rPr>
        <w:t xml:space="preserve"> </w:t>
      </w:r>
      <w:r w:rsidRPr="000B2AD4">
        <w:rPr>
          <w:rFonts w:cs="Calibri"/>
          <w:b/>
          <w:bCs/>
          <w:color w:val="196B24" w:themeColor="accent3"/>
        </w:rPr>
        <w:t>(μορφές, αντικείμενα,</w:t>
      </w:r>
      <w:r w:rsidR="002B2740" w:rsidRPr="000B2AD4">
        <w:rPr>
          <w:rFonts w:cs="Calibri"/>
          <w:b/>
          <w:bCs/>
          <w:color w:val="196B24" w:themeColor="accent3"/>
        </w:rPr>
        <w:t xml:space="preserve"> </w:t>
      </w:r>
      <w:r w:rsidRPr="000B2AD4">
        <w:rPr>
          <w:rFonts w:cs="Calibri"/>
          <w:b/>
          <w:bCs/>
          <w:color w:val="196B24" w:themeColor="accent3"/>
        </w:rPr>
        <w:t>διάλογοι)</w:t>
      </w:r>
      <w:r w:rsidR="00CF4E8A" w:rsidRPr="000B2AD4">
        <w:rPr>
          <w:rFonts w:cs="Calibri"/>
          <w:b/>
          <w:bCs/>
          <w:color w:val="196B24" w:themeColor="accent3"/>
        </w:rPr>
        <w:t xml:space="preserve"> στο πρόχειρο.</w:t>
      </w:r>
    </w:p>
    <w:p w14:paraId="1F08FFE1" w14:textId="46AFEBCE" w:rsidR="005637E2" w:rsidRPr="000B2AD4" w:rsidRDefault="00CF4E8A" w:rsidP="00CF4E8A">
      <w:pPr>
        <w:ind w:left="720"/>
        <w:jc w:val="both"/>
        <w:rPr>
          <w:rFonts w:cs="Calibri"/>
          <w:color w:val="000000" w:themeColor="text1"/>
        </w:rPr>
      </w:pPr>
      <w:r w:rsidRPr="000B2AD4">
        <w:rPr>
          <w:rFonts w:cs="Calibri"/>
          <w:color w:val="000000" w:themeColor="text1"/>
        </w:rPr>
        <w:t>Μπορείτε να σχεδιάσετε σε πρόχειρο ένα π</w:t>
      </w:r>
      <w:r w:rsidR="00422241" w:rsidRPr="000B2AD4">
        <w:rPr>
          <w:rFonts w:cs="Calibri"/>
          <w:color w:val="000000" w:themeColor="text1"/>
        </w:rPr>
        <w:t xml:space="preserve">ροσχέδιο </w:t>
      </w:r>
      <w:r w:rsidR="005637E2" w:rsidRPr="000B2AD4">
        <w:rPr>
          <w:rFonts w:cs="Calibri"/>
          <w:color w:val="000000" w:themeColor="text1"/>
        </w:rPr>
        <w:t>για κάθε καρέ πριν περάσετε στο τελικό χαρτί.</w:t>
      </w:r>
    </w:p>
    <w:p w14:paraId="14D6E442" w14:textId="77777777" w:rsidR="005637E2" w:rsidRPr="000B2AD4" w:rsidRDefault="005637E2" w:rsidP="005637E2">
      <w:pPr>
        <w:pStyle w:val="a6"/>
        <w:numPr>
          <w:ilvl w:val="0"/>
          <w:numId w:val="8"/>
        </w:numPr>
        <w:jc w:val="both"/>
        <w:rPr>
          <w:rFonts w:cs="Calibri"/>
          <w:b/>
          <w:bCs/>
          <w:color w:val="196B24" w:themeColor="accent3"/>
        </w:rPr>
      </w:pPr>
      <w:r w:rsidRPr="000B2AD4">
        <w:rPr>
          <w:rFonts w:cs="Calibri"/>
          <w:b/>
          <w:bCs/>
          <w:color w:val="196B24" w:themeColor="accent3"/>
        </w:rPr>
        <w:t>Στο χαρτί που θα παραδώσετε το έργο μπορείτε επίσης για διευκόλυνση να δουλέψετε με μολύβι και μετά να περάσετε τους μαρκαδόρους.</w:t>
      </w:r>
    </w:p>
    <w:p w14:paraId="6D4581BD" w14:textId="77777777" w:rsidR="005637E2" w:rsidRPr="000B2AD4" w:rsidRDefault="005637E2" w:rsidP="005637E2">
      <w:pPr>
        <w:pStyle w:val="a6"/>
        <w:jc w:val="both"/>
        <w:rPr>
          <w:rFonts w:cs="Calibri"/>
          <w:b/>
          <w:bCs/>
          <w:color w:val="196B24" w:themeColor="accent3"/>
        </w:rPr>
      </w:pPr>
    </w:p>
    <w:p w14:paraId="70F099C6" w14:textId="03312343" w:rsidR="00422241" w:rsidRPr="000B2AD4" w:rsidRDefault="005637E2" w:rsidP="005637E2">
      <w:pPr>
        <w:pStyle w:val="a6"/>
        <w:numPr>
          <w:ilvl w:val="0"/>
          <w:numId w:val="8"/>
        </w:numPr>
        <w:jc w:val="both"/>
        <w:rPr>
          <w:rFonts w:cs="Calibri"/>
          <w:b/>
          <w:bCs/>
          <w:color w:val="196B24" w:themeColor="accent3"/>
        </w:rPr>
      </w:pPr>
      <w:r w:rsidRPr="000B2AD4">
        <w:rPr>
          <w:rFonts w:cs="Calibri"/>
          <w:color w:val="000000" w:themeColor="text1"/>
        </w:rPr>
        <w:t xml:space="preserve">Δώστε </w:t>
      </w:r>
      <w:r w:rsidR="00422241" w:rsidRPr="000B2AD4">
        <w:rPr>
          <w:rFonts w:cs="Calibri"/>
          <w:color w:val="000000" w:themeColor="text1"/>
        </w:rPr>
        <w:t>προσοχή στην </w:t>
      </w:r>
      <w:r w:rsidR="00422241" w:rsidRPr="000B2AD4">
        <w:rPr>
          <w:rFonts w:cs="Calibri"/>
          <w:b/>
          <w:bCs/>
          <w:color w:val="000000" w:themeColor="text1"/>
        </w:rPr>
        <w:t>τοποθέτηση των χαρακτήρων</w:t>
      </w:r>
      <w:r w:rsidR="00422241" w:rsidRPr="000B2AD4">
        <w:rPr>
          <w:rFonts w:cs="Calibri"/>
          <w:color w:val="000000" w:themeColor="text1"/>
        </w:rPr>
        <w:t>, τις </w:t>
      </w:r>
      <w:r w:rsidR="00422241" w:rsidRPr="000B2AD4">
        <w:rPr>
          <w:rFonts w:cs="Calibri"/>
          <w:b/>
          <w:bCs/>
          <w:color w:val="000000" w:themeColor="text1"/>
        </w:rPr>
        <w:t>εκφράσεις τους</w:t>
      </w:r>
      <w:r w:rsidR="00422241" w:rsidRPr="000B2AD4">
        <w:rPr>
          <w:rFonts w:cs="Calibri"/>
          <w:color w:val="000000" w:themeColor="text1"/>
        </w:rPr>
        <w:t xml:space="preserve">, </w:t>
      </w:r>
      <w:r w:rsidRPr="000B2AD4">
        <w:rPr>
          <w:rFonts w:cs="Calibri"/>
          <w:color w:val="000000" w:themeColor="text1"/>
        </w:rPr>
        <w:t xml:space="preserve">τα </w:t>
      </w:r>
      <w:r w:rsidRPr="000B2AD4">
        <w:rPr>
          <w:rFonts w:cs="Calibri"/>
          <w:b/>
          <w:bCs/>
        </w:rPr>
        <w:t>σύννεφα διαλόγου</w:t>
      </w:r>
      <w:r w:rsidRPr="000B2AD4">
        <w:rPr>
          <w:rFonts w:cs="Calibri"/>
          <w:color w:val="000000" w:themeColor="text1"/>
        </w:rPr>
        <w:t xml:space="preserve">, τα </w:t>
      </w:r>
      <w:r w:rsidRPr="000B2AD4">
        <w:rPr>
          <w:rFonts w:cs="Calibri"/>
          <w:b/>
          <w:bCs/>
        </w:rPr>
        <w:t>αντικείμενα της σκηνής</w:t>
      </w:r>
      <w:r w:rsidRPr="000B2AD4">
        <w:rPr>
          <w:rFonts w:cs="Calibri"/>
          <w:color w:val="000000" w:themeColor="text1"/>
        </w:rPr>
        <w:t>.</w:t>
      </w:r>
    </w:p>
    <w:p w14:paraId="4BD99FB7" w14:textId="77777777" w:rsidR="005637E2" w:rsidRPr="000B2AD4" w:rsidRDefault="005637E2" w:rsidP="005637E2">
      <w:pPr>
        <w:pStyle w:val="a6"/>
        <w:rPr>
          <w:rFonts w:cs="Calibri"/>
          <w:b/>
          <w:bCs/>
          <w:color w:val="196B24" w:themeColor="accent3"/>
        </w:rPr>
      </w:pPr>
    </w:p>
    <w:p w14:paraId="35926280" w14:textId="130CF90A" w:rsidR="005637E2" w:rsidRPr="000B2AD4" w:rsidRDefault="00061D36" w:rsidP="005637E2">
      <w:pPr>
        <w:pStyle w:val="a6"/>
        <w:numPr>
          <w:ilvl w:val="0"/>
          <w:numId w:val="8"/>
        </w:numPr>
        <w:jc w:val="both"/>
        <w:rPr>
          <w:rFonts w:cs="Calibri"/>
          <w:b/>
          <w:bCs/>
          <w:color w:val="196B24" w:themeColor="accent3"/>
        </w:rPr>
      </w:pPr>
      <w:r w:rsidRPr="000B2AD4">
        <w:rPr>
          <w:rFonts w:cs="Calibri"/>
          <w:b/>
          <w:bCs/>
          <w:color w:val="196B24" w:themeColor="accent3"/>
        </w:rPr>
        <w:t>Η ροή της ιστορίας του κόμικ και η κίνηση των χαρακτήρων δίνεται μέσα από τη σύνθεση και τη διάταξη των καρέ.</w:t>
      </w:r>
    </w:p>
    <w:p w14:paraId="694FEFD8" w14:textId="77777777" w:rsidR="0040205E" w:rsidRPr="000B2AD4" w:rsidRDefault="0040205E" w:rsidP="0040205E">
      <w:pPr>
        <w:pStyle w:val="a6"/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1800"/>
        <w:contextualSpacing w:val="0"/>
        <w:jc w:val="both"/>
        <w:rPr>
          <w:rFonts w:cs="Calibri"/>
        </w:rPr>
      </w:pPr>
    </w:p>
    <w:p w14:paraId="7F60E7C5" w14:textId="29447E54" w:rsidR="00DB5A25" w:rsidRPr="000B2AD4" w:rsidRDefault="00D80A9A" w:rsidP="00DB5A25">
      <w:pPr>
        <w:pStyle w:val="a6"/>
        <w:widowControl w:val="0"/>
        <w:numPr>
          <w:ilvl w:val="0"/>
          <w:numId w:val="10"/>
        </w:numPr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1800"/>
        <w:contextualSpacing w:val="0"/>
        <w:jc w:val="both"/>
        <w:rPr>
          <w:rFonts w:cs="Calibri"/>
        </w:rPr>
      </w:pPr>
      <w:r w:rsidRPr="000B2AD4">
        <w:rPr>
          <w:rFonts w:cs="Calibri"/>
          <w:b/>
          <w:bCs/>
          <w:color w:val="000000" w:themeColor="text1"/>
        </w:rPr>
        <w:t>Βασικά στοιχεία:</w:t>
      </w:r>
    </w:p>
    <w:p w14:paraId="4C8D0783" w14:textId="27B91CD9" w:rsidR="00D80A9A" w:rsidRPr="000B2AD4" w:rsidRDefault="0040205E" w:rsidP="00D80A9A">
      <w:pPr>
        <w:pStyle w:val="a6"/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160"/>
        <w:contextualSpacing w:val="0"/>
        <w:jc w:val="both"/>
        <w:rPr>
          <w:rFonts w:cs="Calibri"/>
          <w:color w:val="000000" w:themeColor="text1"/>
        </w:rPr>
      </w:pPr>
      <w:r w:rsidRPr="000B2AD4">
        <w:rPr>
          <w:rFonts w:cs="Calibri"/>
          <w:color w:val="000000" w:themeColor="text1"/>
        </w:rPr>
        <w:lastRenderedPageBreak/>
        <w:t>Συνοχή των χαρακτήρων</w:t>
      </w:r>
      <w:r w:rsidR="00D80A9A" w:rsidRPr="000B2AD4">
        <w:rPr>
          <w:rFonts w:cs="Calibri"/>
          <w:color w:val="000000" w:themeColor="text1"/>
        </w:rPr>
        <w:t xml:space="preserve"> </w:t>
      </w:r>
    </w:p>
    <w:p w14:paraId="5C87514A" w14:textId="6182203B" w:rsidR="00D80A9A" w:rsidRPr="000B2AD4" w:rsidRDefault="00D80A9A" w:rsidP="00D80A9A">
      <w:pPr>
        <w:pStyle w:val="a6"/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160"/>
        <w:contextualSpacing w:val="0"/>
        <w:jc w:val="both"/>
        <w:rPr>
          <w:rFonts w:cs="Calibri"/>
          <w:color w:val="000000" w:themeColor="text1"/>
        </w:rPr>
      </w:pPr>
      <w:r w:rsidRPr="000B2AD4">
        <w:rPr>
          <w:rFonts w:cs="Calibri"/>
          <w:color w:val="000000" w:themeColor="text1"/>
        </w:rPr>
        <w:t>Ισορροπία μεταξύ κειμένου – εικόνας</w:t>
      </w:r>
    </w:p>
    <w:p w14:paraId="761FBCB6" w14:textId="6341971D" w:rsidR="00D80A9A" w:rsidRPr="000B2AD4" w:rsidRDefault="00D80A9A" w:rsidP="00D80A9A">
      <w:pPr>
        <w:pStyle w:val="a6"/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160"/>
        <w:contextualSpacing w:val="0"/>
        <w:jc w:val="both"/>
        <w:rPr>
          <w:rFonts w:cs="Calibri"/>
          <w:color w:val="000000" w:themeColor="text1"/>
        </w:rPr>
      </w:pPr>
      <w:r w:rsidRPr="000B2AD4">
        <w:rPr>
          <w:rFonts w:cs="Calibri"/>
          <w:color w:val="000000" w:themeColor="text1"/>
        </w:rPr>
        <w:t>Πρωτότυπη πλοκή</w:t>
      </w:r>
    </w:p>
    <w:p w14:paraId="7AEED86D" w14:textId="4F2B0B61" w:rsidR="00A47371" w:rsidRPr="000B2AD4" w:rsidRDefault="00A47371" w:rsidP="00D80A9A">
      <w:pPr>
        <w:pStyle w:val="a6"/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160"/>
        <w:contextualSpacing w:val="0"/>
        <w:jc w:val="both"/>
        <w:rPr>
          <w:rFonts w:cs="Calibri"/>
          <w:color w:val="000000" w:themeColor="text1"/>
        </w:rPr>
      </w:pPr>
      <w:r w:rsidRPr="000B2AD4">
        <w:rPr>
          <w:rFonts w:cs="Calibri"/>
          <w:color w:val="000000" w:themeColor="text1"/>
        </w:rPr>
        <w:t xml:space="preserve">Σταθερή ποιότητα της σχεδίασης σε όλο το </w:t>
      </w:r>
      <w:r w:rsidR="002F1661" w:rsidRPr="000B2AD4">
        <w:rPr>
          <w:rFonts w:cs="Calibri"/>
          <w:color w:val="000000" w:themeColor="text1"/>
        </w:rPr>
        <w:t>κόμικ</w:t>
      </w:r>
    </w:p>
    <w:p w14:paraId="6F5C217D" w14:textId="5D460CFA" w:rsidR="00D80A9A" w:rsidRPr="000B2AD4" w:rsidRDefault="00D80A9A" w:rsidP="00D80A9A">
      <w:pPr>
        <w:pStyle w:val="a6"/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160"/>
        <w:contextualSpacing w:val="0"/>
        <w:jc w:val="both"/>
        <w:rPr>
          <w:rFonts w:cs="Calibri"/>
          <w:color w:val="000000" w:themeColor="text1"/>
        </w:rPr>
      </w:pPr>
      <w:r w:rsidRPr="000B2AD4">
        <w:rPr>
          <w:rFonts w:cs="Calibri"/>
          <w:color w:val="000000" w:themeColor="text1"/>
        </w:rPr>
        <w:t>Δημιουργία Συναισθημάτων</w:t>
      </w:r>
    </w:p>
    <w:p w14:paraId="174F9562" w14:textId="6E5E89EB" w:rsidR="00A47371" w:rsidRPr="000B2AD4" w:rsidRDefault="00A47371" w:rsidP="00D80A9A">
      <w:pPr>
        <w:pStyle w:val="a6"/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160"/>
        <w:contextualSpacing w:val="0"/>
        <w:jc w:val="both"/>
        <w:rPr>
          <w:rFonts w:cs="Calibri"/>
        </w:rPr>
      </w:pPr>
      <w:r w:rsidRPr="000B2AD4">
        <w:rPr>
          <w:rFonts w:cs="Calibri"/>
          <w:color w:val="000000" w:themeColor="text1"/>
        </w:rPr>
        <w:t>Μετάδοση του μηνύματος - προβληματισμού</w:t>
      </w:r>
    </w:p>
    <w:p w14:paraId="7ED0CE42" w14:textId="77777777" w:rsidR="00704382" w:rsidRPr="000B2AD4" w:rsidRDefault="00704382" w:rsidP="0040205E">
      <w:pPr>
        <w:pStyle w:val="a6"/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880"/>
        <w:contextualSpacing w:val="0"/>
        <w:jc w:val="both"/>
        <w:rPr>
          <w:rFonts w:cs="Calibri"/>
        </w:rPr>
      </w:pPr>
    </w:p>
    <w:p w14:paraId="08649DCC" w14:textId="410BAF9D" w:rsidR="00704382" w:rsidRPr="000B2AD4" w:rsidRDefault="00704382" w:rsidP="0040205E">
      <w:pPr>
        <w:pStyle w:val="a6"/>
        <w:widowControl w:val="0"/>
        <w:numPr>
          <w:ilvl w:val="0"/>
          <w:numId w:val="10"/>
        </w:numPr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1800"/>
        <w:contextualSpacing w:val="0"/>
        <w:jc w:val="both"/>
        <w:rPr>
          <w:rFonts w:cs="Calibri"/>
        </w:rPr>
      </w:pPr>
      <w:r w:rsidRPr="000B2AD4">
        <w:rPr>
          <w:rFonts w:cs="Calibri"/>
          <w:b/>
          <w:bCs/>
        </w:rPr>
        <w:t>Δημιουργία και ενσωμάτωση σύννεφων ομιλίας</w:t>
      </w:r>
      <w:r w:rsidRPr="000B2AD4">
        <w:rPr>
          <w:rFonts w:cs="Calibri"/>
        </w:rPr>
        <w:t xml:space="preserve"> : </w:t>
      </w:r>
    </w:p>
    <w:p w14:paraId="14F94A95" w14:textId="77777777" w:rsidR="00DB5A25" w:rsidRPr="000B2AD4" w:rsidRDefault="00DB5A25" w:rsidP="0040205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160"/>
        <w:jc w:val="both"/>
        <w:rPr>
          <w:rFonts w:cs="Calibri"/>
        </w:rPr>
      </w:pPr>
    </w:p>
    <w:p w14:paraId="37158450" w14:textId="5F08B0A3" w:rsidR="00704382" w:rsidRPr="000B2AD4" w:rsidRDefault="00EF763C" w:rsidP="00EF763C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704382" w:rsidRPr="000B2AD4">
        <w:rPr>
          <w:rFonts w:cs="Calibri"/>
        </w:rPr>
        <w:t>Ακανόνιστ</w:t>
      </w:r>
      <w:r w:rsidR="00D80A9A" w:rsidRPr="000B2AD4">
        <w:rPr>
          <w:rFonts w:cs="Calibri"/>
        </w:rPr>
        <w:t>η μορφή</w:t>
      </w:r>
    </w:p>
    <w:p w14:paraId="79EBCB50" w14:textId="3CB1E505" w:rsidR="00704382" w:rsidRPr="000B2AD4" w:rsidRDefault="00704382" w:rsidP="0040205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160"/>
        <w:jc w:val="both"/>
        <w:rPr>
          <w:rFonts w:cs="Calibri"/>
        </w:rPr>
      </w:pPr>
      <w:r w:rsidRPr="000B2AD4">
        <w:rPr>
          <w:rFonts w:cs="Calibri"/>
        </w:rPr>
        <w:t>Προσαρμοσμέν</w:t>
      </w:r>
      <w:r w:rsidR="00D80A9A" w:rsidRPr="000B2AD4">
        <w:rPr>
          <w:rFonts w:cs="Calibri"/>
        </w:rPr>
        <w:t>α</w:t>
      </w:r>
      <w:r w:rsidRPr="000B2AD4">
        <w:rPr>
          <w:rFonts w:cs="Calibri"/>
        </w:rPr>
        <w:t xml:space="preserve"> στο περιβάλλον – σκηνικό </w:t>
      </w:r>
    </w:p>
    <w:p w14:paraId="44CF9B65" w14:textId="6323EF40" w:rsidR="00704382" w:rsidRPr="000B2AD4" w:rsidRDefault="00D80A9A" w:rsidP="0040205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2160"/>
        <w:jc w:val="both"/>
        <w:rPr>
          <w:rFonts w:cs="Calibri"/>
        </w:rPr>
      </w:pPr>
      <w:r w:rsidRPr="000B2AD4">
        <w:rPr>
          <w:rFonts w:cs="Calibri"/>
        </w:rPr>
        <w:t xml:space="preserve">Αλληλεπίδραση </w:t>
      </w:r>
      <w:r w:rsidR="00704382" w:rsidRPr="000B2AD4">
        <w:rPr>
          <w:rFonts w:cs="Calibri"/>
        </w:rPr>
        <w:t xml:space="preserve">με τα πρόσωπα (περιγράφοντας τα συναισθήματα </w:t>
      </w:r>
    </w:p>
    <w:p w14:paraId="068C38F1" w14:textId="6B6D36E7" w:rsidR="0040205E" w:rsidRPr="000B2AD4" w:rsidRDefault="0040205E" w:rsidP="0040205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jc w:val="both"/>
        <w:rPr>
          <w:rFonts w:cs="Calibri"/>
        </w:rPr>
      </w:pPr>
      <w:r w:rsidRPr="000B2AD4">
        <w:rPr>
          <w:rFonts w:cs="Calibri"/>
        </w:rPr>
        <w:t xml:space="preserve">                                        </w:t>
      </w:r>
      <w:r w:rsidR="00EF763C">
        <w:rPr>
          <w:rFonts w:cs="Calibri"/>
        </w:rPr>
        <w:tab/>
      </w:r>
      <w:r w:rsidR="00704382" w:rsidRPr="000B2AD4">
        <w:rPr>
          <w:rFonts w:cs="Calibri"/>
        </w:rPr>
        <w:t xml:space="preserve">και τις σκέψεις) </w:t>
      </w:r>
    </w:p>
    <w:p w14:paraId="3314EA66" w14:textId="71233463" w:rsidR="0040205E" w:rsidRPr="000B2AD4" w:rsidRDefault="0040205E" w:rsidP="0040205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jc w:val="both"/>
        <w:rPr>
          <w:rFonts w:cs="Calibri"/>
        </w:rPr>
      </w:pPr>
      <w:r w:rsidRPr="000B2AD4">
        <w:rPr>
          <w:rFonts w:cs="Calibri"/>
        </w:rPr>
        <w:t xml:space="preserve">                                      </w:t>
      </w:r>
      <w:r w:rsidR="00EF763C">
        <w:rPr>
          <w:rFonts w:cs="Calibri"/>
        </w:rPr>
        <w:tab/>
      </w:r>
      <w:r w:rsidRPr="000B2AD4">
        <w:rPr>
          <w:rFonts w:cs="Calibri"/>
        </w:rPr>
        <w:t>Κ</w:t>
      </w:r>
      <w:r w:rsidR="00704382" w:rsidRPr="000B2AD4">
        <w:rPr>
          <w:rFonts w:cs="Calibri"/>
        </w:rPr>
        <w:t xml:space="preserve">αθοδηγούν την ανάγνωση από καρέ σε </w:t>
      </w:r>
      <w:r w:rsidR="002F1661" w:rsidRPr="000B2AD4">
        <w:rPr>
          <w:rFonts w:cs="Calibri"/>
        </w:rPr>
        <w:t>καρέ</w:t>
      </w:r>
    </w:p>
    <w:p w14:paraId="7B66E152" w14:textId="6E9DAF26" w:rsidR="00D80A9A" w:rsidRPr="000B2AD4" w:rsidRDefault="00D80A9A" w:rsidP="0040205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jc w:val="both"/>
        <w:rPr>
          <w:rFonts w:cs="Calibri"/>
        </w:rPr>
      </w:pPr>
      <w:r w:rsidRPr="000B2AD4">
        <w:rPr>
          <w:rFonts w:cs="Calibri"/>
        </w:rPr>
        <w:t xml:space="preserve">                                       </w:t>
      </w:r>
      <w:r w:rsidR="00EF763C">
        <w:rPr>
          <w:rFonts w:cs="Calibri"/>
        </w:rPr>
        <w:tab/>
      </w:r>
      <w:r w:rsidRPr="000B2AD4">
        <w:rPr>
          <w:rFonts w:cs="Calibri"/>
        </w:rPr>
        <w:t>Ευανάγνωστα</w:t>
      </w:r>
    </w:p>
    <w:p w14:paraId="2DE7269E" w14:textId="77777777" w:rsidR="0040205E" w:rsidRPr="000B2AD4" w:rsidRDefault="0040205E" w:rsidP="0040205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90" w:lineRule="exact"/>
        <w:ind w:left="1418"/>
        <w:jc w:val="both"/>
        <w:rPr>
          <w:rFonts w:cs="Calibri"/>
        </w:rPr>
      </w:pPr>
    </w:p>
    <w:p w14:paraId="37FF4C8B" w14:textId="77777777" w:rsidR="004D74FC" w:rsidRPr="000B2AD4" w:rsidRDefault="00393FC2" w:rsidP="00422241">
      <w:pPr>
        <w:jc w:val="both"/>
        <w:rPr>
          <w:rFonts w:cs="Calibri"/>
          <w:b/>
          <w:bCs/>
          <w:color w:val="3A7C22" w:themeColor="accent6" w:themeShade="BF"/>
          <w:sz w:val="28"/>
          <w:szCs w:val="28"/>
        </w:rPr>
      </w:pPr>
      <w:r w:rsidRPr="000B2AD4">
        <w:rPr>
          <w:rFonts w:cs="Calibri"/>
          <w:b/>
          <w:bCs/>
          <w:color w:val="3A7C22" w:themeColor="accent6" w:themeShade="BF"/>
          <w:sz w:val="28"/>
          <w:szCs w:val="28"/>
        </w:rPr>
        <w:t xml:space="preserve">Υλικά σχεδίασης </w:t>
      </w:r>
    </w:p>
    <w:p w14:paraId="6911F92E" w14:textId="67BF8EA6" w:rsidR="001F63CF" w:rsidRPr="00EF763C" w:rsidRDefault="001F63CF" w:rsidP="00EF763C">
      <w:pPr>
        <w:jc w:val="both"/>
        <w:rPr>
          <w:rFonts w:cs="Calibri"/>
        </w:rPr>
      </w:pPr>
      <w:r w:rsidRPr="00EF763C">
        <w:rPr>
          <w:rFonts w:cs="Calibri"/>
        </w:rPr>
        <w:t xml:space="preserve">Το τελικό έργο δημιουργείται  με </w:t>
      </w:r>
      <w:r w:rsidRPr="00EF763C">
        <w:rPr>
          <w:rFonts w:cs="Calibri"/>
          <w:b/>
          <w:bCs/>
        </w:rPr>
        <w:t>διάφορους τύπους μαρκαδόρων</w:t>
      </w:r>
      <w:r w:rsidRPr="00EF763C">
        <w:rPr>
          <w:rFonts w:cs="Calibri"/>
        </w:rPr>
        <w:t> (λεπτούς, μεσαίους ή παχ</w:t>
      </w:r>
      <w:r w:rsidR="00F531BA">
        <w:rPr>
          <w:rFonts w:cs="Calibri"/>
        </w:rPr>
        <w:t>είς</w:t>
      </w:r>
      <w:r w:rsidRPr="00EF763C">
        <w:rPr>
          <w:rFonts w:cs="Calibri"/>
        </w:rPr>
        <w:t xml:space="preserve">) </w:t>
      </w:r>
      <w:r w:rsidRPr="00F531BA">
        <w:rPr>
          <w:rFonts w:cs="Calibri"/>
          <w:b/>
          <w:bCs/>
        </w:rPr>
        <w:t>διαφορετικής υφής</w:t>
      </w:r>
      <w:r w:rsidRPr="00EF763C">
        <w:rPr>
          <w:rFonts w:cs="Calibri"/>
        </w:rPr>
        <w:t xml:space="preserve"> και </w:t>
      </w:r>
      <w:r w:rsidRPr="00F531BA">
        <w:rPr>
          <w:rFonts w:cs="Calibri"/>
          <w:b/>
          <w:bCs/>
        </w:rPr>
        <w:t>ποικιλίας χρωμάτων</w:t>
      </w:r>
      <w:r w:rsidRPr="00EF763C">
        <w:rPr>
          <w:rFonts w:cs="Calibri"/>
        </w:rPr>
        <w:t xml:space="preserve"> για την  απόδοση της  </w:t>
      </w:r>
      <w:r w:rsidRPr="00EF763C">
        <w:rPr>
          <w:rFonts w:cs="Calibri"/>
          <w:b/>
          <w:bCs/>
        </w:rPr>
        <w:t>διαφορετικής χρωματικής και σχεδιαστικής έντασης</w:t>
      </w:r>
      <w:r w:rsidRPr="00EF763C">
        <w:rPr>
          <w:rFonts w:cs="Calibri"/>
        </w:rPr>
        <w:t> , βάθους και </w:t>
      </w:r>
      <w:r w:rsidRPr="00EF763C">
        <w:rPr>
          <w:rFonts w:cs="Calibri"/>
          <w:b/>
          <w:bCs/>
        </w:rPr>
        <w:t>έμφασης</w:t>
      </w:r>
      <w:r w:rsidRPr="00EF763C">
        <w:rPr>
          <w:rFonts w:cs="Calibri"/>
        </w:rPr>
        <w:t> , των σκιάσεων, των θερμών και ψυχρών τόνων.</w:t>
      </w:r>
    </w:p>
    <w:p w14:paraId="0372E5E9" w14:textId="793126D0" w:rsidR="00393FC2" w:rsidRPr="000B2AD4" w:rsidRDefault="004D74FC" w:rsidP="00422241">
      <w:pPr>
        <w:jc w:val="both"/>
        <w:rPr>
          <w:rFonts w:cs="Calibri"/>
        </w:rPr>
      </w:pPr>
      <w:r w:rsidRPr="000B2AD4">
        <w:rPr>
          <w:rFonts w:cs="Calibri"/>
        </w:rPr>
        <w:t>Ε</w:t>
      </w:r>
      <w:r w:rsidR="00393FC2" w:rsidRPr="000B2AD4">
        <w:rPr>
          <w:rFonts w:cs="Calibri"/>
        </w:rPr>
        <w:t>νδεικτικά</w:t>
      </w:r>
      <w:r w:rsidRPr="000B2AD4">
        <w:rPr>
          <w:rFonts w:cs="Calibri"/>
        </w:rPr>
        <w:t xml:space="preserve"> παραθέτουμε τύπους μαρκαδόρων που θα μπορούσαν να αξιοποιηθούν</w:t>
      </w:r>
    </w:p>
    <w:p w14:paraId="7A8FDF6B" w14:textId="7C7B0D45" w:rsidR="00393FC2" w:rsidRPr="000B2AD4" w:rsidRDefault="00393FC2" w:rsidP="004D74FC">
      <w:pPr>
        <w:pStyle w:val="a6"/>
        <w:numPr>
          <w:ilvl w:val="0"/>
          <w:numId w:val="10"/>
        </w:numPr>
        <w:jc w:val="both"/>
        <w:rPr>
          <w:b/>
          <w:bCs/>
        </w:rPr>
      </w:pPr>
      <w:r w:rsidRPr="000B2AD4">
        <w:rPr>
          <w:b/>
          <w:bCs/>
        </w:rPr>
        <w:t>Μαρκαδόροι με Διπλή Μύτη (Dual-tip Markers)</w:t>
      </w:r>
    </w:p>
    <w:p w14:paraId="0DD7E4DC" w14:textId="77872A1B" w:rsidR="00393FC2" w:rsidRPr="000B2AD4" w:rsidRDefault="00393FC2" w:rsidP="00F531BA">
      <w:pPr>
        <w:pStyle w:val="a6"/>
        <w:ind w:left="360"/>
        <w:jc w:val="both"/>
      </w:pPr>
      <w:r w:rsidRPr="000B2AD4">
        <w:t>Διαθέτουν μια χοντρή μύτη για γέμισμα και σκίαση και μια λεπτή μύτη για το περίγραμμα και τις λεπτομέρειες</w:t>
      </w:r>
    </w:p>
    <w:p w14:paraId="6FE0E994" w14:textId="68D05A7E" w:rsidR="00393FC2" w:rsidRPr="000B2AD4" w:rsidRDefault="00393FC2" w:rsidP="004D74FC">
      <w:pPr>
        <w:pStyle w:val="a6"/>
        <w:numPr>
          <w:ilvl w:val="0"/>
          <w:numId w:val="10"/>
        </w:numPr>
        <w:jc w:val="both"/>
        <w:rPr>
          <w:b/>
          <w:bCs/>
        </w:rPr>
      </w:pPr>
      <w:r w:rsidRPr="000B2AD4">
        <w:rPr>
          <w:b/>
          <w:bCs/>
        </w:rPr>
        <w:t xml:space="preserve">Μαρκαδόροι με Μελάνι Μπογιάς (Brush Markers) </w:t>
      </w:r>
    </w:p>
    <w:p w14:paraId="74E2533D" w14:textId="6C822788" w:rsidR="00393FC2" w:rsidRPr="000B2AD4" w:rsidRDefault="00393FC2" w:rsidP="00F531BA">
      <w:pPr>
        <w:pStyle w:val="a6"/>
        <w:ind w:left="360"/>
        <w:jc w:val="both"/>
      </w:pPr>
      <w:r w:rsidRPr="000B2AD4">
        <w:t>Διαθέτουν μαλακή άκρη που μοιάζει με βούρτσα και δημιουργούν γραμμές που μοιάζουν με εκείνες των παραδοσιακών πινέλων  και δίνουν δυνατότητα μετάβασης από λεπτές σε πιο παχιές γραμμές</w:t>
      </w:r>
    </w:p>
    <w:p w14:paraId="29011352" w14:textId="77777777" w:rsidR="00393FC2" w:rsidRPr="000B2AD4" w:rsidRDefault="00393FC2" w:rsidP="004D74FC">
      <w:pPr>
        <w:pStyle w:val="a6"/>
        <w:numPr>
          <w:ilvl w:val="0"/>
          <w:numId w:val="10"/>
        </w:numPr>
        <w:rPr>
          <w:lang w:val="en-US"/>
        </w:rPr>
      </w:pPr>
      <w:r w:rsidRPr="000B2AD4">
        <w:rPr>
          <w:b/>
          <w:bCs/>
        </w:rPr>
        <w:t>Μαρκαδόροι</w:t>
      </w:r>
      <w:r w:rsidRPr="000B2AD4">
        <w:rPr>
          <w:b/>
          <w:bCs/>
          <w:lang w:val="en-US"/>
        </w:rPr>
        <w:t xml:space="preserve"> </w:t>
      </w:r>
      <w:r w:rsidRPr="000B2AD4">
        <w:rPr>
          <w:b/>
          <w:bCs/>
        </w:rPr>
        <w:t>Αλκοόλης</w:t>
      </w:r>
      <w:r w:rsidRPr="000B2AD4">
        <w:rPr>
          <w:b/>
          <w:bCs/>
          <w:lang w:val="en-US"/>
        </w:rPr>
        <w:t xml:space="preserve"> (Alcohol-based Markers)</w:t>
      </w:r>
    </w:p>
    <w:p w14:paraId="083107DE" w14:textId="5C40BDA8" w:rsidR="00393FC2" w:rsidRPr="000B2AD4" w:rsidRDefault="004D74FC" w:rsidP="00F531BA">
      <w:pPr>
        <w:pStyle w:val="a6"/>
        <w:ind w:left="360"/>
      </w:pPr>
      <w:r w:rsidRPr="000B2AD4">
        <w:t xml:space="preserve">Κατάλληλοι </w:t>
      </w:r>
      <w:r w:rsidR="00393FC2" w:rsidRPr="000B2AD4">
        <w:t>για χρωματισμό και σκίαση, καθώς αναμιγνύονται εύκολα.</w:t>
      </w:r>
    </w:p>
    <w:p w14:paraId="7BB24F6E" w14:textId="77777777" w:rsidR="004D74FC" w:rsidRPr="000B2AD4" w:rsidRDefault="004D74FC" w:rsidP="004D74FC">
      <w:pPr>
        <w:pStyle w:val="a6"/>
        <w:numPr>
          <w:ilvl w:val="0"/>
          <w:numId w:val="10"/>
        </w:numPr>
        <w:rPr>
          <w:lang w:val="en-US"/>
        </w:rPr>
      </w:pPr>
      <w:r w:rsidRPr="000B2AD4">
        <w:rPr>
          <w:b/>
          <w:bCs/>
        </w:rPr>
        <w:t>Μαρκαδόροι</w:t>
      </w:r>
      <w:r w:rsidRPr="000B2AD4">
        <w:rPr>
          <w:b/>
          <w:bCs/>
          <w:lang w:val="en-US"/>
        </w:rPr>
        <w:t xml:space="preserve"> </w:t>
      </w:r>
      <w:r w:rsidRPr="000B2AD4">
        <w:rPr>
          <w:b/>
          <w:bCs/>
        </w:rPr>
        <w:t>Μη</w:t>
      </w:r>
      <w:r w:rsidRPr="000B2AD4">
        <w:rPr>
          <w:b/>
          <w:bCs/>
          <w:lang w:val="en-US"/>
        </w:rPr>
        <w:t xml:space="preserve"> </w:t>
      </w:r>
      <w:r w:rsidRPr="000B2AD4">
        <w:rPr>
          <w:b/>
          <w:bCs/>
        </w:rPr>
        <w:t>Αλκοόλης</w:t>
      </w:r>
      <w:r w:rsidRPr="000B2AD4">
        <w:rPr>
          <w:b/>
          <w:bCs/>
          <w:lang w:val="en-US"/>
        </w:rPr>
        <w:t xml:space="preserve"> (Water-based Markers)</w:t>
      </w:r>
    </w:p>
    <w:p w14:paraId="2116DE9B" w14:textId="74F2C084" w:rsidR="004D74FC" w:rsidRPr="000B2AD4" w:rsidRDefault="00A473E2" w:rsidP="00F531BA">
      <w:pPr>
        <w:pStyle w:val="a6"/>
        <w:ind w:left="360"/>
      </w:pPr>
      <w:r w:rsidRPr="000B2AD4">
        <w:t>Χρησιμοποιούνται</w:t>
      </w:r>
      <w:r w:rsidR="004D74FC" w:rsidRPr="000B2AD4">
        <w:t xml:space="preserve"> για ήπιες και διαφανείς γραμμές. Μπορούν να χρησιμοποιηθούν σε συνδυασμό με νερό για υδατογραφικά εφέ.</w:t>
      </w:r>
    </w:p>
    <w:p w14:paraId="4EAFCA9E" w14:textId="77777777" w:rsidR="004D74FC" w:rsidRPr="000B2AD4" w:rsidRDefault="004D74FC" w:rsidP="004D74FC">
      <w:pPr>
        <w:pStyle w:val="a6"/>
        <w:numPr>
          <w:ilvl w:val="0"/>
          <w:numId w:val="10"/>
        </w:numPr>
      </w:pPr>
      <w:r w:rsidRPr="000B2AD4">
        <w:rPr>
          <w:b/>
          <w:bCs/>
        </w:rPr>
        <w:t>Μαρκαδόροι Επαγγελματικής Κατηγορίας (Professional-grade Markers)</w:t>
      </w:r>
    </w:p>
    <w:p w14:paraId="6E978F5A" w14:textId="47635DB1" w:rsidR="004D74FC" w:rsidRPr="000B2AD4" w:rsidRDefault="004D74FC" w:rsidP="004D74FC">
      <w:pPr>
        <w:pStyle w:val="a6"/>
        <w:numPr>
          <w:ilvl w:val="0"/>
          <w:numId w:val="10"/>
        </w:numPr>
        <w:rPr>
          <w:b/>
          <w:bCs/>
        </w:rPr>
      </w:pPr>
      <w:r w:rsidRPr="000B2AD4">
        <w:rPr>
          <w:b/>
          <w:bCs/>
        </w:rPr>
        <w:t xml:space="preserve">Μαρκαδόροι Λευκής Γραμμής (White Markers) </w:t>
      </w:r>
    </w:p>
    <w:p w14:paraId="4BED91F5" w14:textId="1F828E3D" w:rsidR="004D74FC" w:rsidRPr="000B2AD4" w:rsidRDefault="004D74FC" w:rsidP="002F1661">
      <w:pPr>
        <w:pStyle w:val="a6"/>
        <w:ind w:left="360"/>
      </w:pPr>
      <w:r w:rsidRPr="00F531BA">
        <w:t xml:space="preserve">Αξιοποιούνται </w:t>
      </w:r>
      <w:r w:rsidRPr="000B2AD4">
        <w:t>για προσθήκη φωτεινών σημείων ή για διόρθωση λαθών, για να τονίσουν λεπτομέρειες και να δημιουργήσουν αντίθεση.</w:t>
      </w:r>
    </w:p>
    <w:p w14:paraId="72E664A4" w14:textId="77777777" w:rsidR="004D74FC" w:rsidRPr="000B2AD4" w:rsidRDefault="004D74FC" w:rsidP="004D74FC">
      <w:pPr>
        <w:pStyle w:val="a6"/>
        <w:numPr>
          <w:ilvl w:val="0"/>
          <w:numId w:val="10"/>
        </w:numPr>
      </w:pPr>
      <w:r w:rsidRPr="000B2AD4">
        <w:rPr>
          <w:b/>
          <w:bCs/>
        </w:rPr>
        <w:t>Μαρκαδόροι Χρυσού και Ασημί (Metallic Markers)</w:t>
      </w:r>
    </w:p>
    <w:p w14:paraId="36937F9C" w14:textId="72EA0D8E" w:rsidR="004D74FC" w:rsidRPr="000B2AD4" w:rsidRDefault="004D74FC" w:rsidP="00F531BA">
      <w:pPr>
        <w:pStyle w:val="a6"/>
        <w:ind w:left="360"/>
      </w:pPr>
      <w:r w:rsidRPr="000B2AD4">
        <w:t>Αξιοποιούνται για την απόδοση διακοσμητικών στοιχείων, λάμψης ή εφέ, καθώς και για λεπτομέρειες ή εξαιρετικά φινιρίσματα.</w:t>
      </w:r>
    </w:p>
    <w:p w14:paraId="56F50C43" w14:textId="77777777" w:rsidR="004D74FC" w:rsidRPr="000B2AD4" w:rsidRDefault="004D74FC" w:rsidP="004D74FC">
      <w:pPr>
        <w:pStyle w:val="a6"/>
        <w:numPr>
          <w:ilvl w:val="0"/>
          <w:numId w:val="10"/>
        </w:numPr>
      </w:pPr>
      <w:r w:rsidRPr="000B2AD4">
        <w:rPr>
          <w:b/>
          <w:bCs/>
        </w:rPr>
        <w:t>Μαρκαδόροι Υπογραμμιστή (Highlighter Markers)</w:t>
      </w:r>
    </w:p>
    <w:p w14:paraId="5D372890" w14:textId="1BDC6119" w:rsidR="00320E0D" w:rsidRPr="000B2AD4" w:rsidRDefault="00A473E2" w:rsidP="00F531BA">
      <w:pPr>
        <w:pStyle w:val="a6"/>
        <w:ind w:left="360"/>
        <w:jc w:val="both"/>
        <w:rPr>
          <w:rFonts w:cs="Calibri"/>
        </w:rPr>
      </w:pPr>
      <w:r w:rsidRPr="000B2AD4">
        <w:t>Αξιοποιούνται</w:t>
      </w:r>
      <w:r w:rsidR="004D74FC" w:rsidRPr="000B2AD4">
        <w:t xml:space="preserve"> για τη απόδοση της  έντασης σε συγκεκριμένα σημεία ή να προσδιορίσουν περιοχές που πρέπει να ξεχωρίζουν.</w:t>
      </w:r>
    </w:p>
    <w:sectPr w:rsidR="00320E0D" w:rsidRPr="000B2AD4" w:rsidSect="00F531B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F3E"/>
    <w:multiLevelType w:val="multilevel"/>
    <w:tmpl w:val="5BC2A222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4620C9"/>
    <w:multiLevelType w:val="multilevel"/>
    <w:tmpl w:val="E98E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5490E"/>
    <w:multiLevelType w:val="hybridMultilevel"/>
    <w:tmpl w:val="A90254B6"/>
    <w:lvl w:ilvl="0" w:tplc="1A523B12">
      <w:numFmt w:val="bullet"/>
      <w:lvlText w:val="●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8AC065F6">
      <w:numFmt w:val="bullet"/>
      <w:lvlText w:val="•"/>
      <w:lvlJc w:val="left"/>
      <w:pPr>
        <w:ind w:left="1809" w:hanging="361"/>
      </w:pPr>
      <w:rPr>
        <w:rFonts w:hint="default"/>
        <w:lang w:val="el-GR" w:eastAsia="en-US" w:bidi="ar-SA"/>
      </w:rPr>
    </w:lvl>
    <w:lvl w:ilvl="2" w:tplc="ED126C18">
      <w:numFmt w:val="bullet"/>
      <w:lvlText w:val="•"/>
      <w:lvlJc w:val="left"/>
      <w:pPr>
        <w:ind w:left="2798" w:hanging="361"/>
      </w:pPr>
      <w:rPr>
        <w:rFonts w:hint="default"/>
        <w:lang w:val="el-GR" w:eastAsia="en-US" w:bidi="ar-SA"/>
      </w:rPr>
    </w:lvl>
    <w:lvl w:ilvl="3" w:tplc="55448CEA">
      <w:numFmt w:val="bullet"/>
      <w:lvlText w:val="•"/>
      <w:lvlJc w:val="left"/>
      <w:pPr>
        <w:ind w:left="3787" w:hanging="361"/>
      </w:pPr>
      <w:rPr>
        <w:rFonts w:hint="default"/>
        <w:lang w:val="el-GR" w:eastAsia="en-US" w:bidi="ar-SA"/>
      </w:rPr>
    </w:lvl>
    <w:lvl w:ilvl="4" w:tplc="99EC6EAE">
      <w:numFmt w:val="bullet"/>
      <w:lvlText w:val="•"/>
      <w:lvlJc w:val="left"/>
      <w:pPr>
        <w:ind w:left="4776" w:hanging="361"/>
      </w:pPr>
      <w:rPr>
        <w:rFonts w:hint="default"/>
        <w:lang w:val="el-GR" w:eastAsia="en-US" w:bidi="ar-SA"/>
      </w:rPr>
    </w:lvl>
    <w:lvl w:ilvl="5" w:tplc="A740B200">
      <w:numFmt w:val="bullet"/>
      <w:lvlText w:val="•"/>
      <w:lvlJc w:val="left"/>
      <w:pPr>
        <w:ind w:left="5765" w:hanging="361"/>
      </w:pPr>
      <w:rPr>
        <w:rFonts w:hint="default"/>
        <w:lang w:val="el-GR" w:eastAsia="en-US" w:bidi="ar-SA"/>
      </w:rPr>
    </w:lvl>
    <w:lvl w:ilvl="6" w:tplc="608A2286">
      <w:numFmt w:val="bullet"/>
      <w:lvlText w:val="•"/>
      <w:lvlJc w:val="left"/>
      <w:pPr>
        <w:ind w:left="6754" w:hanging="361"/>
      </w:pPr>
      <w:rPr>
        <w:rFonts w:hint="default"/>
        <w:lang w:val="el-GR" w:eastAsia="en-US" w:bidi="ar-SA"/>
      </w:rPr>
    </w:lvl>
    <w:lvl w:ilvl="7" w:tplc="E8301D8C">
      <w:numFmt w:val="bullet"/>
      <w:lvlText w:val="•"/>
      <w:lvlJc w:val="left"/>
      <w:pPr>
        <w:ind w:left="7743" w:hanging="361"/>
      </w:pPr>
      <w:rPr>
        <w:rFonts w:hint="default"/>
        <w:lang w:val="el-GR" w:eastAsia="en-US" w:bidi="ar-SA"/>
      </w:rPr>
    </w:lvl>
    <w:lvl w:ilvl="8" w:tplc="F3886120">
      <w:numFmt w:val="bullet"/>
      <w:lvlText w:val="•"/>
      <w:lvlJc w:val="left"/>
      <w:pPr>
        <w:ind w:left="8732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11CB3C03"/>
    <w:multiLevelType w:val="hybridMultilevel"/>
    <w:tmpl w:val="69BE2564"/>
    <w:lvl w:ilvl="0" w:tplc="E060576E">
      <w:start w:val="5"/>
      <w:numFmt w:val="bullet"/>
      <w:lvlText w:val="-"/>
      <w:lvlJc w:val="left"/>
      <w:pPr>
        <w:ind w:left="14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13D91A84"/>
    <w:multiLevelType w:val="multilevel"/>
    <w:tmpl w:val="C6CAD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EF5BD5"/>
    <w:multiLevelType w:val="hybridMultilevel"/>
    <w:tmpl w:val="8A8E126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DDE0F55"/>
    <w:multiLevelType w:val="hybridMultilevel"/>
    <w:tmpl w:val="C84A7BFA"/>
    <w:lvl w:ilvl="0" w:tplc="977AA062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52BEA280">
      <w:numFmt w:val="bullet"/>
      <w:lvlText w:val="•"/>
      <w:lvlJc w:val="left"/>
      <w:pPr>
        <w:ind w:left="1809" w:hanging="361"/>
      </w:pPr>
      <w:rPr>
        <w:rFonts w:hint="default"/>
        <w:lang w:val="el-GR" w:eastAsia="en-US" w:bidi="ar-SA"/>
      </w:rPr>
    </w:lvl>
    <w:lvl w:ilvl="2" w:tplc="6FDE2E48">
      <w:numFmt w:val="bullet"/>
      <w:lvlText w:val="•"/>
      <w:lvlJc w:val="left"/>
      <w:pPr>
        <w:ind w:left="2798" w:hanging="361"/>
      </w:pPr>
      <w:rPr>
        <w:rFonts w:hint="default"/>
        <w:lang w:val="el-GR" w:eastAsia="en-US" w:bidi="ar-SA"/>
      </w:rPr>
    </w:lvl>
    <w:lvl w:ilvl="3" w:tplc="07F23EB6">
      <w:numFmt w:val="bullet"/>
      <w:lvlText w:val="•"/>
      <w:lvlJc w:val="left"/>
      <w:pPr>
        <w:ind w:left="3787" w:hanging="361"/>
      </w:pPr>
      <w:rPr>
        <w:rFonts w:hint="default"/>
        <w:lang w:val="el-GR" w:eastAsia="en-US" w:bidi="ar-SA"/>
      </w:rPr>
    </w:lvl>
    <w:lvl w:ilvl="4" w:tplc="403236DE">
      <w:numFmt w:val="bullet"/>
      <w:lvlText w:val="•"/>
      <w:lvlJc w:val="left"/>
      <w:pPr>
        <w:ind w:left="4776" w:hanging="361"/>
      </w:pPr>
      <w:rPr>
        <w:rFonts w:hint="default"/>
        <w:lang w:val="el-GR" w:eastAsia="en-US" w:bidi="ar-SA"/>
      </w:rPr>
    </w:lvl>
    <w:lvl w:ilvl="5" w:tplc="68D2A29E">
      <w:numFmt w:val="bullet"/>
      <w:lvlText w:val="•"/>
      <w:lvlJc w:val="left"/>
      <w:pPr>
        <w:ind w:left="5765" w:hanging="361"/>
      </w:pPr>
      <w:rPr>
        <w:rFonts w:hint="default"/>
        <w:lang w:val="el-GR" w:eastAsia="en-US" w:bidi="ar-SA"/>
      </w:rPr>
    </w:lvl>
    <w:lvl w:ilvl="6" w:tplc="01EC3136">
      <w:numFmt w:val="bullet"/>
      <w:lvlText w:val="•"/>
      <w:lvlJc w:val="left"/>
      <w:pPr>
        <w:ind w:left="6754" w:hanging="361"/>
      </w:pPr>
      <w:rPr>
        <w:rFonts w:hint="default"/>
        <w:lang w:val="el-GR" w:eastAsia="en-US" w:bidi="ar-SA"/>
      </w:rPr>
    </w:lvl>
    <w:lvl w:ilvl="7" w:tplc="4C689B2E">
      <w:numFmt w:val="bullet"/>
      <w:lvlText w:val="•"/>
      <w:lvlJc w:val="left"/>
      <w:pPr>
        <w:ind w:left="7743" w:hanging="361"/>
      </w:pPr>
      <w:rPr>
        <w:rFonts w:hint="default"/>
        <w:lang w:val="el-GR" w:eastAsia="en-US" w:bidi="ar-SA"/>
      </w:rPr>
    </w:lvl>
    <w:lvl w:ilvl="8" w:tplc="9D7C2112">
      <w:numFmt w:val="bullet"/>
      <w:lvlText w:val="•"/>
      <w:lvlJc w:val="left"/>
      <w:pPr>
        <w:ind w:left="8732" w:hanging="361"/>
      </w:pPr>
      <w:rPr>
        <w:rFonts w:hint="default"/>
        <w:lang w:val="el-GR" w:eastAsia="en-US" w:bidi="ar-SA"/>
      </w:rPr>
    </w:lvl>
  </w:abstractNum>
  <w:abstractNum w:abstractNumId="7" w15:restartNumberingAfterBreak="0">
    <w:nsid w:val="268F7270"/>
    <w:multiLevelType w:val="multilevel"/>
    <w:tmpl w:val="EE42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825DD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9A38E2"/>
    <w:multiLevelType w:val="multilevel"/>
    <w:tmpl w:val="ED7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C16C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9F36B3"/>
    <w:multiLevelType w:val="multilevel"/>
    <w:tmpl w:val="E18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D4A98"/>
    <w:multiLevelType w:val="multilevel"/>
    <w:tmpl w:val="E18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F02F0"/>
    <w:multiLevelType w:val="hybridMultilevel"/>
    <w:tmpl w:val="2D103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B6518"/>
    <w:multiLevelType w:val="hybridMultilevel"/>
    <w:tmpl w:val="E5BE2AAE"/>
    <w:lvl w:ilvl="0" w:tplc="4412E326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6B01625D"/>
    <w:multiLevelType w:val="multilevel"/>
    <w:tmpl w:val="C08C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85E4A"/>
    <w:multiLevelType w:val="multilevel"/>
    <w:tmpl w:val="2D92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A1F67"/>
    <w:multiLevelType w:val="multilevel"/>
    <w:tmpl w:val="EFBA31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2041466554">
    <w:abstractNumId w:val="12"/>
  </w:num>
  <w:num w:numId="2" w16cid:durableId="1764758806">
    <w:abstractNumId w:val="17"/>
  </w:num>
  <w:num w:numId="3" w16cid:durableId="2060204693">
    <w:abstractNumId w:val="9"/>
  </w:num>
  <w:num w:numId="4" w16cid:durableId="809515775">
    <w:abstractNumId w:val="7"/>
  </w:num>
  <w:num w:numId="5" w16cid:durableId="1764717628">
    <w:abstractNumId w:val="1"/>
  </w:num>
  <w:num w:numId="6" w16cid:durableId="1382558585">
    <w:abstractNumId w:val="16"/>
  </w:num>
  <w:num w:numId="7" w16cid:durableId="782387165">
    <w:abstractNumId w:val="15"/>
  </w:num>
  <w:num w:numId="8" w16cid:durableId="494610906">
    <w:abstractNumId w:val="13"/>
  </w:num>
  <w:num w:numId="9" w16cid:durableId="933786549">
    <w:abstractNumId w:val="2"/>
  </w:num>
  <w:num w:numId="10" w16cid:durableId="1467315407">
    <w:abstractNumId w:val="0"/>
  </w:num>
  <w:num w:numId="11" w16cid:durableId="401563882">
    <w:abstractNumId w:val="8"/>
  </w:num>
  <w:num w:numId="12" w16cid:durableId="1836875100">
    <w:abstractNumId w:val="5"/>
  </w:num>
  <w:num w:numId="13" w16cid:durableId="936712324">
    <w:abstractNumId w:val="11"/>
  </w:num>
  <w:num w:numId="14" w16cid:durableId="800153551">
    <w:abstractNumId w:val="10"/>
  </w:num>
  <w:num w:numId="15" w16cid:durableId="294679220">
    <w:abstractNumId w:val="14"/>
  </w:num>
  <w:num w:numId="16" w16cid:durableId="1282493470">
    <w:abstractNumId w:val="3"/>
  </w:num>
  <w:num w:numId="17" w16cid:durableId="279531101">
    <w:abstractNumId w:val="4"/>
  </w:num>
  <w:num w:numId="18" w16cid:durableId="154405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40"/>
    <w:rsid w:val="00031D72"/>
    <w:rsid w:val="00061D36"/>
    <w:rsid w:val="000B2AD4"/>
    <w:rsid w:val="000F0C4A"/>
    <w:rsid w:val="001F63CF"/>
    <w:rsid w:val="00240E50"/>
    <w:rsid w:val="002B2740"/>
    <w:rsid w:val="002F1661"/>
    <w:rsid w:val="00313A03"/>
    <w:rsid w:val="00320E0D"/>
    <w:rsid w:val="003261DC"/>
    <w:rsid w:val="00393FC2"/>
    <w:rsid w:val="003F14DB"/>
    <w:rsid w:val="003F76D1"/>
    <w:rsid w:val="0040205E"/>
    <w:rsid w:val="004106FA"/>
    <w:rsid w:val="00422241"/>
    <w:rsid w:val="004665B4"/>
    <w:rsid w:val="004A5AB5"/>
    <w:rsid w:val="004D74FC"/>
    <w:rsid w:val="005033CB"/>
    <w:rsid w:val="005156AA"/>
    <w:rsid w:val="005637E2"/>
    <w:rsid w:val="00651CC9"/>
    <w:rsid w:val="00704382"/>
    <w:rsid w:val="007136CC"/>
    <w:rsid w:val="007A3596"/>
    <w:rsid w:val="007A3AA5"/>
    <w:rsid w:val="007A58B4"/>
    <w:rsid w:val="007D56DC"/>
    <w:rsid w:val="007E2B42"/>
    <w:rsid w:val="00827ECE"/>
    <w:rsid w:val="008441F1"/>
    <w:rsid w:val="008F4869"/>
    <w:rsid w:val="00A47371"/>
    <w:rsid w:val="00A473E2"/>
    <w:rsid w:val="00AA29CF"/>
    <w:rsid w:val="00BA2405"/>
    <w:rsid w:val="00C413DC"/>
    <w:rsid w:val="00CF4E8A"/>
    <w:rsid w:val="00D26D26"/>
    <w:rsid w:val="00D80A9A"/>
    <w:rsid w:val="00DB5A25"/>
    <w:rsid w:val="00DC45B0"/>
    <w:rsid w:val="00DE259C"/>
    <w:rsid w:val="00E024C5"/>
    <w:rsid w:val="00E32AB5"/>
    <w:rsid w:val="00EF763C"/>
    <w:rsid w:val="00F531BA"/>
    <w:rsid w:val="00F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8B57"/>
  <w15:chartTrackingRefBased/>
  <w15:docId w15:val="{5E7669E2-9BD2-BD40-A184-C48FFA67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740"/>
  </w:style>
  <w:style w:type="paragraph" w:styleId="1">
    <w:name w:val="heading 1"/>
    <w:basedOn w:val="a"/>
    <w:next w:val="a"/>
    <w:link w:val="1Char"/>
    <w:uiPriority w:val="9"/>
    <w:qFormat/>
    <w:rsid w:val="002B2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2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2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2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2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2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2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2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2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2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27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27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27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27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27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27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2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2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2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2740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2B27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27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2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27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2740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320E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har3">
    <w:name w:val="Σώμα κειμένου Char"/>
    <w:basedOn w:val="a0"/>
    <w:link w:val="aa"/>
    <w:uiPriority w:val="1"/>
    <w:rsid w:val="00320E0D"/>
    <w:rPr>
      <w:rFonts w:ascii="Calibri" w:eastAsia="Calibri" w:hAnsi="Calibri" w:cs="Calibri"/>
      <w:kern w:val="0"/>
      <w14:ligatures w14:val="none"/>
    </w:rPr>
  </w:style>
  <w:style w:type="character" w:styleId="-">
    <w:name w:val="Hyperlink"/>
    <w:basedOn w:val="a0"/>
    <w:uiPriority w:val="99"/>
    <w:unhideWhenUsed/>
    <w:rsid w:val="00320E0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0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33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3640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579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77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2282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10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0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00428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4390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6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5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21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7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01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01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8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5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52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2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30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31047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72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14339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911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85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8709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44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41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44103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30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9756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290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4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18951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971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4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07241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7914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8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2683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87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7411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5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0374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812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44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6969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599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98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9326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5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3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7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54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75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9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8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66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8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1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625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1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4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79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58563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47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03584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46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8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6718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141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3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94078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478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35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57291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4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2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64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63675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28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74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05162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2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3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2969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97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66920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CHARALABIA CHASOULA</dc:creator>
  <cp:keywords/>
  <dc:description/>
  <cp:lastModifiedBy>Georgia</cp:lastModifiedBy>
  <cp:revision>7</cp:revision>
  <dcterms:created xsi:type="dcterms:W3CDTF">2024-11-17T14:47:00Z</dcterms:created>
  <dcterms:modified xsi:type="dcterms:W3CDTF">2024-11-17T18:47:00Z</dcterms:modified>
</cp:coreProperties>
</file>