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EF3" w:rsidRDefault="00A41EF3" w:rsidP="00A41EF3">
      <w:pPr>
        <w:pStyle w:val="NormalWeb"/>
        <w:shd w:val="clear" w:color="auto" w:fill="FFFFFF"/>
        <w:spacing w:before="120" w:beforeAutospacing="0" w:after="120" w:afterAutospacing="0"/>
        <w:rPr>
          <w:rFonts w:ascii="Arial" w:hAnsi="Arial" w:cs="Arial"/>
          <w:color w:val="222222"/>
          <w:sz w:val="21"/>
          <w:szCs w:val="21"/>
        </w:rPr>
      </w:pPr>
      <w:r>
        <w:rPr>
          <w:noProof/>
        </w:rPr>
        <w:drawing>
          <wp:inline distT="0" distB="0" distL="0" distR="0" wp14:anchorId="268EEC03" wp14:editId="3B7724ED">
            <wp:extent cx="4905375" cy="2943225"/>
            <wp:effectExtent l="0" t="0" r="9525" b="9525"/>
            <wp:docPr id="1" name="Picture 1" descr="Happy April Fool'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April Fool's D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970" cy="2943582"/>
                    </a:xfrm>
                    <a:prstGeom prst="rect">
                      <a:avLst/>
                    </a:prstGeom>
                    <a:noFill/>
                    <a:ln>
                      <a:noFill/>
                    </a:ln>
                  </pic:spPr>
                </pic:pic>
              </a:graphicData>
            </a:graphic>
          </wp:inline>
        </w:drawing>
      </w:r>
    </w:p>
    <w:p w:rsidR="00A41EF3" w:rsidRDefault="00A41EF3" w:rsidP="00A41EF3">
      <w:pPr>
        <w:pStyle w:val="NormalWeb"/>
        <w:shd w:val="clear" w:color="auto" w:fill="FFFFFF"/>
        <w:spacing w:before="120" w:beforeAutospacing="0" w:after="120" w:afterAutospacing="0"/>
        <w:rPr>
          <w:rFonts w:ascii="Arial" w:hAnsi="Arial" w:cs="Arial"/>
          <w:color w:val="222222"/>
          <w:sz w:val="21"/>
          <w:szCs w:val="21"/>
        </w:rPr>
      </w:pPr>
      <w:bookmarkStart w:id="0" w:name="_GoBack"/>
      <w:bookmarkEnd w:id="0"/>
    </w:p>
    <w:p w:rsidR="00A41EF3" w:rsidRPr="00A41EF3" w:rsidRDefault="00A41EF3" w:rsidP="00A41EF3">
      <w:pPr>
        <w:pStyle w:val="NormalWeb"/>
        <w:shd w:val="clear" w:color="auto" w:fill="FFFFFF"/>
        <w:spacing w:before="120" w:beforeAutospacing="0" w:after="120" w:afterAutospacing="0"/>
        <w:rPr>
          <w:rFonts w:ascii="Arial" w:hAnsi="Arial" w:cs="Arial"/>
          <w:sz w:val="21"/>
          <w:szCs w:val="21"/>
        </w:rPr>
      </w:pPr>
      <w:r w:rsidRPr="00A41EF3">
        <w:rPr>
          <w:rFonts w:ascii="Arial" w:hAnsi="Arial" w:cs="Arial"/>
          <w:sz w:val="21"/>
          <w:szCs w:val="21"/>
        </w:rPr>
        <w:t>Κατά την 1η Απριλίου, συνηθίζεται να λέγονται καλοπροαίρετα ψέματα λόγω εθίμου.</w:t>
      </w:r>
    </w:p>
    <w:p w:rsidR="00A41EF3" w:rsidRPr="00A41EF3" w:rsidRDefault="00A41EF3" w:rsidP="00A41EF3">
      <w:pPr>
        <w:pStyle w:val="NormalWeb"/>
        <w:shd w:val="clear" w:color="auto" w:fill="FFFFFF"/>
        <w:spacing w:before="120" w:beforeAutospacing="0" w:after="120" w:afterAutospacing="0"/>
        <w:rPr>
          <w:rFonts w:ascii="Arial" w:hAnsi="Arial" w:cs="Arial"/>
          <w:sz w:val="21"/>
          <w:szCs w:val="21"/>
        </w:rPr>
      </w:pPr>
      <w:r w:rsidRPr="00A41EF3">
        <w:rPr>
          <w:rFonts w:ascii="Arial" w:hAnsi="Arial" w:cs="Arial"/>
          <w:sz w:val="21"/>
          <w:szCs w:val="21"/>
        </w:rPr>
        <w:t>Τα ψέματα της Πρωταπριλιάς είναι ένα έθιμο που μας έχει έρθει από την </w:t>
      </w:r>
      <w:hyperlink r:id="rId5" w:tooltip="Ευρώπη" w:history="1">
        <w:r w:rsidRPr="00A41EF3">
          <w:rPr>
            <w:rStyle w:val="Hyperlink"/>
            <w:rFonts w:ascii="Arial" w:hAnsi="Arial" w:cs="Arial"/>
            <w:color w:val="auto"/>
            <w:sz w:val="21"/>
            <w:szCs w:val="21"/>
            <w:u w:val="none"/>
          </w:rPr>
          <w:t>Ευρώπη</w:t>
        </w:r>
      </w:hyperlink>
      <w:r w:rsidRPr="00A41EF3">
        <w:rPr>
          <w:rFonts w:ascii="Arial" w:hAnsi="Arial" w:cs="Arial"/>
          <w:sz w:val="21"/>
          <w:szCs w:val="21"/>
        </w:rPr>
        <w:t>. Υπάρχουν διάφορες εκδοχές σχετικά με τον τόπο και τον χρόνο που γεννήθηκε το έθιμο αυτό. Δύο από αυτές, όμως, είναι οι επικρατέστερες.</w:t>
      </w:r>
    </w:p>
    <w:p w:rsidR="00A41EF3" w:rsidRPr="00A41EF3" w:rsidRDefault="00A41EF3" w:rsidP="00A41EF3">
      <w:pPr>
        <w:pStyle w:val="NormalWeb"/>
        <w:shd w:val="clear" w:color="auto" w:fill="FFFFFF"/>
        <w:spacing w:before="120" w:beforeAutospacing="0" w:after="120" w:afterAutospacing="0"/>
        <w:rPr>
          <w:rFonts w:ascii="Arial" w:hAnsi="Arial" w:cs="Arial"/>
          <w:sz w:val="21"/>
          <w:szCs w:val="21"/>
        </w:rPr>
      </w:pPr>
      <w:r w:rsidRPr="00A41EF3">
        <w:rPr>
          <w:rFonts w:ascii="Arial" w:hAnsi="Arial" w:cs="Arial"/>
          <w:sz w:val="21"/>
          <w:szCs w:val="21"/>
        </w:rPr>
        <w:t>Σύμφωνα με την πρώτη εκδοχή, το έθιμο ξεκίνησε από τους </w:t>
      </w:r>
      <w:hyperlink r:id="rId6" w:tooltip="Κέλτες" w:history="1">
        <w:r w:rsidRPr="00A41EF3">
          <w:rPr>
            <w:rStyle w:val="Hyperlink"/>
            <w:rFonts w:ascii="Arial" w:hAnsi="Arial" w:cs="Arial"/>
            <w:color w:val="auto"/>
            <w:sz w:val="21"/>
            <w:szCs w:val="21"/>
            <w:u w:val="none"/>
          </w:rPr>
          <w:t>Κέλτες</w:t>
        </w:r>
      </w:hyperlink>
      <w:r w:rsidRPr="00A41EF3">
        <w:rPr>
          <w:rFonts w:ascii="Arial" w:hAnsi="Arial" w:cs="Arial"/>
          <w:sz w:val="21"/>
          <w:szCs w:val="21"/>
        </w:rPr>
        <w:t>. Λαός της βορειοδυτικής Ευρώπης, οι Κέλτες, ήταν δεινοί ψαράδες. Η εποχή του ψαρέματος ξεκινούσε την 1η Απριλίου. Όσο καλοί ψαράδες όμως και να ήταν, την εποχή αυτή του χρόνου τα ψάρια πιάνονται δύσκολα. Έτσι και αυτοί, όπως προστάζει ο "κώδικας δεοντολογίας" των ψαράδων όλων των εποχών, έλεγαν ψέματα σχετικά με τα πόσα ψάρια είχαν πιάσει. Αυτή η συνήθεια, έγινε με το πέρασμα του χρόνου έθιμο.</w:t>
      </w:r>
    </w:p>
    <w:p w:rsidR="00A41EF3" w:rsidRPr="00A41EF3" w:rsidRDefault="00A41EF3" w:rsidP="00A41EF3">
      <w:pPr>
        <w:pStyle w:val="NormalWeb"/>
        <w:shd w:val="clear" w:color="auto" w:fill="FFFFFF"/>
        <w:spacing w:before="120" w:beforeAutospacing="0" w:after="120" w:afterAutospacing="0"/>
        <w:rPr>
          <w:rFonts w:ascii="Arial" w:hAnsi="Arial" w:cs="Arial"/>
          <w:sz w:val="21"/>
          <w:szCs w:val="21"/>
        </w:rPr>
      </w:pPr>
      <w:r w:rsidRPr="00A41EF3">
        <w:rPr>
          <w:rFonts w:ascii="Arial" w:hAnsi="Arial" w:cs="Arial"/>
          <w:sz w:val="21"/>
          <w:szCs w:val="21"/>
        </w:rPr>
        <w:t>Η δεύτερη εκδοχή, που θεωρείται και πιο βάσιμη ιστορικά, θέλει γενέτειρα του εθίμου την </w:t>
      </w:r>
      <w:hyperlink r:id="rId7" w:tooltip="Γαλλία" w:history="1">
        <w:r w:rsidRPr="00A41EF3">
          <w:rPr>
            <w:rStyle w:val="Hyperlink"/>
            <w:rFonts w:ascii="Arial" w:hAnsi="Arial" w:cs="Arial"/>
            <w:color w:val="auto"/>
            <w:sz w:val="21"/>
            <w:szCs w:val="21"/>
            <w:u w:val="none"/>
          </w:rPr>
          <w:t>Γαλλία</w:t>
        </w:r>
      </w:hyperlink>
      <w:r w:rsidRPr="00A41EF3">
        <w:rPr>
          <w:rFonts w:ascii="Arial" w:hAnsi="Arial" w:cs="Arial"/>
          <w:sz w:val="21"/>
          <w:szCs w:val="21"/>
        </w:rPr>
        <w:t> του </w:t>
      </w:r>
      <w:hyperlink r:id="rId8" w:tooltip="16ος αιώνας" w:history="1">
        <w:r w:rsidRPr="00A41EF3">
          <w:rPr>
            <w:rStyle w:val="Hyperlink"/>
            <w:rFonts w:ascii="Arial" w:hAnsi="Arial" w:cs="Arial"/>
            <w:color w:val="auto"/>
            <w:sz w:val="21"/>
            <w:szCs w:val="21"/>
            <w:u w:val="none"/>
          </w:rPr>
          <w:t>16ου αιώνα</w:t>
        </w:r>
      </w:hyperlink>
      <w:r w:rsidRPr="00A41EF3">
        <w:rPr>
          <w:rFonts w:ascii="Arial" w:hAnsi="Arial" w:cs="Arial"/>
          <w:sz w:val="21"/>
          <w:szCs w:val="21"/>
        </w:rPr>
        <w:t>. Μέχρι το </w:t>
      </w:r>
      <w:hyperlink r:id="rId9" w:tooltip="1564" w:history="1">
        <w:r w:rsidRPr="00A41EF3">
          <w:rPr>
            <w:rStyle w:val="Hyperlink"/>
            <w:rFonts w:ascii="Arial" w:hAnsi="Arial" w:cs="Arial"/>
            <w:color w:val="auto"/>
            <w:sz w:val="21"/>
            <w:szCs w:val="21"/>
            <w:u w:val="none"/>
          </w:rPr>
          <w:t>1564</w:t>
        </w:r>
      </w:hyperlink>
      <w:r w:rsidRPr="00A41EF3">
        <w:rPr>
          <w:rFonts w:ascii="Arial" w:hAnsi="Arial" w:cs="Arial"/>
          <w:sz w:val="21"/>
          <w:szCs w:val="21"/>
        </w:rPr>
        <w:t> η </w:t>
      </w:r>
      <w:hyperlink r:id="rId10" w:tooltip="Πρωτοχρονιά" w:history="1">
        <w:r w:rsidRPr="00A41EF3">
          <w:rPr>
            <w:rStyle w:val="Hyperlink"/>
            <w:rFonts w:ascii="Arial" w:hAnsi="Arial" w:cs="Arial"/>
            <w:color w:val="auto"/>
            <w:sz w:val="21"/>
            <w:szCs w:val="21"/>
            <w:u w:val="none"/>
          </w:rPr>
          <w:t>πρωτοχρονιά</w:t>
        </w:r>
      </w:hyperlink>
      <w:r w:rsidRPr="00A41EF3">
        <w:rPr>
          <w:rFonts w:ascii="Arial" w:hAnsi="Arial" w:cs="Arial"/>
          <w:sz w:val="21"/>
          <w:szCs w:val="21"/>
        </w:rPr>
        <w:t> των Γάλλων ήταν η "1η Απριλίου". Την χρονιά αυτή όμως, και επί βασιλείας </w:t>
      </w:r>
      <w:hyperlink r:id="rId11" w:tooltip="Κάρολος Ζ' της Γαλλίας" w:history="1">
        <w:r w:rsidRPr="00A41EF3">
          <w:rPr>
            <w:rStyle w:val="Hyperlink"/>
            <w:rFonts w:ascii="Arial" w:hAnsi="Arial" w:cs="Arial"/>
            <w:color w:val="auto"/>
            <w:sz w:val="21"/>
            <w:szCs w:val="21"/>
            <w:u w:val="none"/>
          </w:rPr>
          <w:t>Καρόλου του 9ου</w:t>
        </w:r>
      </w:hyperlink>
      <w:r w:rsidRPr="00A41EF3">
        <w:rPr>
          <w:rFonts w:ascii="Arial" w:hAnsi="Arial" w:cs="Arial"/>
          <w:sz w:val="21"/>
          <w:szCs w:val="21"/>
        </w:rPr>
        <w:t>, αυτό άλλαξε και </w:t>
      </w:r>
      <w:hyperlink r:id="rId12" w:tooltip="Πρωτοχρονιά" w:history="1">
        <w:r w:rsidRPr="00A41EF3">
          <w:rPr>
            <w:rStyle w:val="Hyperlink"/>
            <w:rFonts w:ascii="Arial" w:hAnsi="Arial" w:cs="Arial"/>
            <w:color w:val="auto"/>
            <w:sz w:val="21"/>
            <w:szCs w:val="21"/>
            <w:u w:val="none"/>
          </w:rPr>
          <w:t>Πρωτοχρονιά</w:t>
        </w:r>
      </w:hyperlink>
      <w:r w:rsidRPr="00A41EF3">
        <w:rPr>
          <w:rFonts w:ascii="Arial" w:hAnsi="Arial" w:cs="Arial"/>
          <w:sz w:val="21"/>
          <w:szCs w:val="21"/>
        </w:rPr>
        <w:t> θεωρούνταν πλέον η </w:t>
      </w:r>
      <w:hyperlink r:id="rId13" w:tooltip="1 Ιανουαρίου" w:history="1">
        <w:r w:rsidRPr="00A41EF3">
          <w:rPr>
            <w:rStyle w:val="Hyperlink"/>
            <w:rFonts w:ascii="Arial" w:hAnsi="Arial" w:cs="Arial"/>
            <w:color w:val="auto"/>
            <w:sz w:val="21"/>
            <w:szCs w:val="21"/>
            <w:u w:val="none"/>
          </w:rPr>
          <w:t>1η Ιανουαρίου</w:t>
        </w:r>
      </w:hyperlink>
      <w:r w:rsidRPr="00A41EF3">
        <w:rPr>
          <w:rFonts w:ascii="Arial" w:hAnsi="Arial" w:cs="Arial"/>
          <w:sz w:val="21"/>
          <w:szCs w:val="21"/>
        </w:rPr>
        <w:t>. Στην αρχή αυτό δεν το δέχτηκαν όλοι οι πολίτες. Οι αντιδραστικοί συνέχιζαν να γιορτάζουν, την παλαιά πλέον, πρωτοχρονιά τους την 1η Απριλίου, ενώ οι υπόλοιποι τους έστελναν πρωτοχρονιάτικα δώρα για να τους κοροϊδέψουν. Το πείραγμα αυτό μετατράπηκε με τον καιρό σε έθιμο.</w:t>
      </w:r>
    </w:p>
    <w:p w:rsidR="00CE1F78" w:rsidRPr="00A41EF3" w:rsidRDefault="00CE1F78">
      <w:pPr>
        <w:rPr>
          <w:lang w:val="en-US"/>
        </w:rPr>
      </w:pPr>
    </w:p>
    <w:sectPr w:rsidR="00CE1F78" w:rsidRPr="00A41E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F3"/>
    <w:rsid w:val="00A41EF3"/>
    <w:rsid w:val="00CE1F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951BE-7CB5-4DFD-8236-5380FB2B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E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4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16%CE%BF%CF%82_%CE%B1%CE%B9%CF%8E%CE%BD%CE%B1%CF%82" TargetMode="External"/><Relationship Id="rId13" Type="http://schemas.openxmlformats.org/officeDocument/2006/relationships/hyperlink" Target="https://el.wikipedia.org/wiki/1_%CE%99%CE%B1%CE%BD%CE%BF%CF%85%CE%B1%CF%81%CE%AF%CE%BF%CF%85" TargetMode="External"/><Relationship Id="rId3" Type="http://schemas.openxmlformats.org/officeDocument/2006/relationships/webSettings" Target="webSettings.xml"/><Relationship Id="rId7" Type="http://schemas.openxmlformats.org/officeDocument/2006/relationships/hyperlink" Target="https://el.wikipedia.org/wiki/%CE%93%CE%B1%CE%BB%CE%BB%CE%AF%CE%B1" TargetMode="External"/><Relationship Id="rId12" Type="http://schemas.openxmlformats.org/officeDocument/2006/relationships/hyperlink" Target="https://el.wikipedia.org/wiki/%CE%A0%CF%81%CF%89%CF%84%CE%BF%CF%87%CF%81%CE%BF%CE%BD%CE%B9%CE%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A%CE%AD%CE%BB%CF%84%CE%B5%CF%82" TargetMode="External"/><Relationship Id="rId11" Type="http://schemas.openxmlformats.org/officeDocument/2006/relationships/hyperlink" Target="https://el.wikipedia.org/wiki/%CE%9A%CE%AC%CF%81%CE%BF%CE%BB%CE%BF%CF%82_%CE%96%27_%CF%84%CE%B7%CF%82_%CE%93%CE%B1%CE%BB%CE%BB%CE%AF%CE%B1%CF%82" TargetMode="External"/><Relationship Id="rId5" Type="http://schemas.openxmlformats.org/officeDocument/2006/relationships/hyperlink" Target="https://el.wikipedia.org/wiki/%CE%95%CF%85%CF%81%CF%8E%CF%80%CE%B7" TargetMode="External"/><Relationship Id="rId15" Type="http://schemas.openxmlformats.org/officeDocument/2006/relationships/theme" Target="theme/theme1.xml"/><Relationship Id="rId10" Type="http://schemas.openxmlformats.org/officeDocument/2006/relationships/hyperlink" Target="https://el.wikipedia.org/wiki/%CE%A0%CF%81%CF%89%CF%84%CE%BF%CF%87%CF%81%CE%BF%CE%BD%CE%B9%CE%AC" TargetMode="External"/><Relationship Id="rId4" Type="http://schemas.openxmlformats.org/officeDocument/2006/relationships/image" Target="media/image1.jpeg"/><Relationship Id="rId9" Type="http://schemas.openxmlformats.org/officeDocument/2006/relationships/hyperlink" Target="https://el.wikipedia.org/wiki/15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1988</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1</cp:revision>
  <dcterms:created xsi:type="dcterms:W3CDTF">2020-04-01T06:43:00Z</dcterms:created>
  <dcterms:modified xsi:type="dcterms:W3CDTF">2020-04-01T06:48:00Z</dcterms:modified>
</cp:coreProperties>
</file>