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4" w:rsidRDefault="00E67534">
      <w:pPr>
        <w:pStyle w:val="a3"/>
        <w:ind w:left="0"/>
        <w:rPr>
          <w:rFonts w:ascii="Times New Roman"/>
          <w:sz w:val="7"/>
        </w:rPr>
      </w:pPr>
    </w:p>
    <w:p w:rsidR="00E67534" w:rsidRDefault="00E67534">
      <w:pPr>
        <w:pStyle w:val="a3"/>
        <w:ind w:left="2328"/>
        <w:rPr>
          <w:rFonts w:ascii="Times New Roman"/>
          <w:sz w:val="20"/>
        </w:rPr>
      </w:pPr>
    </w:p>
    <w:p w:rsidR="00E67534" w:rsidRPr="00A7466A" w:rsidRDefault="00CF24A2" w:rsidP="00A7466A">
      <w:pPr>
        <w:pStyle w:val="a3"/>
        <w:ind w:left="0"/>
        <w:jc w:val="center"/>
        <w:rPr>
          <w:rFonts w:ascii="Times New Roman"/>
          <w:b/>
        </w:rPr>
      </w:pPr>
      <w:r w:rsidRPr="00A7466A">
        <w:rPr>
          <w:rFonts w:ascii="Times New Roman"/>
          <w:b/>
        </w:rPr>
        <w:t>ΕΠΑΝΑΛΗΠΤΙΚΕΣ</w:t>
      </w:r>
      <w:r w:rsidRPr="00A7466A">
        <w:rPr>
          <w:rFonts w:ascii="Times New Roman"/>
          <w:b/>
        </w:rPr>
        <w:t xml:space="preserve"> </w:t>
      </w:r>
      <w:r w:rsidRPr="00A7466A">
        <w:rPr>
          <w:rFonts w:ascii="Times New Roman"/>
          <w:b/>
        </w:rPr>
        <w:t>ΕΡΓΑΣΙΕΣ</w:t>
      </w:r>
    </w:p>
    <w:p w:rsidR="00CF24A2" w:rsidRPr="00A7466A" w:rsidRDefault="00A7466A" w:rsidP="00A7466A">
      <w:pPr>
        <w:pStyle w:val="a3"/>
        <w:ind w:left="0"/>
        <w:jc w:val="center"/>
        <w:rPr>
          <w:rFonts w:ascii="Times New Roman"/>
          <w:b/>
        </w:rPr>
      </w:pPr>
      <w:r>
        <w:rPr>
          <w:rFonts w:ascii="Times New Roman"/>
          <w:b/>
        </w:rPr>
        <w:t>Θηλυκά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ουσιαστικά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σε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–ος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και</w:t>
      </w:r>
      <w:r>
        <w:rPr>
          <w:rFonts w:ascii="Times New Roman"/>
          <w:b/>
        </w:rPr>
        <w:t xml:space="preserve"> -</w:t>
      </w:r>
      <w:r>
        <w:rPr>
          <w:rFonts w:ascii="Times New Roman"/>
          <w:b/>
        </w:rPr>
        <w:t>η</w:t>
      </w:r>
    </w:p>
    <w:p w:rsidR="00CF24A2" w:rsidRPr="00A7466A" w:rsidRDefault="00CF24A2" w:rsidP="00A7466A">
      <w:pPr>
        <w:pStyle w:val="a3"/>
        <w:ind w:left="0"/>
        <w:jc w:val="center"/>
        <w:rPr>
          <w:rFonts w:ascii="Times New Roman"/>
        </w:rPr>
      </w:pPr>
    </w:p>
    <w:p w:rsidR="00CF24A2" w:rsidRPr="00A7466A" w:rsidRDefault="00CF24A2" w:rsidP="00A7466A">
      <w:pPr>
        <w:pStyle w:val="a3"/>
        <w:ind w:left="0"/>
        <w:rPr>
          <w:rFonts w:ascii="Times New Roman"/>
        </w:rPr>
      </w:pPr>
      <w:r w:rsidRPr="00A7466A">
        <w:rPr>
          <w:rFonts w:ascii="Times New Roman"/>
        </w:rPr>
        <w:t>Θυμήσου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πώς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κλίνονται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τα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ουσιαστικά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σε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–ος</w:t>
      </w:r>
      <w:r w:rsidRPr="00A7466A">
        <w:rPr>
          <w:rFonts w:ascii="Times New Roman"/>
        </w:rPr>
        <w:t xml:space="preserve"> (</w:t>
      </w:r>
      <w:r w:rsidRPr="00A7466A">
        <w:rPr>
          <w:rFonts w:ascii="Times New Roman"/>
        </w:rPr>
        <w:t>συμβουλέψου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το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πινακάκι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του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βιβλίου</w:t>
      </w:r>
      <w:r w:rsidRPr="00A7466A">
        <w:rPr>
          <w:rFonts w:ascii="Times New Roman"/>
        </w:rPr>
        <w:t xml:space="preserve">  </w:t>
      </w:r>
      <w:r w:rsidRPr="00A7466A">
        <w:rPr>
          <w:rFonts w:ascii="Times New Roman"/>
        </w:rPr>
        <w:t>σου</w:t>
      </w:r>
      <w:r w:rsidRPr="00A7466A">
        <w:rPr>
          <w:rFonts w:ascii="Times New Roman"/>
        </w:rPr>
        <w:t xml:space="preserve"> ) </w:t>
      </w:r>
      <w:r w:rsidRPr="00A7466A">
        <w:rPr>
          <w:rFonts w:ascii="Times New Roman"/>
        </w:rPr>
        <w:t>και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συμπλήρωσε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τις</w:t>
      </w:r>
      <w:r w:rsidRPr="00A7466A">
        <w:rPr>
          <w:rFonts w:ascii="Times New Roman"/>
        </w:rPr>
        <w:t xml:space="preserve"> </w:t>
      </w:r>
      <w:r w:rsidRPr="00A7466A">
        <w:rPr>
          <w:rFonts w:ascii="Times New Roman"/>
        </w:rPr>
        <w:t>ασκήσεις</w:t>
      </w:r>
    </w:p>
    <w:p w:rsidR="00E67534" w:rsidRDefault="00E67534">
      <w:pPr>
        <w:pStyle w:val="a3"/>
        <w:spacing w:before="3"/>
        <w:ind w:left="0"/>
        <w:rPr>
          <w:rFonts w:ascii="Times New Roman"/>
          <w:sz w:val="18"/>
        </w:rPr>
      </w:pPr>
    </w:p>
    <w:p w:rsidR="00E67534" w:rsidRDefault="00E67534">
      <w:pPr>
        <w:pStyle w:val="a3"/>
        <w:ind w:left="0"/>
        <w:rPr>
          <w:rFonts w:ascii="Times New Roman"/>
          <w:sz w:val="20"/>
        </w:rPr>
      </w:pPr>
    </w:p>
    <w:p w:rsidR="00CF24A2" w:rsidRPr="00A7466A" w:rsidRDefault="00CF24A2" w:rsidP="00CF24A2">
      <w:pPr>
        <w:pStyle w:val="Heading1"/>
        <w:numPr>
          <w:ilvl w:val="0"/>
          <w:numId w:val="2"/>
        </w:numPr>
        <w:tabs>
          <w:tab w:val="left" w:pos="541"/>
        </w:tabs>
        <w:spacing w:before="115" w:line="230" w:lineRule="auto"/>
        <w:ind w:right="114"/>
        <w:rPr>
          <w:i w:val="0"/>
          <w:sz w:val="24"/>
          <w:szCs w:val="24"/>
        </w:rPr>
      </w:pPr>
      <w:r w:rsidRPr="00A7466A">
        <w:rPr>
          <w:i w:val="0"/>
          <w:sz w:val="24"/>
          <w:szCs w:val="24"/>
        </w:rPr>
        <w:t>Να</w:t>
      </w:r>
      <w:r w:rsidRPr="00A7466A">
        <w:rPr>
          <w:i w:val="0"/>
          <w:spacing w:val="-47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συμπληρώσετε</w:t>
      </w:r>
      <w:r w:rsidRPr="00A7466A">
        <w:rPr>
          <w:i w:val="0"/>
          <w:spacing w:val="-49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τα</w:t>
      </w:r>
      <w:r w:rsidRPr="00A7466A">
        <w:rPr>
          <w:i w:val="0"/>
          <w:spacing w:val="-49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κενά</w:t>
      </w:r>
      <w:r w:rsidRPr="00A7466A">
        <w:rPr>
          <w:i w:val="0"/>
          <w:spacing w:val="-47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των</w:t>
      </w:r>
      <w:r w:rsidRPr="00A7466A">
        <w:rPr>
          <w:i w:val="0"/>
          <w:spacing w:val="-47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παρακάτω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προτάσεων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με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την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κατάλληλη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πτώση</w:t>
      </w:r>
      <w:r w:rsidRPr="00A7466A">
        <w:rPr>
          <w:i w:val="0"/>
          <w:spacing w:val="-48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των ουσιαστικών που βρίσκονται στις</w:t>
      </w:r>
      <w:r w:rsidRPr="00A7466A">
        <w:rPr>
          <w:i w:val="0"/>
          <w:spacing w:val="-44"/>
          <w:sz w:val="24"/>
          <w:szCs w:val="24"/>
        </w:rPr>
        <w:t xml:space="preserve"> </w:t>
      </w:r>
      <w:r w:rsidRPr="00A7466A">
        <w:rPr>
          <w:i w:val="0"/>
          <w:sz w:val="24"/>
          <w:szCs w:val="24"/>
        </w:rPr>
        <w:t>παρενθέσεις.</w:t>
      </w:r>
    </w:p>
    <w:p w:rsidR="00CF24A2" w:rsidRDefault="00CF24A2" w:rsidP="00CF24A2">
      <w:pPr>
        <w:pStyle w:val="a3"/>
        <w:ind w:left="180"/>
      </w:pPr>
      <w:r>
        <w:t>α. Στάθηκε στην ......................... του σπιτιού. (είσοδος)</w:t>
      </w:r>
    </w:p>
    <w:p w:rsidR="00CF24A2" w:rsidRDefault="00CF24A2" w:rsidP="00CF24A2">
      <w:pPr>
        <w:pStyle w:val="a3"/>
        <w:tabs>
          <w:tab w:val="left" w:leader="dot" w:pos="2436"/>
        </w:tabs>
        <w:spacing w:before="26"/>
        <w:ind w:left="180"/>
      </w:pPr>
      <w:r>
        <w:t xml:space="preserve">β. </w:t>
      </w:r>
      <w:r>
        <w:rPr>
          <w:spacing w:val="14"/>
        </w:rPr>
        <w:t xml:space="preserve"> </w:t>
      </w:r>
      <w:r>
        <w:t>Οι</w:t>
      </w:r>
      <w:r>
        <w:tab/>
        <w:t>των τετραγώνων είναι ευθύγραμμα τμήματα.</w:t>
      </w:r>
      <w:r>
        <w:rPr>
          <w:spacing w:val="-9"/>
        </w:rPr>
        <w:t xml:space="preserve"> </w:t>
      </w:r>
      <w:r>
        <w:t>(διαγώνιος)</w:t>
      </w:r>
    </w:p>
    <w:p w:rsidR="00CF24A2" w:rsidRDefault="00CF24A2" w:rsidP="00CF24A2">
      <w:pPr>
        <w:pStyle w:val="a3"/>
        <w:tabs>
          <w:tab w:val="left" w:leader="dot" w:pos="3664"/>
        </w:tabs>
        <w:spacing w:before="28"/>
        <w:ind w:left="180"/>
      </w:pPr>
      <w:r>
        <w:t>γ.   Οι</w:t>
      </w:r>
      <w:r>
        <w:rPr>
          <w:spacing w:val="-37"/>
        </w:rPr>
        <w:t xml:space="preserve"> </w:t>
      </w:r>
      <w:r>
        <w:t>ακτές</w:t>
      </w:r>
      <w:r>
        <w:rPr>
          <w:spacing w:val="-1"/>
        </w:rPr>
        <w:t xml:space="preserve"> </w:t>
      </w:r>
      <w:r>
        <w:t>των</w:t>
      </w:r>
      <w:r>
        <w:tab/>
        <w:t>ήταν γεμάτες σκουπίδια.</w:t>
      </w:r>
      <w:r>
        <w:rPr>
          <w:spacing w:val="-3"/>
        </w:rPr>
        <w:t xml:space="preserve"> </w:t>
      </w:r>
      <w:r>
        <w:t>(χερσόνησος)</w:t>
      </w:r>
    </w:p>
    <w:p w:rsidR="00CF24A2" w:rsidRDefault="00CF24A2" w:rsidP="00CF24A2">
      <w:pPr>
        <w:pStyle w:val="a3"/>
        <w:tabs>
          <w:tab w:val="left" w:leader="dot" w:pos="4127"/>
        </w:tabs>
        <w:spacing w:before="26"/>
        <w:ind w:left="180"/>
      </w:pPr>
      <w:r>
        <w:t>δ.   Έχει</w:t>
      </w:r>
      <w:r>
        <w:rPr>
          <w:spacing w:val="-45"/>
        </w:rPr>
        <w:t xml:space="preserve"> </w:t>
      </w:r>
      <w:r>
        <w:t>κάνει</w:t>
      </w:r>
      <w:r>
        <w:rPr>
          <w:spacing w:val="-1"/>
        </w:rPr>
        <w:t xml:space="preserve"> </w:t>
      </w:r>
      <w:r>
        <w:t>μεγάλη</w:t>
      </w:r>
      <w:r>
        <w:tab/>
        <w:t>στα μαθηματικά.</w:t>
      </w:r>
      <w:r>
        <w:rPr>
          <w:spacing w:val="-2"/>
        </w:rPr>
        <w:t xml:space="preserve"> </w:t>
      </w:r>
      <w:r>
        <w:t>(πρόοδος)</w:t>
      </w:r>
    </w:p>
    <w:p w:rsidR="00CF24A2" w:rsidRDefault="00CF24A2" w:rsidP="00CF24A2">
      <w:pPr>
        <w:pStyle w:val="a3"/>
        <w:spacing w:before="25" w:line="259" w:lineRule="auto"/>
        <w:ind w:left="540" w:hanging="361"/>
      </w:pPr>
      <w:r>
        <w:t>ε. Η ......................... του κτιρίου προς τη διπλανή ......................... είναι κλειστή. (έξοδος, πάροδος)</w:t>
      </w:r>
    </w:p>
    <w:p w:rsidR="00CF24A2" w:rsidRDefault="00CF24A2" w:rsidP="00CF24A2">
      <w:pPr>
        <w:pStyle w:val="a3"/>
        <w:tabs>
          <w:tab w:val="left" w:leader="dot" w:pos="5691"/>
        </w:tabs>
        <w:spacing w:before="25"/>
      </w:pPr>
      <w:r>
        <w:t xml:space="preserve">στ.  </w:t>
      </w:r>
      <w:r>
        <w:rPr>
          <w:spacing w:val="37"/>
        </w:rPr>
        <w:t xml:space="preserve"> </w:t>
      </w:r>
      <w:r>
        <w:t>Οι</w:t>
      </w:r>
      <w:r>
        <w:tab/>
        <w:t>του κειμένου είναι τέσσερις,</w:t>
      </w:r>
      <w:r>
        <w:rPr>
          <w:spacing w:val="-1"/>
        </w:rPr>
        <w:t xml:space="preserve"> </w:t>
      </w:r>
      <w:r>
        <w:t>(παράγραφος)</w:t>
      </w:r>
    </w:p>
    <w:p w:rsidR="00CF24A2" w:rsidRDefault="00CF24A2" w:rsidP="00CF24A2">
      <w:pPr>
        <w:pStyle w:val="a3"/>
        <w:tabs>
          <w:tab w:val="left" w:leader="dot" w:pos="7650"/>
        </w:tabs>
        <w:spacing w:before="28"/>
      </w:pPr>
      <w:r>
        <w:t>ζ.  Οι τροχονόμοι διευκολύνουν την</w:t>
      </w:r>
      <w:r>
        <w:rPr>
          <w:spacing w:val="20"/>
        </w:rPr>
        <w:t xml:space="preserve"> </w:t>
      </w:r>
      <w:r>
        <w:t>κίνηση</w:t>
      </w:r>
      <w:r>
        <w:rPr>
          <w:spacing w:val="-3"/>
        </w:rPr>
        <w:t xml:space="preserve"> </w:t>
      </w:r>
      <w:r>
        <w:t>στις</w:t>
      </w:r>
      <w:r>
        <w:tab/>
        <w:t>(λεωφόρος)</w:t>
      </w:r>
    </w:p>
    <w:p w:rsidR="00CF24A2" w:rsidRPr="00CF24A2" w:rsidRDefault="00CF24A2" w:rsidP="00CF24A2"/>
    <w:p w:rsidR="00CF24A2" w:rsidRPr="00A7466A" w:rsidRDefault="00A7466A" w:rsidP="00CF24A2">
      <w:pPr>
        <w:tabs>
          <w:tab w:val="left" w:pos="1600"/>
        </w:tabs>
        <w:rPr>
          <w:b/>
        </w:rPr>
      </w:pPr>
      <w:r>
        <w:rPr>
          <w:b/>
          <w:sz w:val="24"/>
          <w:szCs w:val="24"/>
        </w:rPr>
        <w:t xml:space="preserve">2) </w:t>
      </w:r>
      <w:r w:rsidR="00CF24A2" w:rsidRPr="00A7466A">
        <w:rPr>
          <w:b/>
          <w:sz w:val="24"/>
          <w:szCs w:val="24"/>
        </w:rPr>
        <w:t>Να</w:t>
      </w:r>
      <w:r w:rsidR="00CF24A2" w:rsidRPr="00A7466A">
        <w:rPr>
          <w:b/>
          <w:spacing w:val="-21"/>
        </w:rPr>
        <w:t xml:space="preserve"> </w:t>
      </w:r>
      <w:r w:rsidR="00CF24A2" w:rsidRPr="00A7466A">
        <w:rPr>
          <w:b/>
          <w:sz w:val="24"/>
          <w:szCs w:val="24"/>
        </w:rPr>
        <w:t>γράψετε</w:t>
      </w:r>
      <w:r w:rsidR="00CF24A2" w:rsidRPr="00A7466A">
        <w:rPr>
          <w:b/>
          <w:spacing w:val="-22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τα</w:t>
      </w:r>
      <w:r w:rsidR="00CF24A2" w:rsidRPr="00A7466A">
        <w:rPr>
          <w:b/>
          <w:spacing w:val="-20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παρακάτω</w:t>
      </w:r>
      <w:r w:rsidR="00CF24A2" w:rsidRPr="00A7466A">
        <w:rPr>
          <w:b/>
          <w:spacing w:val="-22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ουσιαστικά</w:t>
      </w:r>
      <w:r w:rsidR="00CF24A2" w:rsidRPr="00A7466A">
        <w:rPr>
          <w:b/>
          <w:spacing w:val="-21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στην</w:t>
      </w:r>
      <w:r w:rsidR="00CF24A2" w:rsidRPr="00A7466A">
        <w:rPr>
          <w:b/>
          <w:spacing w:val="-20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ίδια</w:t>
      </w:r>
      <w:r w:rsidR="00CF24A2" w:rsidRPr="00A7466A">
        <w:rPr>
          <w:b/>
          <w:spacing w:val="-21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πτώση</w:t>
      </w:r>
      <w:r w:rsidR="00CF24A2" w:rsidRPr="00A7466A">
        <w:rPr>
          <w:b/>
          <w:spacing w:val="-22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του</w:t>
      </w:r>
      <w:r w:rsidR="00CF24A2" w:rsidRPr="00A7466A">
        <w:rPr>
          <w:b/>
          <w:spacing w:val="-21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άλλου</w:t>
      </w:r>
      <w:r w:rsidR="00CF24A2" w:rsidRPr="00A7466A">
        <w:rPr>
          <w:b/>
          <w:spacing w:val="-23"/>
          <w:sz w:val="24"/>
          <w:szCs w:val="24"/>
        </w:rPr>
        <w:t xml:space="preserve"> </w:t>
      </w:r>
      <w:r w:rsidR="00CF24A2" w:rsidRPr="00A7466A">
        <w:rPr>
          <w:b/>
          <w:sz w:val="24"/>
          <w:szCs w:val="24"/>
        </w:rPr>
        <w:t>αριθμού.</w:t>
      </w:r>
    </w:p>
    <w:p w:rsidR="00CF24A2" w:rsidRDefault="00CF24A2" w:rsidP="00CF24A2">
      <w:pPr>
        <w:pStyle w:val="a3"/>
        <w:tabs>
          <w:tab w:val="left" w:pos="5839"/>
        </w:tabs>
        <w:spacing w:line="256" w:lineRule="auto"/>
        <w:ind w:right="4026"/>
        <w:jc w:val="both"/>
        <w:rPr>
          <w:rFonts w:ascii="Times New Roman" w:hAnsi="Times New Roman"/>
        </w:rPr>
      </w:pPr>
      <w:r>
        <w:t xml:space="preserve">α. </w:t>
      </w:r>
      <w:r>
        <w:rPr>
          <w:spacing w:val="2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ηπείρου    </w:t>
      </w:r>
      <w:r>
        <w:rPr>
          <w:spacing w:val="-6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β. </w:t>
      </w:r>
      <w:r>
        <w:rPr>
          <w:spacing w:val="10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 xml:space="preserve">θαλαμηγοί   </w:t>
      </w:r>
      <w:r>
        <w:rPr>
          <w:spacing w:val="-8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γ. </w:t>
      </w:r>
      <w:r>
        <w:rPr>
          <w:spacing w:val="35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 xml:space="preserve">διαγώνιος  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δ. </w:t>
      </w:r>
      <w:r>
        <w:rPr>
          <w:spacing w:val="25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 xml:space="preserve">επετείων </w:t>
      </w:r>
      <w:r>
        <w:rPr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ε. </w:t>
      </w:r>
      <w:r>
        <w:rPr>
          <w:spacing w:val="3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περιμέτρου </w:t>
      </w:r>
      <w:r>
        <w:rPr>
          <w:spacing w:val="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i/>
          <w:sz w:val="25"/>
        </w:rPr>
        <w:t xml:space="preserve">στ. </w:t>
      </w:r>
      <w:r>
        <w:t>των</w:t>
      </w:r>
      <w:r>
        <w:rPr>
          <w:spacing w:val="-49"/>
        </w:rPr>
        <w:t xml:space="preserve"> </w:t>
      </w:r>
      <w:r>
        <w:t xml:space="preserve">εφόδων  </w:t>
      </w:r>
      <w:r>
        <w:rPr>
          <w:spacing w:val="3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F24A2" w:rsidRDefault="00CF24A2" w:rsidP="00CF24A2">
      <w:pPr>
        <w:pStyle w:val="a3"/>
        <w:spacing w:before="1"/>
        <w:rPr>
          <w:rFonts w:ascii="Times New Roman"/>
          <w:sz w:val="27"/>
        </w:rPr>
      </w:pPr>
    </w:p>
    <w:p w:rsidR="00CF24A2" w:rsidRDefault="00CF24A2" w:rsidP="00CF24A2">
      <w:pPr>
        <w:pStyle w:val="Heading1"/>
        <w:numPr>
          <w:ilvl w:val="0"/>
          <w:numId w:val="2"/>
        </w:numPr>
        <w:tabs>
          <w:tab w:val="left" w:pos="541"/>
        </w:tabs>
        <w:spacing w:before="0" w:line="230" w:lineRule="auto"/>
        <w:ind w:right="111"/>
        <w:jc w:val="both"/>
      </w:pPr>
      <w:r>
        <w:t>Να</w:t>
      </w:r>
      <w:r>
        <w:rPr>
          <w:spacing w:val="-13"/>
        </w:rPr>
        <w:t xml:space="preserve"> </w:t>
      </w:r>
      <w:r>
        <w:t>σχηματίσετε</w:t>
      </w:r>
      <w:r>
        <w:rPr>
          <w:spacing w:val="-14"/>
        </w:rPr>
        <w:t xml:space="preserve"> </w:t>
      </w:r>
      <w:r>
        <w:t>φράσεις</w:t>
      </w:r>
      <w:r>
        <w:rPr>
          <w:spacing w:val="-15"/>
        </w:rPr>
        <w:t xml:space="preserve"> </w:t>
      </w:r>
      <w:r>
        <w:t>μεταφέροντας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δεύτερο</w:t>
      </w:r>
      <w:r>
        <w:rPr>
          <w:spacing w:val="-13"/>
        </w:rPr>
        <w:t xml:space="preserve"> </w:t>
      </w:r>
      <w:r>
        <w:t>ουσιαστικό</w:t>
      </w:r>
      <w:r>
        <w:rPr>
          <w:spacing w:val="-15"/>
        </w:rPr>
        <w:t xml:space="preserve"> </w:t>
      </w:r>
      <w:r>
        <w:t>στη</w:t>
      </w:r>
      <w:r>
        <w:rPr>
          <w:spacing w:val="-14"/>
        </w:rPr>
        <w:t xml:space="preserve"> </w:t>
      </w:r>
      <w:r>
        <w:t>γενική</w:t>
      </w:r>
      <w:r>
        <w:rPr>
          <w:spacing w:val="-13"/>
        </w:rPr>
        <w:t xml:space="preserve"> </w:t>
      </w:r>
      <w:r>
        <w:t>πτώση του ενικού ή του</w:t>
      </w:r>
      <w:r>
        <w:rPr>
          <w:spacing w:val="-34"/>
        </w:rPr>
        <w:t xml:space="preserve"> </w:t>
      </w:r>
      <w:r>
        <w:t>πληθυντικού.</w:t>
      </w:r>
    </w:p>
    <w:p w:rsidR="00A7466A" w:rsidRDefault="00A7466A" w:rsidP="00A7466A">
      <w:pPr>
        <w:pStyle w:val="Heading1"/>
        <w:tabs>
          <w:tab w:val="left" w:pos="541"/>
        </w:tabs>
        <w:spacing w:before="0" w:line="230" w:lineRule="auto"/>
        <w:ind w:right="111" w:firstLine="0"/>
        <w:jc w:val="both"/>
      </w:pPr>
    </w:p>
    <w:p w:rsidR="00CF24A2" w:rsidRDefault="00CF24A2" w:rsidP="00CF24A2">
      <w:pPr>
        <w:pStyle w:val="a3"/>
        <w:tabs>
          <w:tab w:val="left" w:pos="4222"/>
        </w:tabs>
        <w:spacing w:line="333" w:lineRule="exact"/>
        <w:ind w:left="470"/>
        <w:jc w:val="both"/>
      </w:pPr>
      <w:r>
        <w:t>α.  η όαση -</w:t>
      </w:r>
      <w:r>
        <w:rPr>
          <w:spacing w:val="2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έρημος</w:t>
      </w:r>
      <w:r>
        <w:tab/>
        <w:t>—&gt; η όαση της</w:t>
      </w:r>
      <w:r>
        <w:rPr>
          <w:spacing w:val="-5"/>
        </w:rPr>
        <w:t xml:space="preserve"> </w:t>
      </w:r>
      <w:r>
        <w:t>ερήμου</w:t>
      </w:r>
    </w:p>
    <w:p w:rsidR="00E67534" w:rsidRPr="00A7466A" w:rsidRDefault="00CF24A2" w:rsidP="00A7466A">
      <w:pPr>
        <w:pStyle w:val="a3"/>
        <w:tabs>
          <w:tab w:val="left" w:pos="9227"/>
        </w:tabs>
        <w:spacing w:before="168" w:line="360" w:lineRule="auto"/>
        <w:ind w:left="470" w:right="635"/>
        <w:jc w:val="both"/>
      </w:pPr>
      <w:r>
        <w:t>β.  οι ακτές - οι χερσόνησοι</w:t>
      </w:r>
      <w:r>
        <w:rPr>
          <w:spacing w:val="-1"/>
        </w:rPr>
        <w:t xml:space="preserve"> </w:t>
      </w:r>
      <w:r>
        <w:t>(πληθ.) —&gt;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γ.   η εφαρμογή - η μέθοδος</w:t>
      </w:r>
      <w:r>
        <w:rPr>
          <w:spacing w:val="-43"/>
        </w:rPr>
        <w:t xml:space="preserve"> </w:t>
      </w:r>
      <w:r>
        <w:t>(εν.)</w:t>
      </w:r>
      <w:r>
        <w:rPr>
          <w:spacing w:val="-1"/>
        </w:rPr>
        <w:t xml:space="preserve"> </w:t>
      </w:r>
      <w:r>
        <w:t xml:space="preserve">—&gt;   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δ.  τα μέρη - οι παράγραφοι</w:t>
      </w:r>
      <w:r>
        <w:rPr>
          <w:spacing w:val="14"/>
        </w:rPr>
        <w:t xml:space="preserve"> </w:t>
      </w:r>
      <w:r>
        <w:t xml:space="preserve">(πληθ.) —&gt;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ε.   η δουλειά - η νηπιαγωγός</w:t>
      </w:r>
      <w:r>
        <w:rPr>
          <w:spacing w:val="-44"/>
        </w:rPr>
        <w:t xml:space="preserve"> </w:t>
      </w:r>
      <w:r>
        <w:t xml:space="preserve">(εν.) —&gt; 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στ. τα κοστούμια - οι ηθοποιοί</w:t>
      </w:r>
      <w:r>
        <w:rPr>
          <w:spacing w:val="-33"/>
        </w:rPr>
        <w:t xml:space="preserve"> </w:t>
      </w:r>
      <w:r>
        <w:t>(πληθ.) —&gt;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ζ.   Το μήκος – η λεωφόρος</w:t>
      </w:r>
      <w:r>
        <w:rPr>
          <w:spacing w:val="20"/>
        </w:rPr>
        <w:t xml:space="preserve"> </w:t>
      </w:r>
      <w:r>
        <w:t>(εν.)</w:t>
      </w:r>
      <w:r>
        <w:rPr>
          <w:spacing w:val="-1"/>
        </w:rPr>
        <w:t xml:space="preserve"> </w:t>
      </w:r>
      <w:r>
        <w:t xml:space="preserve">—&gt;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A7466A">
        <w:t>η</w:t>
      </w:r>
      <w:r>
        <w:t>.  Ο εορτασμός – η επέτειος</w:t>
      </w:r>
      <w:r>
        <w:rPr>
          <w:spacing w:val="-1"/>
        </w:rPr>
        <w:t xml:space="preserve"> </w:t>
      </w:r>
      <w:r>
        <w:t>(εν.)</w:t>
      </w:r>
      <w:r>
        <w:rPr>
          <w:spacing w:val="-1"/>
        </w:rPr>
        <w:t xml:space="preserve"> </w:t>
      </w:r>
      <w:r>
        <w:t xml:space="preserve">—&gt;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A7466A">
        <w:t>θ</w:t>
      </w:r>
      <w:r>
        <w:t>.   ο χορός – η υπάλληλος</w:t>
      </w:r>
      <w:r>
        <w:rPr>
          <w:spacing w:val="4"/>
        </w:rPr>
        <w:t xml:space="preserve"> </w:t>
      </w:r>
      <w:r>
        <w:t>(πληθ.)</w:t>
      </w:r>
      <w:r>
        <w:rPr>
          <w:spacing w:val="-1"/>
        </w:rPr>
        <w:t xml:space="preserve"> </w:t>
      </w:r>
      <w:r>
        <w:t xml:space="preserve">—&gt;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7466A">
        <w:t xml:space="preserve"> </w:t>
      </w:r>
    </w:p>
    <w:p w:rsidR="00A7466A" w:rsidRPr="00A7466A" w:rsidRDefault="00A7466A" w:rsidP="00A7466A">
      <w:pPr>
        <w:tabs>
          <w:tab w:val="left" w:pos="541"/>
        </w:tabs>
        <w:spacing w:before="284" w:line="220" w:lineRule="auto"/>
        <w:ind w:right="109"/>
        <w:rPr>
          <w:b/>
          <w:i/>
          <w:sz w:val="25"/>
        </w:rPr>
      </w:pPr>
      <w:r>
        <w:rPr>
          <w:b/>
          <w:i/>
          <w:sz w:val="25"/>
        </w:rPr>
        <w:lastRenderedPageBreak/>
        <w:t>Τώρα ας θυμηθούμε πώς κλίνονται τα θηλυκά σε –η (βλέπε πινακάκι βιβλίου)</w:t>
      </w:r>
    </w:p>
    <w:p w:rsidR="00E67534" w:rsidRPr="00A7466A" w:rsidRDefault="00E016BC">
      <w:pPr>
        <w:pStyle w:val="a4"/>
        <w:numPr>
          <w:ilvl w:val="0"/>
          <w:numId w:val="1"/>
        </w:numPr>
        <w:tabs>
          <w:tab w:val="left" w:pos="541"/>
        </w:tabs>
        <w:spacing w:before="284" w:line="220" w:lineRule="auto"/>
        <w:ind w:right="109"/>
        <w:rPr>
          <w:b/>
          <w:sz w:val="24"/>
          <w:szCs w:val="24"/>
        </w:rPr>
      </w:pPr>
      <w:r w:rsidRPr="00A7466A">
        <w:rPr>
          <w:b/>
          <w:sz w:val="24"/>
          <w:szCs w:val="24"/>
        </w:rPr>
        <w:t>Να</w:t>
      </w:r>
      <w:r w:rsidRPr="00A7466A">
        <w:rPr>
          <w:b/>
          <w:spacing w:val="-47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συμπληρώσετε</w:t>
      </w:r>
      <w:r w:rsidRPr="00A7466A">
        <w:rPr>
          <w:b/>
          <w:spacing w:val="-48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τα</w:t>
      </w:r>
      <w:r w:rsidRPr="00A7466A">
        <w:rPr>
          <w:b/>
          <w:spacing w:val="-49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κενά</w:t>
      </w:r>
      <w:r w:rsidRPr="00A7466A">
        <w:rPr>
          <w:b/>
          <w:spacing w:val="-47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των</w:t>
      </w:r>
      <w:r w:rsidRPr="00A7466A">
        <w:rPr>
          <w:b/>
          <w:spacing w:val="-47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παρακάτω</w:t>
      </w:r>
      <w:r w:rsidRPr="00A7466A">
        <w:rPr>
          <w:b/>
          <w:spacing w:val="-48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προτάσεων</w:t>
      </w:r>
      <w:r w:rsidRPr="00A7466A">
        <w:rPr>
          <w:b/>
          <w:spacing w:val="-48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με</w:t>
      </w:r>
      <w:r w:rsidRPr="00A7466A">
        <w:rPr>
          <w:b/>
          <w:spacing w:val="-48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την</w:t>
      </w:r>
      <w:r w:rsidRPr="00A7466A">
        <w:rPr>
          <w:b/>
          <w:spacing w:val="-47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κατάλληλη</w:t>
      </w:r>
      <w:r w:rsidRPr="00A7466A">
        <w:rPr>
          <w:b/>
          <w:spacing w:val="-48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πτώση</w:t>
      </w:r>
      <w:r w:rsidRPr="00A7466A">
        <w:rPr>
          <w:b/>
          <w:spacing w:val="-45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των ουσιαστικών που βρίσκονται στις</w:t>
      </w:r>
      <w:r w:rsidRPr="00A7466A">
        <w:rPr>
          <w:b/>
          <w:spacing w:val="-44"/>
          <w:sz w:val="24"/>
          <w:szCs w:val="24"/>
        </w:rPr>
        <w:t xml:space="preserve"> </w:t>
      </w:r>
      <w:r w:rsidRPr="00A7466A">
        <w:rPr>
          <w:b/>
          <w:sz w:val="24"/>
          <w:szCs w:val="24"/>
        </w:rPr>
        <w:t>παρενθέσεις.</w:t>
      </w:r>
    </w:p>
    <w:p w:rsidR="00E67534" w:rsidRDefault="00E016BC">
      <w:pPr>
        <w:pStyle w:val="a3"/>
        <w:tabs>
          <w:tab w:val="left" w:leader="dot" w:pos="5110"/>
        </w:tabs>
        <w:spacing w:before="17"/>
      </w:pPr>
      <w:r>
        <w:t>α.   Τη φωτιά</w:t>
      </w:r>
      <w:r>
        <w:rPr>
          <w:spacing w:val="-47"/>
        </w:rPr>
        <w:t xml:space="preserve"> </w:t>
      </w:r>
      <w:r>
        <w:t>έσβησαν</w:t>
      </w:r>
      <w:r>
        <w:rPr>
          <w:spacing w:val="-1"/>
        </w:rPr>
        <w:t xml:space="preserve"> </w:t>
      </w:r>
      <w:r>
        <w:t>οι</w:t>
      </w:r>
      <w:r>
        <w:tab/>
        <w:t>της πυροσβεστικής.</w:t>
      </w:r>
      <w:r>
        <w:rPr>
          <w:spacing w:val="-2"/>
        </w:rPr>
        <w:t xml:space="preserve"> </w:t>
      </w:r>
      <w:r>
        <w:t>(δύναμη)</w:t>
      </w:r>
    </w:p>
    <w:p w:rsidR="00E67534" w:rsidRDefault="00E016BC" w:rsidP="00A7466A">
      <w:pPr>
        <w:pStyle w:val="a3"/>
        <w:spacing w:before="26"/>
      </w:pPr>
      <w:r>
        <w:t xml:space="preserve">β. </w:t>
      </w:r>
      <w:r w:rsidR="00A7466A">
        <w:t>Ο Ιούνιος</w:t>
      </w:r>
      <w:r w:rsidR="00A7466A">
        <w:rPr>
          <w:spacing w:val="-34"/>
        </w:rPr>
        <w:t xml:space="preserve"> </w:t>
      </w:r>
      <w:r w:rsidR="00A7466A">
        <w:t>είναι</w:t>
      </w:r>
      <w:r w:rsidR="00A7466A">
        <w:rPr>
          <w:spacing w:val="-2"/>
        </w:rPr>
        <w:t xml:space="preserve"> </w:t>
      </w:r>
      <w:r w:rsidR="00A7466A">
        <w:t>περίοδος</w:t>
      </w:r>
      <w:r w:rsidR="00A7466A">
        <w:tab/>
        <w:t>(εξέταση) για τους</w:t>
      </w:r>
      <w:r w:rsidR="00A7466A">
        <w:rPr>
          <w:spacing w:val="-3"/>
        </w:rPr>
        <w:t xml:space="preserve"> </w:t>
      </w:r>
      <w:r w:rsidR="00A7466A">
        <w:t>μαθητές.</w:t>
      </w:r>
    </w:p>
    <w:p w:rsidR="00E67534" w:rsidRDefault="00E016BC">
      <w:pPr>
        <w:pStyle w:val="a3"/>
        <w:spacing w:before="26" w:line="259" w:lineRule="auto"/>
        <w:ind w:left="833" w:hanging="360"/>
      </w:pPr>
      <w:r>
        <w:t>γ. Ο νεαρός επιστήμονας είναι μελετητής των ................................ του λαού μας. (παράδοση)</w:t>
      </w:r>
    </w:p>
    <w:p w:rsidR="00E67534" w:rsidRDefault="00E016BC">
      <w:pPr>
        <w:pStyle w:val="a3"/>
        <w:tabs>
          <w:tab w:val="left" w:leader="dot" w:pos="7894"/>
        </w:tabs>
        <w:spacing w:line="332" w:lineRule="exact"/>
      </w:pPr>
      <w:r>
        <w:t>δ.  Πρέπει πάντοτε να εξετάζουμε</w:t>
      </w:r>
      <w:r>
        <w:rPr>
          <w:spacing w:val="17"/>
        </w:rPr>
        <w:t xml:space="preserve"> </w:t>
      </w:r>
      <w:r>
        <w:t>προσεκτικά</w:t>
      </w:r>
      <w:r>
        <w:rPr>
          <w:spacing w:val="-2"/>
        </w:rPr>
        <w:t xml:space="preserve"> </w:t>
      </w:r>
      <w:r>
        <w:t>τις</w:t>
      </w:r>
      <w:r>
        <w:tab/>
        <w:t>μας.</w:t>
      </w:r>
      <w:r>
        <w:rPr>
          <w:spacing w:val="-1"/>
        </w:rPr>
        <w:t xml:space="preserve"> </w:t>
      </w:r>
      <w:r>
        <w:t>(απόφαση)</w:t>
      </w:r>
    </w:p>
    <w:p w:rsidR="00A7466A" w:rsidRPr="00A7466A" w:rsidRDefault="00E016BC" w:rsidP="00A7466A">
      <w:pPr>
        <w:tabs>
          <w:tab w:val="left" w:pos="1200"/>
        </w:tabs>
        <w:ind w:firstLine="426"/>
        <w:rPr>
          <w:sz w:val="24"/>
          <w:szCs w:val="24"/>
        </w:rPr>
      </w:pPr>
      <w:r>
        <w:t xml:space="preserve">ε. </w:t>
      </w:r>
      <w:r>
        <w:rPr>
          <w:spacing w:val="38"/>
        </w:rPr>
        <w:t xml:space="preserve"> </w:t>
      </w:r>
      <w:r w:rsidR="00A7466A" w:rsidRPr="00A7466A">
        <w:rPr>
          <w:sz w:val="24"/>
          <w:szCs w:val="24"/>
        </w:rPr>
        <w:t>Η .................................. (κίνηση) των αυτοκινήτων δημιουργεί προβλήματα στις</w:t>
      </w:r>
    </w:p>
    <w:p w:rsidR="00A7466A" w:rsidRPr="00A7466A" w:rsidRDefault="00A7466A" w:rsidP="00A7466A">
      <w:pPr>
        <w:pStyle w:val="a3"/>
        <w:tabs>
          <w:tab w:val="left" w:leader="dot" w:pos="3857"/>
        </w:tabs>
        <w:spacing w:before="26"/>
        <w:ind w:left="833" w:firstLine="426"/>
      </w:pPr>
      <w:r w:rsidRPr="00A7466A">
        <w:t>μεγάλες</w:t>
      </w:r>
      <w:r w:rsidRPr="00A7466A">
        <w:tab/>
        <w:t>(πόλη).</w:t>
      </w:r>
    </w:p>
    <w:p w:rsidR="00E67534" w:rsidRDefault="00E016BC">
      <w:pPr>
        <w:pStyle w:val="a3"/>
        <w:tabs>
          <w:tab w:val="left" w:leader="dot" w:pos="3152"/>
        </w:tabs>
        <w:spacing w:before="26"/>
      </w:pPr>
      <w:r>
        <w:t>στ.</w:t>
      </w:r>
      <w:r>
        <w:rPr>
          <w:spacing w:val="-13"/>
        </w:rPr>
        <w:t xml:space="preserve"> </w:t>
      </w:r>
      <w:r>
        <w:t>Οι</w:t>
      </w:r>
      <w:r>
        <w:tab/>
        <w:t>ξεπέρασαν κάθε προηγούμενο.</w:t>
      </w:r>
      <w:r>
        <w:rPr>
          <w:spacing w:val="-2"/>
        </w:rPr>
        <w:t xml:space="preserve"> </w:t>
      </w:r>
      <w:r>
        <w:t>(αίτηση)</w:t>
      </w:r>
    </w:p>
    <w:p w:rsidR="00E67534" w:rsidRDefault="00E016BC">
      <w:pPr>
        <w:pStyle w:val="a3"/>
        <w:spacing w:before="25" w:line="259" w:lineRule="auto"/>
        <w:ind w:left="833" w:hanging="360"/>
      </w:pPr>
      <w:r>
        <w:t>ζ. Ο θίασος γιόρτασε το τέλος των ................................ με μια μεγάλη χοροεσπερίδα. (παράσταση)</w:t>
      </w:r>
    </w:p>
    <w:p w:rsidR="00E67534" w:rsidRDefault="00E016BC">
      <w:pPr>
        <w:pStyle w:val="a3"/>
        <w:tabs>
          <w:tab w:val="left" w:leader="dot" w:pos="7344"/>
        </w:tabs>
        <w:spacing w:line="332" w:lineRule="exact"/>
      </w:pPr>
      <w:r>
        <w:t>η.   Η τηλεόραση και ο τύπος</w:t>
      </w:r>
      <w:r>
        <w:rPr>
          <w:spacing w:val="-49"/>
        </w:rPr>
        <w:t xml:space="preserve"> </w:t>
      </w:r>
      <w:r>
        <w:t>έδωσαν</w:t>
      </w:r>
      <w:r>
        <w:rPr>
          <w:spacing w:val="-1"/>
        </w:rPr>
        <w:t xml:space="preserve"> </w:t>
      </w:r>
      <w:r>
        <w:t>µεγάλες</w:t>
      </w:r>
      <w:r>
        <w:tab/>
        <w:t>(διάσταση) στο</w:t>
      </w:r>
      <w:r>
        <w:rPr>
          <w:spacing w:val="-1"/>
        </w:rPr>
        <w:t xml:space="preserve"> </w:t>
      </w:r>
      <w:r>
        <w:t>θέµα.</w:t>
      </w:r>
    </w:p>
    <w:p w:rsidR="00E67534" w:rsidRDefault="00E016BC">
      <w:pPr>
        <w:pStyle w:val="a3"/>
        <w:tabs>
          <w:tab w:val="left" w:leader="dot" w:pos="4889"/>
        </w:tabs>
        <w:spacing w:before="26"/>
      </w:pPr>
      <w:r>
        <w:t>θ.  Έχω</w:t>
      </w:r>
      <w:r>
        <w:rPr>
          <w:spacing w:val="7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καλύτερες</w:t>
      </w:r>
      <w:r>
        <w:tab/>
        <w:t>(ανάµνηση) από το</w:t>
      </w:r>
      <w:r>
        <w:rPr>
          <w:spacing w:val="-1"/>
        </w:rPr>
        <w:t xml:space="preserve"> </w:t>
      </w:r>
      <w:r>
        <w:t>καλοκαίρι.</w:t>
      </w:r>
    </w:p>
    <w:p w:rsidR="00E67534" w:rsidRDefault="00E016BC">
      <w:pPr>
        <w:pStyle w:val="a3"/>
        <w:tabs>
          <w:tab w:val="left" w:pos="833"/>
          <w:tab w:val="left" w:leader="dot" w:pos="8555"/>
        </w:tabs>
        <w:spacing w:before="26"/>
      </w:pPr>
      <w:r>
        <w:t>ι.</w:t>
      </w:r>
      <w:r>
        <w:tab/>
        <w:t>Τα καταστήματα είναι υποχρεωμένα να</w:t>
      </w:r>
      <w:r>
        <w:rPr>
          <w:spacing w:val="-40"/>
        </w:rPr>
        <w:t xml:space="preserve"> </w:t>
      </w:r>
      <w:r>
        <w:t>κόβουν</w:t>
      </w:r>
      <w:r>
        <w:rPr>
          <w:spacing w:val="-8"/>
        </w:rPr>
        <w:t xml:space="preserve"> </w:t>
      </w:r>
      <w:r>
        <w:t>όλες</w:t>
      </w:r>
      <w:r>
        <w:tab/>
        <w:t>(απόδειξη).</w:t>
      </w:r>
    </w:p>
    <w:p w:rsidR="00CF24A2" w:rsidRDefault="00CF24A2"/>
    <w:p w:rsidR="00CF24A2" w:rsidRPr="00CF24A2" w:rsidRDefault="00CF24A2" w:rsidP="00CF24A2"/>
    <w:p w:rsidR="00E67534" w:rsidRDefault="00E016BC">
      <w:pPr>
        <w:pStyle w:val="Heading1"/>
        <w:numPr>
          <w:ilvl w:val="0"/>
          <w:numId w:val="1"/>
        </w:numPr>
        <w:tabs>
          <w:tab w:val="left" w:pos="541"/>
        </w:tabs>
        <w:spacing w:before="0" w:line="348" w:lineRule="exact"/>
        <w:jc w:val="both"/>
      </w:pPr>
      <w:r>
        <w:t>Να</w:t>
      </w:r>
      <w:r>
        <w:rPr>
          <w:spacing w:val="-39"/>
        </w:rPr>
        <w:t xml:space="preserve"> </w:t>
      </w:r>
      <w:r>
        <w:t>μεταφέρεις</w:t>
      </w:r>
      <w:r>
        <w:rPr>
          <w:spacing w:val="-41"/>
        </w:rPr>
        <w:t xml:space="preserve"> </w:t>
      </w:r>
      <w:r>
        <w:t>τα</w:t>
      </w:r>
      <w:r>
        <w:rPr>
          <w:spacing w:val="-38"/>
        </w:rPr>
        <w:t xml:space="preserve"> </w:t>
      </w:r>
      <w:r>
        <w:t>ουσιαστικά</w:t>
      </w:r>
      <w:r>
        <w:rPr>
          <w:spacing w:val="-39"/>
        </w:rPr>
        <w:t xml:space="preserve"> </w:t>
      </w:r>
      <w:r>
        <w:t>που</w:t>
      </w:r>
      <w:r>
        <w:rPr>
          <w:spacing w:val="-41"/>
        </w:rPr>
        <w:t xml:space="preserve"> </w:t>
      </w:r>
      <w:r>
        <w:t>ακολουθούν</w:t>
      </w:r>
      <w:r>
        <w:rPr>
          <w:spacing w:val="-39"/>
        </w:rPr>
        <w:t xml:space="preserve"> </w:t>
      </w:r>
      <w:r>
        <w:t>στην</w:t>
      </w:r>
      <w:r>
        <w:rPr>
          <w:spacing w:val="-39"/>
        </w:rPr>
        <w:t xml:space="preserve"> </w:t>
      </w:r>
      <w:r>
        <w:t>ίδια</w:t>
      </w:r>
      <w:r>
        <w:rPr>
          <w:spacing w:val="-40"/>
        </w:rPr>
        <w:t xml:space="preserve"> </w:t>
      </w:r>
      <w:r>
        <w:t>πτώση</w:t>
      </w:r>
      <w:r>
        <w:rPr>
          <w:spacing w:val="-40"/>
        </w:rPr>
        <w:t xml:space="preserve"> </w:t>
      </w:r>
      <w:r>
        <w:t>του</w:t>
      </w:r>
      <w:r>
        <w:rPr>
          <w:spacing w:val="-38"/>
        </w:rPr>
        <w:t xml:space="preserve"> </w:t>
      </w:r>
      <w:r>
        <w:t>άλλου</w:t>
      </w:r>
      <w:r>
        <w:rPr>
          <w:spacing w:val="-41"/>
        </w:rPr>
        <w:t xml:space="preserve"> </w:t>
      </w:r>
      <w:r>
        <w:t>αριθμού:</w:t>
      </w:r>
    </w:p>
    <w:p w:rsidR="00E67534" w:rsidRDefault="00E016BC">
      <w:pPr>
        <w:pStyle w:val="a3"/>
        <w:tabs>
          <w:tab w:val="left" w:pos="5850"/>
        </w:tabs>
        <w:spacing w:line="259" w:lineRule="auto"/>
        <w:ind w:right="4013"/>
        <w:jc w:val="both"/>
      </w:pPr>
      <w:r>
        <w:t>α.   η</w:t>
      </w:r>
      <w:r>
        <w:rPr>
          <w:spacing w:val="-45"/>
        </w:rPr>
        <w:t xml:space="preserve"> </w:t>
      </w:r>
      <w:r>
        <w:t xml:space="preserve">κατάληξη    </w:t>
      </w:r>
      <w:r>
        <w:rPr>
          <w:spacing w:val="2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β.  των</w:t>
      </w:r>
      <w:r>
        <w:rPr>
          <w:spacing w:val="13"/>
        </w:rPr>
        <w:t xml:space="preserve"> </w:t>
      </w:r>
      <w:r>
        <w:t xml:space="preserve">παραδόσεων   </w:t>
      </w:r>
      <w:r>
        <w:rPr>
          <w:spacing w:val="12"/>
        </w:rPr>
        <w:t xml:space="preserve"> </w:t>
      </w:r>
      <w:r>
        <w:t xml:space="preserve">—&gt; </w:t>
      </w:r>
      <w:r>
        <w:rPr>
          <w:spacing w:val="-3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γ.   την</w:t>
      </w:r>
      <w:r>
        <w:rPr>
          <w:spacing w:val="-34"/>
        </w:rPr>
        <w:t xml:space="preserve"> </w:t>
      </w:r>
      <w:r>
        <w:t xml:space="preserve">όρεξη     </w:t>
      </w:r>
      <w:r>
        <w:rPr>
          <w:spacing w:val="68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δ.   τις</w:t>
      </w:r>
      <w:r>
        <w:rPr>
          <w:spacing w:val="-46"/>
        </w:rPr>
        <w:t xml:space="preserve"> </w:t>
      </w:r>
      <w:r>
        <w:t xml:space="preserve">ειδήσεις   </w:t>
      </w:r>
      <w:r>
        <w:rPr>
          <w:spacing w:val="13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ε.   των</w:t>
      </w:r>
      <w:r>
        <w:rPr>
          <w:spacing w:val="-34"/>
        </w:rPr>
        <w:t xml:space="preserve"> </w:t>
      </w:r>
      <w:r>
        <w:t xml:space="preserve">αισθήσεων     </w:t>
      </w:r>
      <w:r>
        <w:rPr>
          <w:spacing w:val="61"/>
        </w:rPr>
        <w:t xml:space="preserve"> </w:t>
      </w:r>
      <w:r>
        <w:t xml:space="preserve">—&gt; </w:t>
      </w:r>
      <w:r>
        <w:rPr>
          <w:spacing w:val="-3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στ. την</w:t>
      </w:r>
      <w:r>
        <w:rPr>
          <w:spacing w:val="-14"/>
        </w:rPr>
        <w:t xml:space="preserve"> </w:t>
      </w:r>
      <w:r>
        <w:t xml:space="preserve">απόφαση </w:t>
      </w:r>
      <w:r>
        <w:rPr>
          <w:spacing w:val="41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ζ.   της</w:t>
      </w:r>
      <w:r>
        <w:rPr>
          <w:spacing w:val="-41"/>
        </w:rPr>
        <w:t xml:space="preserve"> </w:t>
      </w:r>
      <w:r>
        <w:t xml:space="preserve">τάξης     </w:t>
      </w:r>
      <w:r>
        <w:rPr>
          <w:spacing w:val="71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η</w:t>
      </w:r>
      <w:r>
        <w:t xml:space="preserve">.   την είδηση    </w:t>
      </w:r>
      <w:r>
        <w:rPr>
          <w:spacing w:val="30"/>
        </w:rPr>
        <w:t xml:space="preserve"> </w:t>
      </w:r>
      <w:r>
        <w:t xml:space="preserve">—&gt;   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67534" w:rsidRDefault="00E67534">
      <w:pPr>
        <w:pStyle w:val="a3"/>
        <w:spacing w:before="10"/>
        <w:ind w:left="0"/>
        <w:rPr>
          <w:sz w:val="23"/>
        </w:rPr>
      </w:pPr>
    </w:p>
    <w:p w:rsidR="00E67534" w:rsidRDefault="00E016BC">
      <w:pPr>
        <w:pStyle w:val="Heading1"/>
        <w:numPr>
          <w:ilvl w:val="0"/>
          <w:numId w:val="1"/>
        </w:numPr>
        <w:tabs>
          <w:tab w:val="left" w:pos="541"/>
        </w:tabs>
        <w:spacing w:line="230" w:lineRule="auto"/>
        <w:ind w:right="117"/>
      </w:pPr>
      <w:r>
        <w:t>Να</w:t>
      </w:r>
      <w:r>
        <w:rPr>
          <w:spacing w:val="-38"/>
        </w:rPr>
        <w:t xml:space="preserve"> </w:t>
      </w:r>
      <w:r>
        <w:t>συμπληρωθούν</w:t>
      </w:r>
      <w:r>
        <w:rPr>
          <w:spacing w:val="-38"/>
        </w:rPr>
        <w:t xml:space="preserve"> </w:t>
      </w:r>
      <w:r>
        <w:t>τα</w:t>
      </w:r>
      <w:r>
        <w:rPr>
          <w:spacing w:val="-39"/>
        </w:rPr>
        <w:t xml:space="preserve"> </w:t>
      </w:r>
      <w:r>
        <w:t>κενά</w:t>
      </w:r>
      <w:r>
        <w:rPr>
          <w:spacing w:val="-37"/>
        </w:rPr>
        <w:t xml:space="preserve"> </w:t>
      </w:r>
      <w:r>
        <w:t>στις</w:t>
      </w:r>
      <w:r>
        <w:rPr>
          <w:spacing w:val="-38"/>
        </w:rPr>
        <w:t xml:space="preserve"> </w:t>
      </w:r>
      <w:r>
        <w:t>παρακάτω</w:t>
      </w:r>
      <w:r>
        <w:rPr>
          <w:spacing w:val="-39"/>
        </w:rPr>
        <w:t xml:space="preserve"> </w:t>
      </w:r>
      <w:r>
        <w:t>προτάσεις</w:t>
      </w:r>
      <w:r>
        <w:rPr>
          <w:spacing w:val="-39"/>
        </w:rPr>
        <w:t xml:space="preserve"> </w:t>
      </w:r>
      <w:r>
        <w:t>με</w:t>
      </w:r>
      <w:r>
        <w:rPr>
          <w:spacing w:val="-39"/>
        </w:rPr>
        <w:t xml:space="preserve"> </w:t>
      </w:r>
      <w:r>
        <w:t>την</w:t>
      </w:r>
      <w:r>
        <w:rPr>
          <w:spacing w:val="-37"/>
        </w:rPr>
        <w:t xml:space="preserve"> </w:t>
      </w:r>
      <w:r>
        <w:t>κατάλληλη</w:t>
      </w:r>
      <w:r>
        <w:rPr>
          <w:spacing w:val="-39"/>
        </w:rPr>
        <w:t xml:space="preserve"> </w:t>
      </w:r>
      <w:r>
        <w:t>πτώση</w:t>
      </w:r>
      <w:r>
        <w:rPr>
          <w:spacing w:val="-39"/>
        </w:rPr>
        <w:t xml:space="preserve"> </w:t>
      </w:r>
      <w:r>
        <w:t xml:space="preserve">του </w:t>
      </w:r>
      <w:r>
        <w:t>ονόματος η</w:t>
      </w:r>
      <w:r>
        <w:rPr>
          <w:spacing w:val="-16"/>
          <w:u w:val="thick"/>
        </w:rPr>
        <w:t xml:space="preserve"> </w:t>
      </w:r>
      <w:r>
        <w:rPr>
          <w:u w:val="thick"/>
        </w:rPr>
        <w:t>κυβέρνηση</w:t>
      </w:r>
      <w:r>
        <w:t>:</w:t>
      </w:r>
    </w:p>
    <w:p w:rsidR="00E67534" w:rsidRDefault="00E016BC">
      <w:pPr>
        <w:pStyle w:val="a3"/>
        <w:tabs>
          <w:tab w:val="left" w:leader="dot" w:pos="2316"/>
        </w:tabs>
        <w:spacing w:before="281"/>
        <w:ind w:left="112"/>
      </w:pPr>
      <w:r>
        <w:t>α.</w:t>
      </w:r>
      <w:r>
        <w:rPr>
          <w:spacing w:val="-1"/>
        </w:rPr>
        <w:t xml:space="preserve"> </w:t>
      </w:r>
      <w:r>
        <w:t>Η</w:t>
      </w:r>
      <w:r>
        <w:tab/>
        <w:t>δεν ήταν συνεπής στις υποσχέσεις</w:t>
      </w:r>
      <w:r>
        <w:rPr>
          <w:spacing w:val="-4"/>
        </w:rPr>
        <w:t xml:space="preserve"> </w:t>
      </w:r>
      <w:r>
        <w:t>της.</w:t>
      </w:r>
    </w:p>
    <w:p w:rsidR="00E67534" w:rsidRDefault="00E016BC">
      <w:pPr>
        <w:pStyle w:val="a3"/>
        <w:tabs>
          <w:tab w:val="left" w:leader="dot" w:pos="3610"/>
        </w:tabs>
        <w:spacing w:before="186"/>
        <w:ind w:left="112"/>
      </w:pPr>
      <w:r>
        <w:t>β. Τα</w:t>
      </w:r>
      <w:r>
        <w:rPr>
          <w:spacing w:val="-1"/>
        </w:rPr>
        <w:t xml:space="preserve"> </w:t>
      </w:r>
      <w:r>
        <w:t>μέτρα</w:t>
      </w:r>
      <w:r>
        <w:rPr>
          <w:spacing w:val="-1"/>
        </w:rPr>
        <w:t xml:space="preserve"> </w:t>
      </w:r>
      <w:r>
        <w:t>της</w:t>
      </w:r>
      <w:r>
        <w:tab/>
        <w:t>είχαν θετικά</w:t>
      </w:r>
      <w:r>
        <w:rPr>
          <w:spacing w:val="-2"/>
        </w:rPr>
        <w:t xml:space="preserve"> </w:t>
      </w:r>
      <w:r>
        <w:t>αποτελέσματα.</w:t>
      </w:r>
    </w:p>
    <w:p w:rsidR="00E67534" w:rsidRDefault="00E016BC">
      <w:pPr>
        <w:pStyle w:val="a3"/>
        <w:tabs>
          <w:tab w:val="left" w:leader="dot" w:pos="5480"/>
        </w:tabs>
        <w:spacing w:before="187"/>
        <w:ind w:left="112"/>
      </w:pPr>
      <w:r>
        <w:t>γ. Η αντιπολίτευση</w:t>
      </w:r>
      <w:r>
        <w:rPr>
          <w:spacing w:val="-6"/>
        </w:rPr>
        <w:t xml:space="preserve"> </w:t>
      </w:r>
      <w:r>
        <w:t>κατηγορεί</w:t>
      </w:r>
      <w:r>
        <w:rPr>
          <w:spacing w:val="-1"/>
        </w:rPr>
        <w:t xml:space="preserve"> </w:t>
      </w:r>
      <w:r>
        <w:t>την</w:t>
      </w:r>
      <w:r>
        <w:tab/>
        <w:t>για</w:t>
      </w:r>
      <w:r>
        <w:rPr>
          <w:spacing w:val="-1"/>
        </w:rPr>
        <w:t xml:space="preserve"> </w:t>
      </w:r>
      <w:r>
        <w:t>παραλείψεις.</w:t>
      </w:r>
    </w:p>
    <w:p w:rsidR="00E67534" w:rsidRDefault="00E016BC">
      <w:pPr>
        <w:pStyle w:val="a3"/>
        <w:tabs>
          <w:tab w:val="left" w:leader="dot" w:pos="2388"/>
        </w:tabs>
        <w:spacing w:before="187"/>
        <w:ind w:left="112"/>
      </w:pPr>
      <w:r>
        <w:t>δ. Οι</w:t>
      </w:r>
      <w:r>
        <w:tab/>
        <w:t>αλλάζουν κάθε 4</w:t>
      </w:r>
      <w:r>
        <w:rPr>
          <w:spacing w:val="-3"/>
        </w:rPr>
        <w:t xml:space="preserve"> </w:t>
      </w:r>
      <w:r>
        <w:t>χρόνια.</w:t>
      </w:r>
    </w:p>
    <w:p w:rsidR="00E67534" w:rsidRDefault="00E016BC">
      <w:pPr>
        <w:pStyle w:val="a3"/>
        <w:tabs>
          <w:tab w:val="left" w:leader="dot" w:pos="4025"/>
        </w:tabs>
        <w:spacing w:before="186"/>
        <w:ind w:left="112"/>
      </w:pPr>
      <w:r>
        <w:t>ε. Στόχος</w:t>
      </w:r>
      <w:r>
        <w:rPr>
          <w:spacing w:val="-3"/>
        </w:rPr>
        <w:t xml:space="preserve"> </w:t>
      </w:r>
      <w:r>
        <w:t>όλων</w:t>
      </w:r>
      <w:r>
        <w:rPr>
          <w:spacing w:val="-1"/>
        </w:rPr>
        <w:t xml:space="preserve"> </w:t>
      </w:r>
      <w:r>
        <w:t>των</w:t>
      </w:r>
      <w:r>
        <w:tab/>
        <w:t>πρέπει να είναι η βελτίωση της</w:t>
      </w:r>
      <w:r>
        <w:rPr>
          <w:spacing w:val="-1"/>
        </w:rPr>
        <w:t xml:space="preserve"> </w:t>
      </w:r>
      <w:r>
        <w:t>ζωής</w:t>
      </w:r>
    </w:p>
    <w:p w:rsidR="00E67534" w:rsidRDefault="00E016BC">
      <w:pPr>
        <w:pStyle w:val="a3"/>
        <w:spacing w:before="186"/>
        <w:ind w:left="112"/>
      </w:pPr>
      <w:r>
        <w:t>των πολιτών.</w:t>
      </w:r>
    </w:p>
    <w:p w:rsidR="00E67534" w:rsidRDefault="00E016BC" w:rsidP="00A7466A">
      <w:pPr>
        <w:pStyle w:val="a3"/>
        <w:tabs>
          <w:tab w:val="left" w:leader="dot" w:pos="3912"/>
        </w:tabs>
        <w:spacing w:before="187"/>
        <w:ind w:left="112"/>
      </w:pPr>
      <w:r>
        <w:t>στ. Πολλές</w:t>
      </w:r>
      <w:r>
        <w:rPr>
          <w:spacing w:val="-4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τις</w:t>
      </w:r>
      <w:r>
        <w:tab/>
        <w:t>δεν εφάρμοσαν το πρόγραμμά</w:t>
      </w:r>
      <w:r>
        <w:rPr>
          <w:spacing w:val="-4"/>
        </w:rPr>
        <w:t xml:space="preserve"> </w:t>
      </w:r>
      <w:r>
        <w:t>τους.</w:t>
      </w:r>
    </w:p>
    <w:sectPr w:rsidR="00E67534" w:rsidSect="00E67534">
      <w:headerReference w:type="default" r:id="rId7"/>
      <w:footerReference w:type="default" r:id="rId8"/>
      <w:pgSz w:w="11910" w:h="16840"/>
      <w:pgMar w:top="1040" w:right="1020" w:bottom="620" w:left="1020" w:header="433" w:footer="4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BC" w:rsidRDefault="00E016BC" w:rsidP="00E67534">
      <w:r>
        <w:separator/>
      </w:r>
    </w:p>
  </w:endnote>
  <w:endnote w:type="continuationSeparator" w:id="1">
    <w:p w:rsidR="00E016BC" w:rsidRDefault="00E016BC" w:rsidP="00E6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34" w:rsidRDefault="00E67534">
    <w:pPr>
      <w:pStyle w:val="a3"/>
      <w:spacing w:line="14" w:lineRule="auto"/>
      <w:ind w:left="0"/>
      <w:rPr>
        <w:sz w:val="20"/>
      </w:rPr>
    </w:pPr>
    <w:r w:rsidRPr="00E675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809.65pt;width:21.25pt;height:12.9pt;z-index:-15874048;mso-position-horizontal-relative:page;mso-position-vertical-relative:page" filled="f" stroked="f">
          <v:textbox inset="0,0,0,0">
            <w:txbxContent>
              <w:p w:rsidR="00E67534" w:rsidRDefault="00E016BC">
                <w:pPr>
                  <w:spacing w:before="13"/>
                  <w:ind w:left="20"/>
                  <w:rPr>
                    <w:rFonts w:ascii="Monotype Corsiva"/>
                    <w:i/>
                    <w:sz w:val="20"/>
                  </w:rPr>
                </w:pPr>
                <w:r>
                  <w:rPr>
                    <w:rFonts w:ascii="Monotype Corsiva"/>
                    <w:i/>
                    <w:sz w:val="20"/>
                  </w:rPr>
                  <w:t xml:space="preserve">~ </w:t>
                </w:r>
                <w:r w:rsidR="00E67534">
                  <w:fldChar w:fldCharType="begin"/>
                </w:r>
                <w:r>
                  <w:rPr>
                    <w:rFonts w:ascii="Monotype Corsiva"/>
                    <w:i/>
                    <w:sz w:val="20"/>
                  </w:rPr>
                  <w:instrText xml:space="preserve"> PAGE </w:instrText>
                </w:r>
                <w:r w:rsidR="00E67534">
                  <w:fldChar w:fldCharType="separate"/>
                </w:r>
                <w:r w:rsidR="00A7466A">
                  <w:rPr>
                    <w:rFonts w:ascii="Monotype Corsiva"/>
                    <w:i/>
                    <w:noProof/>
                    <w:sz w:val="20"/>
                  </w:rPr>
                  <w:t>1</w:t>
                </w:r>
                <w:r w:rsidR="00E67534">
                  <w:fldChar w:fldCharType="end"/>
                </w:r>
                <w:r>
                  <w:rPr>
                    <w:rFonts w:ascii="Monotype Corsiva"/>
                    <w:i/>
                    <w:sz w:val="20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BC" w:rsidRDefault="00E016BC" w:rsidP="00E67534">
      <w:r>
        <w:separator/>
      </w:r>
    </w:p>
  </w:footnote>
  <w:footnote w:type="continuationSeparator" w:id="1">
    <w:p w:rsidR="00E016BC" w:rsidRDefault="00E016BC" w:rsidP="00E6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34" w:rsidRDefault="00E6753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2850"/>
    <w:multiLevelType w:val="hybridMultilevel"/>
    <w:tmpl w:val="5E28B9F8"/>
    <w:lvl w:ilvl="0" w:tplc="F9500B1C">
      <w:start w:val="1"/>
      <w:numFmt w:val="decimal"/>
      <w:lvlText w:val="%1)"/>
      <w:lvlJc w:val="left"/>
      <w:pPr>
        <w:ind w:left="540" w:hanging="361"/>
        <w:jc w:val="left"/>
      </w:pPr>
      <w:rPr>
        <w:rFonts w:ascii="Comic Sans MS" w:eastAsia="Comic Sans MS" w:hAnsi="Comic Sans MS" w:cs="Comic Sans MS" w:hint="default"/>
        <w:b/>
        <w:bCs/>
        <w:i/>
        <w:spacing w:val="-1"/>
        <w:w w:val="96"/>
        <w:sz w:val="25"/>
        <w:szCs w:val="25"/>
        <w:lang w:val="el-GR" w:eastAsia="en-US" w:bidi="ar-SA"/>
      </w:rPr>
    </w:lvl>
    <w:lvl w:ilvl="1" w:tplc="97C26050">
      <w:start w:val="2"/>
      <w:numFmt w:val="decimal"/>
      <w:lvlText w:val="%2."/>
      <w:lvlJc w:val="left"/>
      <w:pPr>
        <w:ind w:left="794" w:hanging="322"/>
        <w:jc w:val="right"/>
      </w:pPr>
      <w:rPr>
        <w:rFonts w:hint="default"/>
        <w:b/>
        <w:bCs/>
        <w:spacing w:val="-1"/>
        <w:w w:val="100"/>
        <w:lang w:val="el-GR" w:eastAsia="en-US" w:bidi="ar-SA"/>
      </w:rPr>
    </w:lvl>
    <w:lvl w:ilvl="2" w:tplc="70BAFEDC">
      <w:numFmt w:val="bullet"/>
      <w:lvlText w:val="•"/>
      <w:lvlJc w:val="left"/>
      <w:pPr>
        <w:ind w:left="1807" w:hanging="322"/>
      </w:pPr>
      <w:rPr>
        <w:rFonts w:hint="default"/>
        <w:lang w:val="el-GR" w:eastAsia="en-US" w:bidi="ar-SA"/>
      </w:rPr>
    </w:lvl>
    <w:lvl w:ilvl="3" w:tplc="C51096B4">
      <w:numFmt w:val="bullet"/>
      <w:lvlText w:val="•"/>
      <w:lvlJc w:val="left"/>
      <w:pPr>
        <w:ind w:left="2814" w:hanging="322"/>
      </w:pPr>
      <w:rPr>
        <w:rFonts w:hint="default"/>
        <w:lang w:val="el-GR" w:eastAsia="en-US" w:bidi="ar-SA"/>
      </w:rPr>
    </w:lvl>
    <w:lvl w:ilvl="4" w:tplc="1F5450C8">
      <w:numFmt w:val="bullet"/>
      <w:lvlText w:val="•"/>
      <w:lvlJc w:val="left"/>
      <w:pPr>
        <w:ind w:left="3822" w:hanging="322"/>
      </w:pPr>
      <w:rPr>
        <w:rFonts w:hint="default"/>
        <w:lang w:val="el-GR" w:eastAsia="en-US" w:bidi="ar-SA"/>
      </w:rPr>
    </w:lvl>
    <w:lvl w:ilvl="5" w:tplc="7BAE4260">
      <w:numFmt w:val="bullet"/>
      <w:lvlText w:val="•"/>
      <w:lvlJc w:val="left"/>
      <w:pPr>
        <w:ind w:left="4829" w:hanging="322"/>
      </w:pPr>
      <w:rPr>
        <w:rFonts w:hint="default"/>
        <w:lang w:val="el-GR" w:eastAsia="en-US" w:bidi="ar-SA"/>
      </w:rPr>
    </w:lvl>
    <w:lvl w:ilvl="6" w:tplc="BA1EAA7A">
      <w:numFmt w:val="bullet"/>
      <w:lvlText w:val="•"/>
      <w:lvlJc w:val="left"/>
      <w:pPr>
        <w:ind w:left="5836" w:hanging="322"/>
      </w:pPr>
      <w:rPr>
        <w:rFonts w:hint="default"/>
        <w:lang w:val="el-GR" w:eastAsia="en-US" w:bidi="ar-SA"/>
      </w:rPr>
    </w:lvl>
    <w:lvl w:ilvl="7" w:tplc="7AFEE102">
      <w:numFmt w:val="bullet"/>
      <w:lvlText w:val="•"/>
      <w:lvlJc w:val="left"/>
      <w:pPr>
        <w:ind w:left="6844" w:hanging="322"/>
      </w:pPr>
      <w:rPr>
        <w:rFonts w:hint="default"/>
        <w:lang w:val="el-GR" w:eastAsia="en-US" w:bidi="ar-SA"/>
      </w:rPr>
    </w:lvl>
    <w:lvl w:ilvl="8" w:tplc="B80ACD6A">
      <w:numFmt w:val="bullet"/>
      <w:lvlText w:val="•"/>
      <w:lvlJc w:val="left"/>
      <w:pPr>
        <w:ind w:left="7851" w:hanging="322"/>
      </w:pPr>
      <w:rPr>
        <w:rFonts w:hint="default"/>
        <w:lang w:val="el-GR" w:eastAsia="en-US" w:bidi="ar-SA"/>
      </w:rPr>
    </w:lvl>
  </w:abstractNum>
  <w:abstractNum w:abstractNumId="1">
    <w:nsid w:val="6BB713B5"/>
    <w:multiLevelType w:val="hybridMultilevel"/>
    <w:tmpl w:val="59D226F8"/>
    <w:lvl w:ilvl="0" w:tplc="54965676">
      <w:start w:val="1"/>
      <w:numFmt w:val="decimal"/>
      <w:lvlText w:val="%1)"/>
      <w:lvlJc w:val="left"/>
      <w:pPr>
        <w:ind w:left="540" w:hanging="361"/>
        <w:jc w:val="left"/>
      </w:pPr>
      <w:rPr>
        <w:rFonts w:ascii="Comic Sans MS" w:eastAsia="Comic Sans MS" w:hAnsi="Comic Sans MS" w:cs="Comic Sans MS" w:hint="default"/>
        <w:b/>
        <w:bCs/>
        <w:i/>
        <w:spacing w:val="-1"/>
        <w:w w:val="96"/>
        <w:sz w:val="25"/>
        <w:szCs w:val="25"/>
        <w:lang w:val="el-GR" w:eastAsia="en-US" w:bidi="ar-SA"/>
      </w:rPr>
    </w:lvl>
    <w:lvl w:ilvl="1" w:tplc="87762C62">
      <w:numFmt w:val="bullet"/>
      <w:lvlText w:val="•"/>
      <w:lvlJc w:val="left"/>
      <w:pPr>
        <w:ind w:left="1472" w:hanging="361"/>
      </w:pPr>
      <w:rPr>
        <w:rFonts w:hint="default"/>
        <w:lang w:val="el-GR" w:eastAsia="en-US" w:bidi="ar-SA"/>
      </w:rPr>
    </w:lvl>
    <w:lvl w:ilvl="2" w:tplc="0A0E3AB4">
      <w:numFmt w:val="bullet"/>
      <w:lvlText w:val="•"/>
      <w:lvlJc w:val="left"/>
      <w:pPr>
        <w:ind w:left="2405" w:hanging="361"/>
      </w:pPr>
      <w:rPr>
        <w:rFonts w:hint="default"/>
        <w:lang w:val="el-GR" w:eastAsia="en-US" w:bidi="ar-SA"/>
      </w:rPr>
    </w:lvl>
    <w:lvl w:ilvl="3" w:tplc="76AC2198">
      <w:numFmt w:val="bullet"/>
      <w:lvlText w:val="•"/>
      <w:lvlJc w:val="left"/>
      <w:pPr>
        <w:ind w:left="3337" w:hanging="361"/>
      </w:pPr>
      <w:rPr>
        <w:rFonts w:hint="default"/>
        <w:lang w:val="el-GR" w:eastAsia="en-US" w:bidi="ar-SA"/>
      </w:rPr>
    </w:lvl>
    <w:lvl w:ilvl="4" w:tplc="1A30E8D8">
      <w:numFmt w:val="bullet"/>
      <w:lvlText w:val="•"/>
      <w:lvlJc w:val="left"/>
      <w:pPr>
        <w:ind w:left="4270" w:hanging="361"/>
      </w:pPr>
      <w:rPr>
        <w:rFonts w:hint="default"/>
        <w:lang w:val="el-GR" w:eastAsia="en-US" w:bidi="ar-SA"/>
      </w:rPr>
    </w:lvl>
    <w:lvl w:ilvl="5" w:tplc="2432E714">
      <w:numFmt w:val="bullet"/>
      <w:lvlText w:val="•"/>
      <w:lvlJc w:val="left"/>
      <w:pPr>
        <w:ind w:left="5203" w:hanging="361"/>
      </w:pPr>
      <w:rPr>
        <w:rFonts w:hint="default"/>
        <w:lang w:val="el-GR" w:eastAsia="en-US" w:bidi="ar-SA"/>
      </w:rPr>
    </w:lvl>
    <w:lvl w:ilvl="6" w:tplc="A6385D88">
      <w:numFmt w:val="bullet"/>
      <w:lvlText w:val="•"/>
      <w:lvlJc w:val="left"/>
      <w:pPr>
        <w:ind w:left="6135" w:hanging="361"/>
      </w:pPr>
      <w:rPr>
        <w:rFonts w:hint="default"/>
        <w:lang w:val="el-GR" w:eastAsia="en-US" w:bidi="ar-SA"/>
      </w:rPr>
    </w:lvl>
    <w:lvl w:ilvl="7" w:tplc="7D5CD970">
      <w:numFmt w:val="bullet"/>
      <w:lvlText w:val="•"/>
      <w:lvlJc w:val="left"/>
      <w:pPr>
        <w:ind w:left="7068" w:hanging="361"/>
      </w:pPr>
      <w:rPr>
        <w:rFonts w:hint="default"/>
        <w:lang w:val="el-GR" w:eastAsia="en-US" w:bidi="ar-SA"/>
      </w:rPr>
    </w:lvl>
    <w:lvl w:ilvl="8" w:tplc="4E4E798A">
      <w:numFmt w:val="bullet"/>
      <w:lvlText w:val="•"/>
      <w:lvlJc w:val="left"/>
      <w:pPr>
        <w:ind w:left="8001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534"/>
    <w:rsid w:val="00A7466A"/>
    <w:rsid w:val="00CF24A2"/>
    <w:rsid w:val="00E016BC"/>
    <w:rsid w:val="00E6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534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534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7534"/>
    <w:pPr>
      <w:spacing w:before="1"/>
      <w:ind w:left="540" w:hanging="361"/>
      <w:outlineLvl w:val="1"/>
    </w:pPr>
    <w:rPr>
      <w:b/>
      <w:bCs/>
      <w:i/>
      <w:sz w:val="25"/>
      <w:szCs w:val="25"/>
    </w:rPr>
  </w:style>
  <w:style w:type="paragraph" w:customStyle="1" w:styleId="Heading2">
    <w:name w:val="Heading 2"/>
    <w:basedOn w:val="a"/>
    <w:uiPriority w:val="1"/>
    <w:qFormat/>
    <w:rsid w:val="00E67534"/>
    <w:pPr>
      <w:ind w:left="11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7534"/>
    <w:pPr>
      <w:ind w:left="540" w:hanging="361"/>
    </w:pPr>
  </w:style>
  <w:style w:type="paragraph" w:customStyle="1" w:styleId="TableParagraph">
    <w:name w:val="Table Paragraph"/>
    <w:basedOn w:val="a"/>
    <w:uiPriority w:val="1"/>
    <w:qFormat/>
    <w:rsid w:val="00E67534"/>
    <w:pPr>
      <w:spacing w:before="30"/>
      <w:ind w:left="25"/>
    </w:pPr>
  </w:style>
  <w:style w:type="paragraph" w:styleId="a5">
    <w:name w:val="header"/>
    <w:basedOn w:val="a"/>
    <w:link w:val="Char"/>
    <w:uiPriority w:val="99"/>
    <w:semiHidden/>
    <w:unhideWhenUsed/>
    <w:rsid w:val="00CF24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F24A2"/>
    <w:rPr>
      <w:rFonts w:ascii="Comic Sans MS" w:eastAsia="Comic Sans MS" w:hAnsi="Comic Sans MS" w:cs="Comic Sans MS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CF24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F24A2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irene</cp:lastModifiedBy>
  <cp:revision>2</cp:revision>
  <dcterms:created xsi:type="dcterms:W3CDTF">2020-10-04T14:37:00Z</dcterms:created>
  <dcterms:modified xsi:type="dcterms:W3CDTF">2020-10-04T14:55:00Z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2020-10-04T00:00:00Z</vt:filetime>
  </property>
</Properties>
</file>