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4261"/>
        <w:tblW w:w="0" w:type="auto"/>
        <w:tblLook w:val="04A0"/>
      </w:tblPr>
      <w:tblGrid>
        <w:gridCol w:w="1809"/>
        <w:gridCol w:w="1701"/>
        <w:gridCol w:w="142"/>
        <w:gridCol w:w="1276"/>
        <w:gridCol w:w="567"/>
        <w:gridCol w:w="709"/>
        <w:gridCol w:w="850"/>
        <w:gridCol w:w="2126"/>
      </w:tblGrid>
      <w:tr w:rsidR="008A4F22" w:rsidTr="00605950">
        <w:tc>
          <w:tcPr>
            <w:tcW w:w="1809" w:type="dxa"/>
          </w:tcPr>
          <w:p w:rsidR="008A4F22" w:rsidRPr="00681EF4" w:rsidRDefault="008A4F22" w:rsidP="00605950">
            <w:pPr>
              <w:jc w:val="center"/>
              <w:rPr>
                <w:sz w:val="40"/>
                <w:szCs w:val="40"/>
                <w:lang w:val="en-US"/>
              </w:rPr>
            </w:pPr>
            <w:r w:rsidRPr="00681EF4">
              <w:rPr>
                <w:sz w:val="40"/>
                <w:szCs w:val="40"/>
              </w:rPr>
              <w:t xml:space="preserve">1 </w:t>
            </w:r>
            <w:r w:rsidRPr="00681EF4">
              <w:rPr>
                <w:sz w:val="40"/>
                <w:szCs w:val="40"/>
                <w:lang w:val="en-US"/>
              </w:rPr>
              <w:t>byte</w:t>
            </w:r>
          </w:p>
        </w:tc>
        <w:tc>
          <w:tcPr>
            <w:tcW w:w="7371" w:type="dxa"/>
            <w:gridSpan w:val="7"/>
          </w:tcPr>
          <w:p w:rsidR="008A4F22" w:rsidRPr="00681EF4" w:rsidRDefault="008A4F22" w:rsidP="00605950">
            <w:pPr>
              <w:rPr>
                <w:sz w:val="40"/>
                <w:szCs w:val="40"/>
                <w:lang w:val="en-US"/>
              </w:rPr>
            </w:pPr>
            <w:r w:rsidRPr="00681EF4">
              <w:rPr>
                <w:sz w:val="40"/>
                <w:szCs w:val="40"/>
                <w:lang w:val="en-US"/>
              </w:rPr>
              <w:t>8 bits</w:t>
            </w:r>
          </w:p>
        </w:tc>
      </w:tr>
      <w:tr w:rsidR="008A4F22" w:rsidTr="00605950">
        <w:tc>
          <w:tcPr>
            <w:tcW w:w="1809" w:type="dxa"/>
          </w:tcPr>
          <w:p w:rsidR="008A4F22" w:rsidRPr="00681EF4" w:rsidRDefault="008A4F22" w:rsidP="00605950">
            <w:pPr>
              <w:jc w:val="center"/>
              <w:rPr>
                <w:sz w:val="40"/>
                <w:szCs w:val="40"/>
                <w:lang w:val="en-US"/>
              </w:rPr>
            </w:pPr>
            <w:r w:rsidRPr="00681EF4">
              <w:rPr>
                <w:sz w:val="40"/>
                <w:szCs w:val="40"/>
                <w:lang w:val="en-US"/>
              </w:rPr>
              <w:t>1 KB</w:t>
            </w:r>
          </w:p>
        </w:tc>
        <w:tc>
          <w:tcPr>
            <w:tcW w:w="7371" w:type="dxa"/>
            <w:gridSpan w:val="7"/>
          </w:tcPr>
          <w:p w:rsidR="008A4F22" w:rsidRPr="00681EF4" w:rsidRDefault="008A4F22" w:rsidP="00605950">
            <w:pPr>
              <w:rPr>
                <w:sz w:val="40"/>
                <w:szCs w:val="40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10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>bytes</w:t>
            </w:r>
          </w:p>
        </w:tc>
      </w:tr>
      <w:tr w:rsidR="008A4F22" w:rsidTr="00605950">
        <w:tc>
          <w:tcPr>
            <w:tcW w:w="1809" w:type="dxa"/>
          </w:tcPr>
          <w:p w:rsidR="008A4F22" w:rsidRPr="00681EF4" w:rsidRDefault="008A4F22" w:rsidP="00605950">
            <w:pPr>
              <w:jc w:val="center"/>
              <w:rPr>
                <w:sz w:val="40"/>
                <w:szCs w:val="40"/>
                <w:lang w:val="en-US"/>
              </w:rPr>
            </w:pPr>
            <w:r w:rsidRPr="00681EF4">
              <w:rPr>
                <w:sz w:val="40"/>
                <w:szCs w:val="40"/>
                <w:lang w:val="en-US"/>
              </w:rPr>
              <w:t>1 MB</w:t>
            </w:r>
          </w:p>
        </w:tc>
        <w:tc>
          <w:tcPr>
            <w:tcW w:w="3119" w:type="dxa"/>
            <w:gridSpan w:val="3"/>
          </w:tcPr>
          <w:p w:rsidR="008A4F22" w:rsidRPr="00681EF4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10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 xml:space="preserve"> KB</w:t>
            </w:r>
          </w:p>
        </w:tc>
        <w:tc>
          <w:tcPr>
            <w:tcW w:w="4252" w:type="dxa"/>
            <w:gridSpan w:val="4"/>
          </w:tcPr>
          <w:p w:rsidR="008A4F22" w:rsidRPr="00681EF4" w:rsidRDefault="008A4F22" w:rsidP="00605950">
            <w:pPr>
              <w:rPr>
                <w:sz w:val="40"/>
                <w:szCs w:val="40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 xml:space="preserve"> bytes</w:t>
            </w:r>
          </w:p>
        </w:tc>
      </w:tr>
      <w:tr w:rsidR="008A4F22" w:rsidTr="00605950">
        <w:tc>
          <w:tcPr>
            <w:tcW w:w="1809" w:type="dxa"/>
          </w:tcPr>
          <w:p w:rsidR="008A4F22" w:rsidRPr="00681EF4" w:rsidRDefault="008A4F22" w:rsidP="00605950">
            <w:pPr>
              <w:jc w:val="center"/>
              <w:rPr>
                <w:sz w:val="40"/>
                <w:szCs w:val="40"/>
                <w:lang w:val="en-US"/>
              </w:rPr>
            </w:pPr>
            <w:r w:rsidRPr="00681EF4">
              <w:rPr>
                <w:sz w:val="40"/>
                <w:szCs w:val="40"/>
                <w:lang w:val="en-US"/>
              </w:rPr>
              <w:t>1 GB</w:t>
            </w:r>
          </w:p>
        </w:tc>
        <w:tc>
          <w:tcPr>
            <w:tcW w:w="1843" w:type="dxa"/>
            <w:gridSpan w:val="2"/>
          </w:tcPr>
          <w:p w:rsidR="008A4F22" w:rsidRPr="00681EF4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10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 xml:space="preserve"> MB</w:t>
            </w:r>
          </w:p>
        </w:tc>
        <w:tc>
          <w:tcPr>
            <w:tcW w:w="2552" w:type="dxa"/>
            <w:gridSpan w:val="3"/>
          </w:tcPr>
          <w:p w:rsidR="008A4F22" w:rsidRPr="00681EF4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>KB</w:t>
            </w:r>
          </w:p>
        </w:tc>
        <w:tc>
          <w:tcPr>
            <w:tcW w:w="2976" w:type="dxa"/>
            <w:gridSpan w:val="2"/>
          </w:tcPr>
          <w:p w:rsidR="008A4F22" w:rsidRPr="00681EF4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30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 xml:space="preserve"> bytes</w:t>
            </w:r>
          </w:p>
        </w:tc>
      </w:tr>
      <w:tr w:rsidR="008A4F22" w:rsidTr="00605950">
        <w:tc>
          <w:tcPr>
            <w:tcW w:w="1809" w:type="dxa"/>
          </w:tcPr>
          <w:p w:rsidR="008A4F22" w:rsidRPr="00681EF4" w:rsidRDefault="008A4F22" w:rsidP="00605950">
            <w:pPr>
              <w:jc w:val="center"/>
              <w:rPr>
                <w:sz w:val="40"/>
                <w:szCs w:val="40"/>
                <w:lang w:val="en-US"/>
              </w:rPr>
            </w:pPr>
            <w:r w:rsidRPr="00681EF4">
              <w:rPr>
                <w:sz w:val="40"/>
                <w:szCs w:val="40"/>
                <w:lang w:val="en-US"/>
              </w:rPr>
              <w:t>1 TB</w:t>
            </w:r>
          </w:p>
        </w:tc>
        <w:tc>
          <w:tcPr>
            <w:tcW w:w="1701" w:type="dxa"/>
          </w:tcPr>
          <w:p w:rsidR="008A4F22" w:rsidRPr="00681EF4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10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 xml:space="preserve"> GB</w:t>
            </w:r>
          </w:p>
        </w:tc>
        <w:tc>
          <w:tcPr>
            <w:tcW w:w="1985" w:type="dxa"/>
            <w:gridSpan w:val="3"/>
          </w:tcPr>
          <w:p w:rsidR="008A4F22" w:rsidRPr="00681EF4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 xml:space="preserve"> MB</w:t>
            </w:r>
          </w:p>
        </w:tc>
        <w:tc>
          <w:tcPr>
            <w:tcW w:w="1559" w:type="dxa"/>
            <w:gridSpan w:val="2"/>
          </w:tcPr>
          <w:p w:rsidR="008A4F22" w:rsidRPr="00681EF4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30</m:t>
                  </m:r>
                </m:sup>
              </m:sSup>
            </m:oMath>
            <w:r w:rsidRPr="00681EF4">
              <w:rPr>
                <w:rFonts w:eastAsiaTheme="minorEastAsia"/>
                <w:sz w:val="40"/>
                <w:szCs w:val="40"/>
                <w:lang w:val="en-US"/>
              </w:rPr>
              <w:t xml:space="preserve"> KB</w:t>
            </w:r>
          </w:p>
        </w:tc>
        <w:tc>
          <w:tcPr>
            <w:tcW w:w="2126" w:type="dxa"/>
          </w:tcPr>
          <w:p w:rsidR="008A4F22" w:rsidRPr="008A4F22" w:rsidRDefault="008A4F22" w:rsidP="00605950">
            <w:pPr>
              <w:rPr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40</m:t>
                  </m:r>
                </m:sup>
              </m:sSup>
            </m:oMath>
            <w:r w:rsidRPr="008A4F22">
              <w:rPr>
                <w:rFonts w:eastAsiaTheme="minorEastAsia"/>
                <w:sz w:val="40"/>
                <w:szCs w:val="40"/>
              </w:rPr>
              <w:t xml:space="preserve"> </w:t>
            </w:r>
            <w:r w:rsidRPr="00681EF4">
              <w:rPr>
                <w:rFonts w:eastAsiaTheme="minorEastAsia"/>
                <w:sz w:val="40"/>
                <w:szCs w:val="40"/>
                <w:lang w:val="en-US"/>
              </w:rPr>
              <w:t>bytes</w:t>
            </w:r>
            <w:r>
              <w:rPr>
                <w:rFonts w:eastAsiaTheme="minorEastAsia"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:rsidR="00286A41" w:rsidRDefault="00681EF4">
      <w:pPr>
        <w:rPr>
          <w:sz w:val="40"/>
          <w:szCs w:val="40"/>
        </w:rPr>
      </w:pPr>
      <w:r>
        <w:rPr>
          <w:sz w:val="40"/>
          <w:szCs w:val="40"/>
        </w:rPr>
        <w:t xml:space="preserve">Στον επόμενο πίνακα </w:t>
      </w:r>
      <w:r w:rsidR="008A4F22">
        <w:rPr>
          <w:sz w:val="40"/>
          <w:szCs w:val="40"/>
        </w:rPr>
        <w:t>υπάρχουν οι αντιστοιχίσεις των μονάδων μέτρησεις πληροφορίας.</w:t>
      </w:r>
      <w:r w:rsidR="00605950">
        <w:rPr>
          <w:sz w:val="40"/>
          <w:szCs w:val="40"/>
        </w:rPr>
        <w:t xml:space="preserve"> Παρατηρούμε ότι η βάση της δύναμης είναι το 2. Γεγονός αναμενόμενο εφόσον μιλάμε για δυαδικό σύστημα και ψηφιακή αποθήκευση πληροφορίας.</w:t>
      </w:r>
    </w:p>
    <w:p w:rsidR="00605950" w:rsidRDefault="00605950">
      <w:pPr>
        <w:rPr>
          <w:sz w:val="40"/>
          <w:szCs w:val="40"/>
        </w:rPr>
      </w:pPr>
    </w:p>
    <w:p w:rsidR="00605950" w:rsidRPr="00681EF4" w:rsidRDefault="00605950">
      <w:pPr>
        <w:rPr>
          <w:sz w:val="40"/>
          <w:szCs w:val="40"/>
        </w:rPr>
      </w:pPr>
    </w:p>
    <w:sectPr w:rsidR="00605950" w:rsidRPr="00681EF4" w:rsidSect="00681EF4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EF4"/>
    <w:rsid w:val="00286A41"/>
    <w:rsid w:val="00605950"/>
    <w:rsid w:val="00681EF4"/>
    <w:rsid w:val="00753389"/>
    <w:rsid w:val="008A4F22"/>
    <w:rsid w:val="00D3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1E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00802-9130-4599-896A-ECE05615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</dc:creator>
  <cp:lastModifiedBy>Kouk</cp:lastModifiedBy>
  <cp:revision>2</cp:revision>
  <dcterms:created xsi:type="dcterms:W3CDTF">2018-03-24T17:37:00Z</dcterms:created>
  <dcterms:modified xsi:type="dcterms:W3CDTF">2018-03-24T17:53:00Z</dcterms:modified>
</cp:coreProperties>
</file>