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0678" w14:textId="0B29157D" w:rsidR="00E603C6" w:rsidRDefault="00C4522F" w:rsidP="00C452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Οι δάσκαλοι του Γένους</w:t>
      </w:r>
    </w:p>
    <w:p w14:paraId="422A0253" w14:textId="60A8008B" w:rsidR="00C4522F" w:rsidRDefault="00C4522F" w:rsidP="00C4522F">
      <w:pPr>
        <w:spacing w:after="0" w:line="240" w:lineRule="auto"/>
        <w:jc w:val="both"/>
        <w:rPr>
          <w:rFonts w:ascii="Times New Roman" w:hAnsi="Times New Roman" w:cs="Times New Roman"/>
          <w:b/>
          <w:bCs/>
          <w:sz w:val="24"/>
          <w:szCs w:val="24"/>
        </w:rPr>
      </w:pPr>
    </w:p>
    <w:p w14:paraId="2829BEE5" w14:textId="09B48E58" w:rsidR="00C4522F" w:rsidRDefault="00C4522F"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Ποιους ονομάζουμε δάσκαλους του Γένους;</w:t>
      </w:r>
    </w:p>
    <w:p w14:paraId="6EC58954" w14:textId="5A7633CE" w:rsidR="00C4522F" w:rsidRDefault="00C4522F" w:rsidP="00C4522F">
      <w:pPr>
        <w:spacing w:after="0" w:line="240" w:lineRule="auto"/>
        <w:jc w:val="both"/>
        <w:rPr>
          <w:rFonts w:ascii="Times New Roman" w:hAnsi="Times New Roman" w:cs="Times New Roman"/>
          <w:sz w:val="24"/>
          <w:szCs w:val="24"/>
        </w:rPr>
      </w:pPr>
    </w:p>
    <w:p w14:paraId="03AE5509" w14:textId="69DC377A" w:rsidR="00C4522F" w:rsidRDefault="00C4522F" w:rsidP="00C4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Δάσκαλοι του Γένους ονομάζονται οι μορφωμένοι Έλληνες που κατά την περίοδο της Τουρκοκρατίας βοήθησαν είτε με την προφορική διδασκαλία τους είτε με τα κείμενά τους να καλλιεργηθεί η ελληνική παιδεία. Αρκετοί από αυτούς ήταν κληρικοί ή έγιναν αργότερα.</w:t>
      </w:r>
    </w:p>
    <w:p w14:paraId="40492CBF" w14:textId="524664AA" w:rsidR="00C4522F" w:rsidRDefault="00C4522F" w:rsidP="00C4522F">
      <w:pPr>
        <w:spacing w:after="0" w:line="240" w:lineRule="auto"/>
        <w:jc w:val="both"/>
        <w:rPr>
          <w:rFonts w:ascii="Times New Roman" w:hAnsi="Times New Roman" w:cs="Times New Roman"/>
          <w:sz w:val="24"/>
          <w:szCs w:val="24"/>
        </w:rPr>
      </w:pPr>
    </w:p>
    <w:p w14:paraId="7190C052" w14:textId="1397D40B" w:rsidR="00C4522F" w:rsidRDefault="00C4522F"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Πού σπούδασαν οι δάσκαλοι του Γένους;</w:t>
      </w:r>
    </w:p>
    <w:p w14:paraId="42AE5AB3" w14:textId="0CA9B35A" w:rsidR="00C4522F" w:rsidRDefault="00C4522F" w:rsidP="00C4522F">
      <w:pPr>
        <w:spacing w:after="0" w:line="240" w:lineRule="auto"/>
        <w:jc w:val="both"/>
        <w:rPr>
          <w:rFonts w:ascii="Times New Roman" w:hAnsi="Times New Roman" w:cs="Times New Roman"/>
          <w:sz w:val="24"/>
          <w:szCs w:val="24"/>
        </w:rPr>
      </w:pPr>
    </w:p>
    <w:p w14:paraId="6552312D" w14:textId="2CDBDB6C" w:rsidR="00C4522F" w:rsidRDefault="00C4522F" w:rsidP="00C4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Κάποιοι σπούδασαν στην τουρκοκρατούμενη Ελλάδα, ενώ άλλοι στα Ιόνια νησιά, στις Παραδουνάβιες Ηγεμονίες και στο εξωτερικό.</w:t>
      </w:r>
    </w:p>
    <w:p w14:paraId="097D9441" w14:textId="31AD492C" w:rsidR="00C4522F" w:rsidRDefault="00C4522F" w:rsidP="00C4522F">
      <w:pPr>
        <w:spacing w:after="0" w:line="240" w:lineRule="auto"/>
        <w:jc w:val="both"/>
        <w:rPr>
          <w:rFonts w:ascii="Times New Roman" w:hAnsi="Times New Roman" w:cs="Times New Roman"/>
          <w:sz w:val="24"/>
          <w:szCs w:val="24"/>
        </w:rPr>
      </w:pPr>
    </w:p>
    <w:p w14:paraId="5FDCE25E" w14:textId="3F720C15" w:rsidR="00C4522F" w:rsidRDefault="00C4522F"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Πού δίδασκαν και τι πέτυχαν με το έργο τους;</w:t>
      </w:r>
    </w:p>
    <w:p w14:paraId="460A1154" w14:textId="0B47AB72" w:rsidR="00C4522F" w:rsidRDefault="00C4522F" w:rsidP="00C4522F">
      <w:pPr>
        <w:spacing w:after="0" w:line="240" w:lineRule="auto"/>
        <w:jc w:val="both"/>
        <w:rPr>
          <w:rFonts w:ascii="Times New Roman" w:hAnsi="Times New Roman" w:cs="Times New Roman"/>
          <w:sz w:val="24"/>
          <w:szCs w:val="24"/>
        </w:rPr>
      </w:pPr>
    </w:p>
    <w:p w14:paraId="5788E56B" w14:textId="019E4318" w:rsidR="00C4522F" w:rsidRDefault="00C4522F" w:rsidP="00C4522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Δίδασκαν σε ναούς, σε σχολεία και σε δημόσιους χώρους. Έγραφαν επίσης επιστολές και άρθρα σε περιοδικά και εφημερίδες αλλά και ολόκληρα βιβλία, που τα τύπωναν με την υποστήριξη της Εκκλησίας, των </w:t>
      </w:r>
      <w:proofErr w:type="spellStart"/>
      <w:r>
        <w:rPr>
          <w:rFonts w:ascii="Times New Roman" w:hAnsi="Times New Roman" w:cs="Times New Roman"/>
          <w:sz w:val="24"/>
          <w:szCs w:val="24"/>
        </w:rPr>
        <w:t>Φαναριωτών</w:t>
      </w:r>
      <w:proofErr w:type="spellEnd"/>
      <w:r>
        <w:rPr>
          <w:rFonts w:ascii="Times New Roman" w:hAnsi="Times New Roman" w:cs="Times New Roman"/>
          <w:sz w:val="24"/>
          <w:szCs w:val="24"/>
        </w:rPr>
        <w:t xml:space="preserve"> ηγεμόνων ή φιλομαθών εμπόρων.</w:t>
      </w:r>
    </w:p>
    <w:p w14:paraId="2F80A5F8" w14:textId="201C28E2" w:rsidR="00C4522F" w:rsidRDefault="00C4522F" w:rsidP="00C4522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Με το έργο τους βοήθησαν να ιδρυθούν σχολεία και να τονωθεί η ελληνική παιδεία, να αναπτυχθεί ο Φιλελληνισμός στη Δύση και προετοίμασαν ιδεολογικά τη Μεγάλη Επανάσταση του 1821.</w:t>
      </w:r>
    </w:p>
    <w:p w14:paraId="73591694" w14:textId="3CC3440A" w:rsidR="00C4522F" w:rsidRDefault="00C4522F" w:rsidP="00C4522F">
      <w:pPr>
        <w:spacing w:after="0" w:line="240" w:lineRule="auto"/>
        <w:jc w:val="both"/>
        <w:rPr>
          <w:rFonts w:ascii="Times New Roman" w:hAnsi="Times New Roman" w:cs="Times New Roman"/>
          <w:sz w:val="24"/>
          <w:szCs w:val="24"/>
        </w:rPr>
      </w:pPr>
    </w:p>
    <w:p w14:paraId="2A1613D8" w14:textId="57901219" w:rsidR="00C4522F" w:rsidRDefault="00C4522F"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Τι ονομάζουμε Νεοελληνικό Διαφωτισμό;</w:t>
      </w:r>
    </w:p>
    <w:p w14:paraId="4D133C06" w14:textId="721DEECB" w:rsidR="00C4522F" w:rsidRDefault="00C4522F" w:rsidP="00C4522F">
      <w:pPr>
        <w:spacing w:after="0" w:line="240" w:lineRule="auto"/>
        <w:jc w:val="both"/>
        <w:rPr>
          <w:rFonts w:ascii="Times New Roman" w:hAnsi="Times New Roman" w:cs="Times New Roman"/>
          <w:sz w:val="24"/>
          <w:szCs w:val="24"/>
        </w:rPr>
      </w:pPr>
    </w:p>
    <w:p w14:paraId="015EE21A" w14:textId="7550FF17" w:rsidR="00C4522F" w:rsidRDefault="00C4522F" w:rsidP="00C4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Νεοελληνικό Διαφωτισμό αποκαλούμε την πνευματική δραστηριότητα κατά την οποία οι νέες φιλελεύθερες και ριζοσπαστικές ιδέες του ευρωπαϊκού Διαφωτισμού, που κυριάρχησαν στη Δυτική Ευρώπη τον 18</w:t>
      </w:r>
      <w:r w:rsidRPr="00C4522F">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και στις αρχές του 19</w:t>
      </w:r>
      <w:r w:rsidRPr="00C4522F">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έφτασαν και στην ελληνική χερσόνησο και δυνάμωσαν την επαναστατική διάθεση των υπόδουλων Ελλήνων.</w:t>
      </w:r>
    </w:p>
    <w:p w14:paraId="3F570586" w14:textId="087BBC60" w:rsidR="00C4522F" w:rsidRDefault="00C4522F" w:rsidP="00C4522F">
      <w:pPr>
        <w:spacing w:after="0" w:line="240" w:lineRule="auto"/>
        <w:jc w:val="both"/>
        <w:rPr>
          <w:rFonts w:ascii="Times New Roman" w:hAnsi="Times New Roman" w:cs="Times New Roman"/>
          <w:sz w:val="24"/>
          <w:szCs w:val="24"/>
        </w:rPr>
      </w:pPr>
    </w:p>
    <w:p w14:paraId="0DF6686C" w14:textId="1BBD225F" w:rsidR="00C4522F" w:rsidRDefault="00C4522F"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Ποιοι ήταν οι εκπρόσωποι του Νεοελληνικού Διαφωτισμού;</w:t>
      </w:r>
    </w:p>
    <w:p w14:paraId="41DC5527" w14:textId="496E0122" w:rsidR="00C4522F" w:rsidRDefault="00C4522F" w:rsidP="00C4522F">
      <w:pPr>
        <w:spacing w:after="0" w:line="240" w:lineRule="auto"/>
        <w:jc w:val="both"/>
        <w:rPr>
          <w:rFonts w:ascii="Times New Roman" w:hAnsi="Times New Roman" w:cs="Times New Roman"/>
          <w:sz w:val="24"/>
          <w:szCs w:val="24"/>
        </w:rPr>
      </w:pPr>
    </w:p>
    <w:p w14:paraId="1C2E5E07" w14:textId="4B9D93B2" w:rsidR="00C4522F" w:rsidRDefault="00C4522F" w:rsidP="00C4522F">
      <w:pPr>
        <w:pStyle w:val="a3"/>
        <w:numPr>
          <w:ilvl w:val="0"/>
          <w:numId w:val="3"/>
        </w:numPr>
        <w:spacing w:after="0" w:line="240" w:lineRule="auto"/>
        <w:jc w:val="both"/>
        <w:rPr>
          <w:rFonts w:ascii="Times New Roman" w:hAnsi="Times New Roman" w:cs="Times New Roman"/>
          <w:sz w:val="24"/>
          <w:szCs w:val="24"/>
        </w:rPr>
      </w:pPr>
      <w:r w:rsidRPr="00C4522F">
        <w:rPr>
          <w:rFonts w:ascii="Times New Roman" w:hAnsi="Times New Roman" w:cs="Times New Roman"/>
          <w:sz w:val="24"/>
          <w:szCs w:val="24"/>
        </w:rPr>
        <w:t xml:space="preserve">Δημήτριος </w:t>
      </w:r>
      <w:proofErr w:type="spellStart"/>
      <w:r w:rsidRPr="00C4522F">
        <w:rPr>
          <w:rFonts w:ascii="Times New Roman" w:hAnsi="Times New Roman" w:cs="Times New Roman"/>
          <w:sz w:val="24"/>
          <w:szCs w:val="24"/>
        </w:rPr>
        <w:t>Καραρτζής</w:t>
      </w:r>
      <w:proofErr w:type="spellEnd"/>
      <w:r w:rsidRPr="00C4522F">
        <w:rPr>
          <w:rFonts w:ascii="Times New Roman" w:hAnsi="Times New Roman" w:cs="Times New Roman"/>
          <w:sz w:val="24"/>
          <w:szCs w:val="24"/>
        </w:rPr>
        <w:t xml:space="preserve"> (</w:t>
      </w:r>
      <w:proofErr w:type="spellStart"/>
      <w:r w:rsidRPr="00C4522F">
        <w:rPr>
          <w:rFonts w:ascii="Times New Roman" w:hAnsi="Times New Roman" w:cs="Times New Roman"/>
          <w:sz w:val="24"/>
          <w:szCs w:val="24"/>
        </w:rPr>
        <w:t>Φαναριώτης</w:t>
      </w:r>
      <w:proofErr w:type="spellEnd"/>
      <w:r w:rsidRPr="00C4522F">
        <w:rPr>
          <w:rFonts w:ascii="Times New Roman" w:hAnsi="Times New Roman" w:cs="Times New Roman"/>
          <w:sz w:val="24"/>
          <w:szCs w:val="24"/>
        </w:rPr>
        <w:t xml:space="preserve"> νομικός).</w:t>
      </w:r>
    </w:p>
    <w:p w14:paraId="7737F5AB" w14:textId="22FED43C" w:rsidR="00C4522F" w:rsidRDefault="00C4522F" w:rsidP="00C4522F">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Ευγένιος Βούλγαρης (Κερκυραίος, δίδαξε στην </w:t>
      </w:r>
      <w:proofErr w:type="spellStart"/>
      <w:r>
        <w:rPr>
          <w:rFonts w:ascii="Times New Roman" w:hAnsi="Times New Roman" w:cs="Times New Roman"/>
          <w:sz w:val="24"/>
          <w:szCs w:val="24"/>
        </w:rPr>
        <w:t>Αθωνιάδα</w:t>
      </w:r>
      <w:proofErr w:type="spellEnd"/>
      <w:r>
        <w:rPr>
          <w:rFonts w:ascii="Times New Roman" w:hAnsi="Times New Roman" w:cs="Times New Roman"/>
          <w:sz w:val="24"/>
          <w:szCs w:val="24"/>
        </w:rPr>
        <w:t xml:space="preserve"> Σχολή, Φιλοσοφία και Μαθηματικά).</w:t>
      </w:r>
    </w:p>
    <w:p w14:paraId="2520C0E3" w14:textId="05899605" w:rsidR="00C4522F" w:rsidRDefault="00C4522F" w:rsidP="00C4522F">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Γρηγόριος </w:t>
      </w:r>
      <w:proofErr w:type="spellStart"/>
      <w:r>
        <w:rPr>
          <w:rFonts w:ascii="Times New Roman" w:hAnsi="Times New Roman" w:cs="Times New Roman"/>
          <w:sz w:val="24"/>
          <w:szCs w:val="24"/>
        </w:rPr>
        <w:t>Κωνσταντάς</w:t>
      </w:r>
      <w:proofErr w:type="spellEnd"/>
      <w:r>
        <w:rPr>
          <w:rFonts w:ascii="Times New Roman" w:hAnsi="Times New Roman" w:cs="Times New Roman"/>
          <w:sz w:val="24"/>
          <w:szCs w:val="24"/>
        </w:rPr>
        <w:t xml:space="preserve"> και Δανιήλ Φιλιππίδης (ξαδέλφια από τη Θεσσαλία που έγραψαν στη δημοτική γλώσσα τη «Γεωγραφία Νεωτερική»).</w:t>
      </w:r>
    </w:p>
    <w:p w14:paraId="0A4CF378" w14:textId="6471DE6A" w:rsidR="00C4522F" w:rsidRDefault="00C4522F" w:rsidP="00C4522F">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Μιχαήλ </w:t>
      </w:r>
      <w:proofErr w:type="spellStart"/>
      <w:r>
        <w:rPr>
          <w:rFonts w:ascii="Times New Roman" w:hAnsi="Times New Roman" w:cs="Times New Roman"/>
          <w:sz w:val="24"/>
          <w:szCs w:val="24"/>
        </w:rPr>
        <w:t>Περιδικάρης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Κοζανίτης</w:t>
      </w:r>
      <w:proofErr w:type="spellEnd"/>
      <w:r>
        <w:rPr>
          <w:rFonts w:ascii="Times New Roman" w:hAnsi="Times New Roman" w:cs="Times New Roman"/>
          <w:sz w:val="24"/>
          <w:szCs w:val="24"/>
        </w:rPr>
        <w:t xml:space="preserve"> γιατρός που σατίρισε σε πεζά και σε στίχους πρόσωπα και γεγονότα της εποχής του).</w:t>
      </w:r>
    </w:p>
    <w:p w14:paraId="7F6E6E7B" w14:textId="34E18BF6" w:rsidR="00C4522F" w:rsidRDefault="00C4522F" w:rsidP="00C4522F">
      <w:pPr>
        <w:spacing w:after="0" w:line="240" w:lineRule="auto"/>
        <w:jc w:val="both"/>
        <w:rPr>
          <w:rFonts w:ascii="Times New Roman" w:hAnsi="Times New Roman" w:cs="Times New Roman"/>
          <w:sz w:val="24"/>
          <w:szCs w:val="24"/>
        </w:rPr>
      </w:pPr>
    </w:p>
    <w:p w14:paraId="4BC32340" w14:textId="4A195666" w:rsidR="00C4522F" w:rsidRDefault="00CD4816" w:rsidP="00C4522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Τι γνωρίζεις για την «Ελληνική Νομαρχία»;</w:t>
      </w:r>
    </w:p>
    <w:p w14:paraId="49146E3B" w14:textId="44F12A1A" w:rsidR="00CD4816" w:rsidRDefault="00CD4816" w:rsidP="00CD4816">
      <w:pPr>
        <w:spacing w:after="0" w:line="240" w:lineRule="auto"/>
        <w:jc w:val="both"/>
        <w:rPr>
          <w:rFonts w:ascii="Times New Roman" w:hAnsi="Times New Roman" w:cs="Times New Roman"/>
          <w:sz w:val="24"/>
          <w:szCs w:val="24"/>
        </w:rPr>
      </w:pPr>
    </w:p>
    <w:p w14:paraId="72E90780" w14:textId="7C547611" w:rsidR="00CD4816" w:rsidRDefault="00CD4816" w:rsidP="00CD4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«Ελληνική Νομαρχία» είναι ένα σημαντικό κείμενο του Νεοελληνικού Διαφωτισμού που εκδόθηκε το 1806 στην Ιταλία, ο συγγραφέας του είναι άγνωστος και είναι αφιερωμένο στον Ρήγα Βελεστινλή. Στο κείμενο αυτό καταδικάζεται η «αναρχία» και η «μοναρχία» και προβάλλεται ως ιδανική διοίκηση η «νομαρχία», δηλαδή το πολίτευμα όπου εξουσιάζουν οι νόμοι.</w:t>
      </w:r>
    </w:p>
    <w:p w14:paraId="4F4251F3" w14:textId="3E4EC725" w:rsidR="00CD4816" w:rsidRDefault="00CD4816" w:rsidP="00CD4816">
      <w:pPr>
        <w:spacing w:after="0" w:line="240" w:lineRule="auto"/>
        <w:jc w:val="both"/>
        <w:rPr>
          <w:rFonts w:ascii="Times New Roman" w:hAnsi="Times New Roman" w:cs="Times New Roman"/>
          <w:sz w:val="24"/>
          <w:szCs w:val="24"/>
        </w:rPr>
      </w:pPr>
    </w:p>
    <w:p w14:paraId="6F3AB78C" w14:textId="1E629446" w:rsidR="00CD4816" w:rsidRDefault="00CD4816" w:rsidP="00CD481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Τι γνωρίζεις για τον άγιο Κοσμά τον Αιτωλό;</w:t>
      </w:r>
    </w:p>
    <w:p w14:paraId="46DF07A3" w14:textId="10AD69CC" w:rsidR="00CD4816" w:rsidRDefault="00CD4816" w:rsidP="00CD4816">
      <w:pPr>
        <w:spacing w:after="0" w:line="240" w:lineRule="auto"/>
        <w:jc w:val="both"/>
        <w:rPr>
          <w:rFonts w:ascii="Times New Roman" w:hAnsi="Times New Roman" w:cs="Times New Roman"/>
          <w:sz w:val="24"/>
          <w:szCs w:val="24"/>
        </w:rPr>
      </w:pPr>
    </w:p>
    <w:p w14:paraId="67C07273" w14:textId="2500C5BA" w:rsidR="00CD4816" w:rsidRDefault="00CD4816" w:rsidP="00CD4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 άγιος Κοσμάς ο Αιτωλός ήταν ένας δάσκαλος του Γένους που κατάφερε να συνδυάσει το πνεύμα του Νεοελληνικού Διαφωτισμού και της παιδείας με τη θρησκευτική πίστη και την εθνική συνείδηση. Ήταν μορφωμένος μοναχός του Αγίου Όρους, ιεροκήρυκας και μάρτυρας. Όργωσε την Ελλάδα διδάσκοντας και ιδρύοντας σχολεία. Ο λαός τον λάτρευε και τον τιμούσε σαν άγιο. Πέθανε με μαρτυρικό τρόπο στην Ήπειρο το 1779.</w:t>
      </w:r>
    </w:p>
    <w:p w14:paraId="29AE447E" w14:textId="1D865A09" w:rsidR="00CD4816" w:rsidRDefault="00CD4816" w:rsidP="00CD4816">
      <w:pPr>
        <w:spacing w:after="0" w:line="240" w:lineRule="auto"/>
        <w:jc w:val="both"/>
        <w:rPr>
          <w:rFonts w:ascii="Times New Roman" w:hAnsi="Times New Roman" w:cs="Times New Roman"/>
          <w:sz w:val="24"/>
          <w:szCs w:val="24"/>
        </w:rPr>
      </w:pPr>
    </w:p>
    <w:p w14:paraId="4638D0F4" w14:textId="3373504C" w:rsidR="00CD4816" w:rsidRPr="00CD4816" w:rsidRDefault="00CD4816" w:rsidP="00CD4816">
      <w:pPr>
        <w:pStyle w:val="a3"/>
        <w:numPr>
          <w:ilvl w:val="0"/>
          <w:numId w:val="1"/>
        </w:numPr>
        <w:spacing w:after="0" w:line="240" w:lineRule="auto"/>
        <w:jc w:val="both"/>
        <w:rPr>
          <w:rFonts w:ascii="Times New Roman" w:hAnsi="Times New Roman" w:cs="Times New Roman"/>
          <w:sz w:val="24"/>
          <w:szCs w:val="24"/>
        </w:rPr>
      </w:pPr>
    </w:p>
    <w:sectPr w:rsidR="00CD4816" w:rsidRPr="00CD48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7189"/>
    <w:multiLevelType w:val="hybridMultilevel"/>
    <w:tmpl w:val="EEAE0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D5638D"/>
    <w:multiLevelType w:val="hybridMultilevel"/>
    <w:tmpl w:val="CA304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B257BA"/>
    <w:multiLevelType w:val="hybridMultilevel"/>
    <w:tmpl w:val="814A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03"/>
    <w:rsid w:val="00C4522F"/>
    <w:rsid w:val="00CD4816"/>
    <w:rsid w:val="00E603C6"/>
    <w:rsid w:val="00F62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222E"/>
  <w15:chartTrackingRefBased/>
  <w15:docId w15:val="{F2B98F05-A538-4500-8970-8428536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2174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Οικονόμου</dc:creator>
  <cp:keywords/>
  <dc:description/>
  <cp:lastModifiedBy>Ελένη Οικονόμου</cp:lastModifiedBy>
  <cp:revision>2</cp:revision>
  <dcterms:created xsi:type="dcterms:W3CDTF">2021-10-12T17:33:00Z</dcterms:created>
  <dcterms:modified xsi:type="dcterms:W3CDTF">2021-10-12T17:48:00Z</dcterms:modified>
</cp:coreProperties>
</file>