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CE" w:rsidRPr="00D217CE" w:rsidRDefault="00D217CE" w:rsidP="00D217CE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333333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333333"/>
          <w:sz w:val="28"/>
          <w:szCs w:val="28"/>
          <w:lang w:val="el-GR"/>
        </w:rPr>
        <w:t xml:space="preserve"> ΑΔΙΔΑΚΤΟ ΚΕΙΜΕΝΟ</w:t>
      </w:r>
    </w:p>
    <w:p w:rsidR="00D217CE" w:rsidRPr="00D217CE" w:rsidRDefault="00D217CE" w:rsidP="00D217CE">
      <w:pPr>
        <w:shd w:val="clear" w:color="auto" w:fill="FFFFFF"/>
        <w:spacing w:before="125" w:after="0" w:line="240" w:lineRule="auto"/>
        <w:jc w:val="center"/>
        <w:outlineLvl w:val="3"/>
        <w:rPr>
          <w:rFonts w:eastAsia="Times New Roman" w:cstheme="minorHAnsi"/>
          <w:b/>
          <w:bCs/>
          <w:color w:val="333333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333333"/>
          <w:sz w:val="28"/>
          <w:szCs w:val="28"/>
          <w:lang w:val="el-GR"/>
        </w:rPr>
        <w:t xml:space="preserve">Ξενοφώντας, </w:t>
      </w:r>
      <w:proofErr w:type="spellStart"/>
      <w:r w:rsidRPr="00D217CE">
        <w:rPr>
          <w:rFonts w:eastAsia="Times New Roman" w:cstheme="minorHAnsi"/>
          <w:b/>
          <w:bCs/>
          <w:color w:val="333333"/>
          <w:sz w:val="28"/>
          <w:szCs w:val="28"/>
          <w:lang w:val="el-GR"/>
        </w:rPr>
        <w:t>Κύρου</w:t>
      </w:r>
      <w:proofErr w:type="spellEnd"/>
      <w:r w:rsidRPr="00D217CE">
        <w:rPr>
          <w:rFonts w:eastAsia="Times New Roman" w:cstheme="minorHAnsi"/>
          <w:b/>
          <w:bCs/>
          <w:color w:val="333333"/>
          <w:sz w:val="28"/>
          <w:szCs w:val="28"/>
          <w:lang w:val="el-GR"/>
        </w:rPr>
        <w:t xml:space="preserve"> Παιδεία, 72.21. -7.2.25</w:t>
      </w:r>
    </w:p>
    <w:p w:rsidR="00D217CE" w:rsidRPr="00D217CE" w:rsidRDefault="00D217CE" w:rsidP="00D217CE">
      <w:pPr>
        <w:shd w:val="clear" w:color="auto" w:fill="FFFFFF"/>
        <w:spacing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 xml:space="preserve">Ο πρώην βασιλιάς της Λυδίας Κροίσος είναι πλέον αιχμάλωτος του βασιλιά των Περσών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Κύρου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 xml:space="preserve"> και κινδυνεύει με θάνατο. Ο Κύρος θέλει να μάθει τι οδήγησε τον Κροίσο σε τόσο λανθασμένες εκτιμήσεις. Ο Κροίσος του εξηγεί ότι, αφού έχασε τα παιδιά του, σημαντικό ρόλο στις αποφάσεις του έπαιξε ο χρησμός του μαντείου των Δελφών, ότι θα ζήσει ευτυχισμένος, αρκεί να αποκτήσει αυτογνωσία.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Απ΄ό,τι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 xml:space="preserve"> φάνηκε όμως, ο Κροίσος παρερμήνευσε το χρησμό αυτόν.</w:t>
      </w:r>
    </w:p>
    <w:p w:rsidR="00D217CE" w:rsidRPr="00D217CE" w:rsidRDefault="00D217CE" w:rsidP="00D217CE">
      <w:pPr>
        <w:shd w:val="clear" w:color="auto" w:fill="FFFFFF"/>
        <w:spacing w:line="240" w:lineRule="auto"/>
        <w:rPr>
          <w:rFonts w:eastAsia="Times New Roman" w:cstheme="minorHAnsi"/>
          <w:color w:val="111111"/>
          <w:sz w:val="28"/>
          <w:szCs w:val="28"/>
        </w:rPr>
      </w:pPr>
      <w:proofErr w:type="spellStart"/>
      <w:proofErr w:type="gramStart"/>
      <w:r w:rsidRPr="00D217CE">
        <w:rPr>
          <w:rFonts w:eastAsia="Times New Roman" w:cstheme="minorHAnsi"/>
          <w:color w:val="111111"/>
          <w:sz w:val="28"/>
          <w:szCs w:val="28"/>
        </w:rPr>
        <w:t>Ἐγὼ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δ’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ἀκούσας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τὴν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μαντείαν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ἥσθην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>.</w:t>
      </w:r>
      <w:proofErr w:type="gram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proofErr w:type="gramStart"/>
      <w:r w:rsidRPr="00D217CE">
        <w:rPr>
          <w:rFonts w:eastAsia="Times New Roman" w:cstheme="minorHAnsi"/>
          <w:color w:val="111111"/>
          <w:sz w:val="28"/>
          <w:szCs w:val="28"/>
        </w:rPr>
        <w:t>ἐνόμιζον</w:t>
      </w:r>
      <w:proofErr w:type="spellEnd"/>
      <w:proofErr w:type="gram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γὰρ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τὸ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ῥᾷστόν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μοι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αὐτὸν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προστάξαντα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τὴν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εὐδαιμονίαν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διδόναι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. </w:t>
      </w:r>
      <w:proofErr w:type="spellStart"/>
      <w:proofErr w:type="gramStart"/>
      <w:r w:rsidRPr="00D217CE">
        <w:rPr>
          <w:rFonts w:eastAsia="Times New Roman" w:cstheme="minorHAnsi"/>
          <w:color w:val="111111"/>
          <w:sz w:val="28"/>
          <w:szCs w:val="28"/>
        </w:rPr>
        <w:t>ἄλλους</w:t>
      </w:r>
      <w:proofErr w:type="spellEnd"/>
      <w:proofErr w:type="gram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μὲν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γὰρ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γιγνώσκειν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τοὺς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μὲν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οἷόν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τ’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εἶναι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τοὺς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δ’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οὔ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·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ἑαυτὸν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δὲ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ὅστις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ἐστὶ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πάντα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τινὰ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ἐνόμιζον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ἄνθρωπον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εἰδέναι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. </w:t>
      </w:r>
      <w:proofErr w:type="spellStart"/>
      <w:proofErr w:type="gramStart"/>
      <w:r w:rsidRPr="00D217CE">
        <w:rPr>
          <w:rFonts w:eastAsia="Times New Roman" w:cstheme="minorHAnsi"/>
          <w:color w:val="111111"/>
          <w:sz w:val="28"/>
          <w:szCs w:val="28"/>
        </w:rPr>
        <w:t>καὶ</w:t>
      </w:r>
      <w:proofErr w:type="spellEnd"/>
      <w:proofErr w:type="gram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τὸν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μετὰ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ταῦτα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δὴ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χρόνον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ἕως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μὲν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εἶχον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ἡσυχίαν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οὐδὲν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ἐνεκάλουν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μετὰ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τὸν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τοῦ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παιδὸς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θάνατον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ταῖς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τύχαις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·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ἐπειδὴ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δὲ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ἀνεπείσθην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ὑπὸ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τοῦ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Ἀσσυρίου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ἐφ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’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ὑμᾶς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στρατεύεσθαι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εἰς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πάντα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κίνδυνον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ἦλθον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·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ἐσώθην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μέντοι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οὐδὲν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κακὸν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λαβών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. </w:t>
      </w:r>
      <w:proofErr w:type="spellStart"/>
      <w:proofErr w:type="gramStart"/>
      <w:r w:rsidRPr="00D217CE">
        <w:rPr>
          <w:rFonts w:eastAsia="Times New Roman" w:cstheme="minorHAnsi"/>
          <w:color w:val="111111"/>
          <w:sz w:val="28"/>
          <w:szCs w:val="28"/>
        </w:rPr>
        <w:t>οὐκ</w:t>
      </w:r>
      <w:proofErr w:type="spellEnd"/>
      <w:proofErr w:type="gram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αἰτιῶμαι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δὲ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οὐδὲ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τάδε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τὸν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θεόν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. </w:t>
      </w:r>
      <w:proofErr w:type="spellStart"/>
      <w:proofErr w:type="gramStart"/>
      <w:r w:rsidRPr="00D217CE">
        <w:rPr>
          <w:rFonts w:eastAsia="Times New Roman" w:cstheme="minorHAnsi"/>
          <w:color w:val="111111"/>
          <w:sz w:val="28"/>
          <w:szCs w:val="28"/>
        </w:rPr>
        <w:t>ἐπεὶ</w:t>
      </w:r>
      <w:proofErr w:type="spellEnd"/>
      <w:proofErr w:type="gram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γὰρ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ἔγνων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ἐμαυτὸν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μὴ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ἱκανὸν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ὑμῖν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μάχεσθαι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ἀσφαλῶς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σὺν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τῷ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θεῷ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ἀπῆλθον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καὶ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αὐτὸς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καὶ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οἱ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σὺν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ἐμοί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.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νῦν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δ’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αὖ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πάλιν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ὑπό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τε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πλούτου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τοῦ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παρόντος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διαθρυπτόμενος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καὶ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ὑπὸ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τῶν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δεομένων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μου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προστάτην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γενέσθαι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καὶ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ὑπὸ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τῶν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δώρων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ὧν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ἐδίδοσάν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μοι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καὶ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ὑπ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’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ἀνθρώπων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οἵ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με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κολακεύοντες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ἔλεγον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ὡς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εἰ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ἐγὼ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θέλοιμι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ἄρχειν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πάντες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ἂν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ἐμοὶ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πείθοιντο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καὶ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μέγιστος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ἂν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εἴην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ἀνθρώπων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ὑπὸ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τοιούτων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δὲ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λόγων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ἀναφυσώμενος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ὡς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εἵλοντό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με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πάντες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οἱ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κύκλῳ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βασιλεῖς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προστάτην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τοῦ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πολέμου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ὑπεδεξάμην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τὴν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στρατηγίαν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ὡς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ἱκανὸς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ὢν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μέγιστος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γενέσθαι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ἀγνοῶν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ἄρα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ἐμαυτόν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ὅτι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σοὶ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ἀντιπολεμεῖν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ἱκανὸς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ᾤμην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εἶναι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πρῶτον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μὲν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ἐκ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θεῶν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γεγονότι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ἔπειτα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δὲ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διὰ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βασιλέων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 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πεφυκότι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ἔπειτα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δ’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ἐκ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παιδὸς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ἀρετὴν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ἀσκοῦντι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·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τῶν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δ’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ἐμῶν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προγόνων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ἀκούω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τὸν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πρῶτον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βασιλεύσαντα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ἅμα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τε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βασιλέα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καὶ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ἐλεύθερον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γενέσθαι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. </w:t>
      </w:r>
      <w:proofErr w:type="spellStart"/>
      <w:proofErr w:type="gramStart"/>
      <w:r w:rsidRPr="00D217CE">
        <w:rPr>
          <w:rFonts w:eastAsia="Times New Roman" w:cstheme="minorHAnsi"/>
          <w:color w:val="111111"/>
          <w:sz w:val="28"/>
          <w:szCs w:val="28"/>
        </w:rPr>
        <w:t>ταῦτ</w:t>
      </w:r>
      <w:proofErr w:type="spellEnd"/>
      <w:proofErr w:type="gramEnd"/>
      <w:r w:rsidRPr="00D217CE">
        <w:rPr>
          <w:rFonts w:eastAsia="Times New Roman" w:cstheme="minorHAnsi"/>
          <w:color w:val="111111"/>
          <w:sz w:val="28"/>
          <w:szCs w:val="28"/>
        </w:rPr>
        <w:t xml:space="preserve">’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οὖν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ἀγνοήσας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δικαίως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ἔφη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ἔχω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τὴν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δίκην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>.</w:t>
      </w:r>
    </w:p>
    <w:p w:rsidR="00D217CE" w:rsidRPr="00D217CE" w:rsidRDefault="00D217CE" w:rsidP="00D217CE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333333"/>
          <w:sz w:val="28"/>
          <w:szCs w:val="28"/>
        </w:rPr>
      </w:pPr>
      <w:proofErr w:type="spellStart"/>
      <w:r w:rsidRPr="00D217CE">
        <w:rPr>
          <w:rFonts w:eastAsia="Times New Roman" w:cstheme="minorHAnsi"/>
          <w:b/>
          <w:bCs/>
          <w:color w:val="333333"/>
          <w:sz w:val="28"/>
          <w:szCs w:val="28"/>
        </w:rPr>
        <w:t>Λεξιλόγιο</w:t>
      </w:r>
      <w:proofErr w:type="spellEnd"/>
    </w:p>
    <w:p w:rsidR="00D217CE" w:rsidRPr="00D217CE" w:rsidRDefault="00D217CE" w:rsidP="00D217CE">
      <w:pPr>
        <w:numPr>
          <w:ilvl w:val="0"/>
          <w:numId w:val="1"/>
        </w:numPr>
        <w:shd w:val="clear" w:color="auto" w:fill="FFFFFF"/>
        <w:spacing w:before="100" w:after="0" w:afterAutospacing="1" w:line="240" w:lineRule="auto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</w:rPr>
        <w:t>διαθρύπτομαι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 =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καυχιέμαι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γίνομαι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αλαζόνας</w:t>
      </w:r>
      <w:proofErr w:type="spellEnd"/>
    </w:p>
    <w:p w:rsidR="00D217CE" w:rsidRPr="00D217CE" w:rsidRDefault="00D217CE" w:rsidP="00D217CE">
      <w:pPr>
        <w:numPr>
          <w:ilvl w:val="0"/>
          <w:numId w:val="1"/>
        </w:numPr>
        <w:shd w:val="clear" w:color="auto" w:fill="FFFFFF"/>
        <w:spacing w:before="100" w:line="240" w:lineRule="auto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</w:rPr>
        <w:t>ἀναφυσῶμαι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> = (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εδώ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)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φουσκώνω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από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</w:rPr>
        <w:t>περηφάνια</w:t>
      </w:r>
      <w:proofErr w:type="spellEnd"/>
    </w:p>
    <w:p w:rsidR="00D217CE" w:rsidRPr="00D217CE" w:rsidRDefault="00D217CE" w:rsidP="00D217CE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333333"/>
          <w:sz w:val="28"/>
          <w:szCs w:val="28"/>
        </w:rPr>
      </w:pPr>
      <w:proofErr w:type="spellStart"/>
      <w:r w:rsidRPr="00D217CE">
        <w:rPr>
          <w:rFonts w:eastAsia="Times New Roman" w:cstheme="minorHAnsi"/>
          <w:b/>
          <w:bCs/>
          <w:color w:val="333333"/>
          <w:sz w:val="28"/>
          <w:szCs w:val="28"/>
        </w:rPr>
        <w:t>Παρατηρήσεις</w:t>
      </w:r>
      <w:proofErr w:type="spellEnd"/>
    </w:p>
    <w:p w:rsidR="00D217CE" w:rsidRPr="00D217CE" w:rsidRDefault="00D217CE" w:rsidP="00D217C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1.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Να μεταφέρετε στη νεοελληνική το απόσπασμα «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νῦν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δ’αὖ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πάλιν …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ἀσκοῦντι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».</w:t>
      </w:r>
    </w:p>
    <w:p w:rsidR="00D217CE" w:rsidRPr="00D217CE" w:rsidRDefault="00D217CE" w:rsidP="00D217C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Μονάδες 10</w:t>
      </w:r>
    </w:p>
    <w:p w:rsidR="00D217CE" w:rsidRPr="00D217CE" w:rsidRDefault="00D217CE" w:rsidP="00D217C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lastRenderedPageBreak/>
        <w:t>2.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 xml:space="preserve">Ποιοι λόγοι οδήγησαν τον Κροίσο στη δεινή θέση που βρίσκεται τώρα; Σε ποιον επιρρίπτει </w:t>
      </w:r>
      <w:r w:rsidRPr="00D217CE">
        <w:rPr>
          <w:rFonts w:eastAsia="Times New Roman" w:cstheme="minorHAnsi"/>
          <w:color w:val="111111"/>
          <w:sz w:val="28"/>
          <w:szCs w:val="28"/>
        </w:rPr>
        <w:t>o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 xml:space="preserve"> ίδιος τις ευθύνες; Να στηρίξετε την απάντησή σας στα κατάλληλα χωρία του κειμένου.</w:t>
      </w:r>
    </w:p>
    <w:p w:rsidR="00D217CE" w:rsidRPr="00D217CE" w:rsidRDefault="00D217CE" w:rsidP="00D217C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Εναλλακτικά</w:t>
      </w:r>
    </w:p>
    <w:p w:rsidR="00D217CE" w:rsidRPr="00D217CE" w:rsidRDefault="00D217CE" w:rsidP="00D217C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2.α.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Τι αναγνωρίζει εκ των υστέρων ο Κροίσος στο απόσπασμα «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ὑπεδεξάμην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τὴν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στρατηγίαν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,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ὡς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ἱκανὸς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ὢν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μέγιστος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γενέσθαι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,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ἀγνοῶν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ἄρα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ἐμαυτόν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,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ὅτι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σοὶ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ἀντιπολεμεῖν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ἱκανὸς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ᾤμην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εἶναι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,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πρῶτον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μὲν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ἐκ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θεῶν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γεγονότι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,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ἔπειτα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δὲ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διὰ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βασιλέων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πεφυκότι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,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ἔπειτα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δ’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ἐκ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παιδὸς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ἀρετὴν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ἀσκοῦντι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»;</w:t>
      </w:r>
    </w:p>
    <w:p w:rsidR="00D217CE" w:rsidRPr="00D217CE" w:rsidRDefault="00D217CE" w:rsidP="00D217C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Μονάδες 10</w:t>
      </w:r>
    </w:p>
    <w:p w:rsidR="00D217CE" w:rsidRPr="00D217CE" w:rsidRDefault="00D217CE" w:rsidP="00D217C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3.α.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Να επιλέξετε έναν τύπο παθητικού αορίστου και να γράψετε το δεύτερο ενικό της ευκτικής και της προστακτικής του.</w:t>
      </w:r>
    </w:p>
    <w:p w:rsidR="00D217CE" w:rsidRPr="00D217CE" w:rsidRDefault="00D217CE" w:rsidP="00D217C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β.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δεομένων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,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εἰδέναι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: να γράψετε το τρίτο ενικό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 xml:space="preserve"> της οριστικής του ενεστώτα και της οριστικής παρατατικού των τύπων.</w:t>
      </w:r>
    </w:p>
    <w:p w:rsidR="00D217CE" w:rsidRPr="00D217CE" w:rsidRDefault="00D217CE" w:rsidP="00D217C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γ.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Να βρείτε δύο τύπους επιθέτου και / ή επιρρήματος στον υπερθετικό βαθμό και να γράψετε τους άλλους δύο βαθμούς (για το επίθετο στο ίδιο γένος, αριθμό και πτώση).</w:t>
      </w:r>
    </w:p>
    <w:p w:rsidR="00D217CE" w:rsidRPr="00D217CE" w:rsidRDefault="00D217CE" w:rsidP="00D217C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δ.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 xml:space="preserve">Να βρείτε μια </w:t>
      </w:r>
      <w:proofErr w:type="spellStart"/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αυτοπαθητική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 xml:space="preserve"> αντωνυμία και να γράψετε τη γενική του πληθυντικού της.</w:t>
      </w:r>
    </w:p>
    <w:p w:rsidR="00D217CE" w:rsidRPr="00D217CE" w:rsidRDefault="00D217CE" w:rsidP="00D217C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Μονάδες 10</w:t>
      </w:r>
    </w:p>
    <w:p w:rsidR="00D217CE" w:rsidRPr="00D217CE" w:rsidRDefault="00D217CE" w:rsidP="00D217C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4α.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Στο απόσπασμα που μεταφράσατε να καταγράψετε δύο διαφορετικές συντακτικές χρήσεις του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πᾶς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–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πᾶσα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–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πᾶν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και να γράψετε σε ποια γραμματική κατηγορία ανήκει για κάθε χρήση.</w:t>
      </w:r>
    </w:p>
    <w:p w:rsidR="00D217CE" w:rsidRPr="00D217CE" w:rsidRDefault="00D217CE" w:rsidP="00D217C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Μονάδες 4</w:t>
      </w:r>
    </w:p>
    <w:p w:rsidR="00D217CE" w:rsidRPr="00D217CE" w:rsidRDefault="00D217CE" w:rsidP="00D217C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β.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ὡς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ἱκανὸς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ὢν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μέγιστος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γενέσθαι</w:t>
      </w:r>
      <w:proofErr w:type="spellEnd"/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: να περιγράψετε τη χρήση του μορίου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ὡς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στο απόσπασμα και το ρόλο του στο νόημα του κειμένου.</w:t>
      </w:r>
    </w:p>
    <w:p w:rsidR="00D217CE" w:rsidRPr="00D217CE" w:rsidRDefault="00D217CE" w:rsidP="00D217C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Μονάδες 2</w:t>
      </w:r>
    </w:p>
    <w:p w:rsidR="00D217CE" w:rsidRPr="00D217CE" w:rsidRDefault="00D217CE" w:rsidP="00D217C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γ.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Να εντοπίσετε τον υποθετικό λόγο του κειμένου, να γράψετε το είδος του και να τον μεταφέρετε στο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προσδοκώμενο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.</w:t>
      </w:r>
    </w:p>
    <w:p w:rsidR="00D217CE" w:rsidRPr="00D217CE" w:rsidRDefault="00D217CE" w:rsidP="00D217C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Μονάδες 2</w:t>
      </w:r>
    </w:p>
    <w:p w:rsidR="00D217CE" w:rsidRPr="00D217CE" w:rsidRDefault="00D217CE" w:rsidP="00D217C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val="el-GR"/>
        </w:rPr>
      </w:pPr>
      <w:r w:rsidRPr="00D217CE">
        <w:rPr>
          <w:rFonts w:eastAsia="Times New Roman" w:cstheme="minorHAnsi"/>
          <w:b/>
          <w:bCs/>
          <w:color w:val="111111"/>
          <w:sz w:val="28"/>
          <w:szCs w:val="28"/>
          <w:lang w:val="el-GR"/>
        </w:rPr>
        <w:t>δ.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r w:rsidRPr="00D217CE">
        <w:rPr>
          <w:rFonts w:eastAsia="Times New Roman" w:cstheme="minorHAnsi"/>
          <w:color w:val="111111"/>
          <w:sz w:val="28"/>
          <w:szCs w:val="28"/>
          <w:lang w:val="el-GR"/>
        </w:rPr>
        <w:t>Να γράψετε ποια χρονική βαθμίδα δηλώνουν οι χρονικές προτάσεις του παρακάτω αποσπάσματος:</w:t>
      </w:r>
      <w:r w:rsidRPr="00D217CE">
        <w:rPr>
          <w:rFonts w:eastAsia="Times New Roman" w:cstheme="minorHAnsi"/>
          <w:color w:val="111111"/>
          <w:sz w:val="28"/>
          <w:szCs w:val="28"/>
        </w:rPr>
        <w:t> 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ἕως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μὲν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εἶχον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ἡσυχίαν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,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οὐδὲν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ἐνεκάλουν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μετὰ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τὸν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τοῦ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παιδὸς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θάνατον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ταῖς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τύχαις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·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ἐπειδὴ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δὲ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ἀνεπείσθην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ὑπὸ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τοῦ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Ἀσσυρίου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ἐφ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’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ὑμᾶς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στρατεύεσθαι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,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εἰς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πάντα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κίνδυνον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 xml:space="preserve"> </w:t>
      </w:r>
      <w:proofErr w:type="spellStart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ἦλθον</w:t>
      </w:r>
      <w:proofErr w:type="spellEnd"/>
      <w:r w:rsidRPr="00D217CE">
        <w:rPr>
          <w:rFonts w:eastAsia="Times New Roman" w:cstheme="minorHAnsi"/>
          <w:i/>
          <w:iCs/>
          <w:color w:val="111111"/>
          <w:sz w:val="28"/>
          <w:szCs w:val="28"/>
          <w:lang w:val="el-GR"/>
        </w:rPr>
        <w:t>.</w:t>
      </w:r>
      <w:r w:rsidRPr="00D217CE">
        <w:rPr>
          <w:rFonts w:eastAsia="Times New Roman" w:cstheme="minorHAnsi"/>
          <w:i/>
          <w:iCs/>
          <w:color w:val="111111"/>
          <w:sz w:val="28"/>
          <w:szCs w:val="28"/>
        </w:rPr>
        <w:t>   </w:t>
      </w:r>
    </w:p>
    <w:p w:rsidR="00D217CE" w:rsidRPr="00D217CE" w:rsidRDefault="00D217CE" w:rsidP="00D217CE">
      <w:pPr>
        <w:shd w:val="clear" w:color="auto" w:fill="FFFFFF"/>
        <w:spacing w:line="240" w:lineRule="auto"/>
        <w:jc w:val="right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D217CE">
        <w:rPr>
          <w:rFonts w:eastAsia="Times New Roman" w:cstheme="minorHAnsi"/>
          <w:b/>
          <w:bCs/>
          <w:color w:val="111111"/>
          <w:sz w:val="28"/>
          <w:szCs w:val="28"/>
        </w:rPr>
        <w:t>Μονάδες</w:t>
      </w:r>
      <w:proofErr w:type="spellEnd"/>
      <w:r w:rsidRPr="00D217CE">
        <w:rPr>
          <w:rFonts w:eastAsia="Times New Roman" w:cstheme="minorHAnsi"/>
          <w:b/>
          <w:bCs/>
          <w:color w:val="111111"/>
          <w:sz w:val="28"/>
          <w:szCs w:val="28"/>
        </w:rPr>
        <w:t xml:space="preserve"> 2</w:t>
      </w:r>
    </w:p>
    <w:p w:rsidR="008B3B04" w:rsidRPr="00D217CE" w:rsidRDefault="008B3B04">
      <w:pPr>
        <w:rPr>
          <w:rFonts w:cstheme="minorHAnsi"/>
          <w:sz w:val="28"/>
          <w:szCs w:val="28"/>
        </w:rPr>
      </w:pPr>
    </w:p>
    <w:sectPr w:rsidR="008B3B04" w:rsidRPr="00D217CE" w:rsidSect="008B3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521F"/>
    <w:multiLevelType w:val="multilevel"/>
    <w:tmpl w:val="0022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217CE"/>
    <w:rsid w:val="008B3B04"/>
    <w:rsid w:val="00D2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04"/>
  </w:style>
  <w:style w:type="paragraph" w:styleId="4">
    <w:name w:val="heading 4"/>
    <w:basedOn w:val="a"/>
    <w:link w:val="4Char"/>
    <w:uiPriority w:val="9"/>
    <w:qFormat/>
    <w:rsid w:val="00D217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D217C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217CE"/>
    <w:rPr>
      <w:b/>
      <w:bCs/>
    </w:rPr>
  </w:style>
  <w:style w:type="paragraph" w:styleId="Web">
    <w:name w:val="Normal (Web)"/>
    <w:basedOn w:val="a"/>
    <w:uiPriority w:val="99"/>
    <w:semiHidden/>
    <w:unhideWhenUsed/>
    <w:rsid w:val="00D2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17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364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047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5802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951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924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44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Spyreta</dc:creator>
  <cp:lastModifiedBy>Spyreta</cp:lastModifiedBy>
  <cp:revision>1</cp:revision>
  <dcterms:created xsi:type="dcterms:W3CDTF">2020-05-17T13:05:00Z</dcterms:created>
  <dcterms:modified xsi:type="dcterms:W3CDTF">2020-05-17T13:07:00Z</dcterms:modified>
</cp:coreProperties>
</file>