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FFFFFF" w:themeColor="background1"/>
          <w:lang w:val="el-GR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FFFFFF" w:themeColor="background1"/>
          <w:lang w:val="el-GR"/>
          <w14:textFill>
            <w14:solidFill>
              <w14:schemeClr w14:val="bg1"/>
            </w14:solidFill>
          </w14:textFill>
        </w:rPr>
        <w:t xml:space="preserve">     </w:t>
      </w:r>
    </w:p>
    <w:p>
      <w:pPr>
        <w:rPr>
          <w:rFonts w:ascii="Calibri" w:hAnsi="Calibri" w:eastAsia="SimSun" w:cs="Calibri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/>
          <w:lang w:val="el-GR"/>
        </w:rPr>
        <w:t xml:space="preserve">   </w:t>
      </w:r>
      <w:r>
        <w:rPr>
          <w:rFonts w:ascii="Calibri" w:hAnsi="Calibri" w:eastAsia="SimSun" w:cs="Calibri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Ιοντισμός οξέων - βάσεων</w:t>
      </w:r>
    </w:p>
    <w:p>
      <w:pPr>
        <w:rPr>
          <w:rFonts w:ascii="Calibri" w:hAnsi="Calibri" w:eastAsia="SimSun" w:cs="Calibri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Ο βαθμός ιοντισμού ενός ηλεκτρολύτη (α)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>: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mol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>που ιοντίζονται ή διίστανται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80" w:firstLineChars="20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99695</wp:posOffset>
                </wp:positionV>
                <wp:extent cx="23012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9445" y="2098675"/>
                          <a:ext cx="2301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35pt;margin-top:7.85pt;height:0pt;width:181.2pt;z-index:251658240;mso-width-relative:page;mso-height-relative:page;" filled="f" stroked="t" coordsize="21600,21600" o:gfxdata="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ebOUs1gAAAAkBAAAPAAAAAAAAAAEAIAAAACIAAABkcnMvZG93bnJl&#10;di54bWxQSwECFAAUAAAACACHTuJA8E2x+sYBAABy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α =                                                                                                0 &lt; α ≤ 1                                                                                  </w:t>
      </w:r>
    </w:p>
    <w:p>
      <w:pPr>
        <w:ind w:firstLine="301" w:firstLineChars="20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Arial" w:hAnsi="Arial" w:eastAsia="SimSun" w:cs="Arial"/>
          <w:b/>
          <w:i/>
          <w:caps w:val="0"/>
          <w:color w:val="253F8E"/>
          <w:spacing w:val="0"/>
          <w:sz w:val="15"/>
          <w:szCs w:val="15"/>
          <w:lang w:val="el-GR"/>
        </w:rPr>
        <w:t xml:space="preserve">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           ολικά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mol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>που έχουν διαλυθεί στο νερό</w:t>
      </w:r>
    </w:p>
    <w:p>
      <w:pPr>
        <w:ind w:firstLine="480" w:firstLineChars="20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80" w:firstLineChars="20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Ισχυροί ηλεκτρολύτες κατά Α</w:t>
      </w:r>
      <w: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rrenius</w:t>
      </w:r>
      <w: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( α = 1 )</w:t>
      </w:r>
    </w:p>
    <w:p>
      <w:pP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Οξέα κατά </w:t>
      </w:r>
    </w:p>
    <w:p>
      <w:pPr>
        <w:ind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/>
          <w:sz w:val="24"/>
          <w:szCs w:val="24"/>
          <w:lang w:val="el-GR"/>
        </w:rPr>
        <w:t>Η</w:t>
      </w:r>
      <w:r>
        <w:rPr>
          <w:rFonts w:hint="default"/>
          <w:sz w:val="24"/>
          <w:szCs w:val="24"/>
          <w:lang w:val="en-US"/>
        </w:rPr>
        <w:t>Cl</w:t>
      </w:r>
      <w:r>
        <w:rPr>
          <w:rFonts w:hint="default"/>
          <w:sz w:val="24"/>
          <w:szCs w:val="24"/>
          <w:lang w:val="el-GR"/>
        </w:rPr>
        <w:t xml:space="preserve">   +   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Ο</w:t>
      </w:r>
      <w:r>
        <w:rPr>
          <w:rFonts w:hint="default"/>
          <w:sz w:val="24"/>
          <w:szCs w:val="24"/>
          <w:vertAlign w:val="subscript"/>
          <w:lang w:val="el-GR"/>
        </w:rPr>
        <w:t>(</w:t>
      </w:r>
      <w:r>
        <w:rPr>
          <w:rFonts w:hint="default"/>
          <w:sz w:val="24"/>
          <w:szCs w:val="24"/>
          <w:vertAlign w:val="subscript"/>
          <w:lang w:val="en-US"/>
        </w:rPr>
        <w:t>I)</w:t>
      </w:r>
      <w:r>
        <w:rPr>
          <w:rFonts w:hint="default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  +   Cl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ind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Η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Br   </w:t>
      </w:r>
      <w:r>
        <w:rPr>
          <w:rFonts w:hint="default"/>
          <w:sz w:val="24"/>
          <w:szCs w:val="24"/>
          <w:lang w:val="el-GR"/>
        </w:rPr>
        <w:t>+   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Ο</w:t>
      </w:r>
      <w:r>
        <w:rPr>
          <w:rFonts w:hint="default"/>
          <w:sz w:val="24"/>
          <w:szCs w:val="24"/>
          <w:vertAlign w:val="subscript"/>
          <w:lang w:val="el-GR"/>
        </w:rPr>
        <w:t>(</w:t>
      </w:r>
      <w:r>
        <w:rPr>
          <w:rFonts w:hint="default"/>
          <w:sz w:val="24"/>
          <w:szCs w:val="24"/>
          <w:vertAlign w:val="subscript"/>
          <w:lang w:val="en-US"/>
        </w:rPr>
        <w:t>I)</w:t>
      </w:r>
      <w:r>
        <w:rPr>
          <w:rFonts w:hint="default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  +   CBr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ind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HI   </w:t>
      </w:r>
      <w:r>
        <w:rPr>
          <w:rFonts w:hint="default"/>
          <w:sz w:val="24"/>
          <w:szCs w:val="24"/>
          <w:lang w:val="el-GR"/>
        </w:rPr>
        <w:t>+   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Ο</w:t>
      </w:r>
      <w:r>
        <w:rPr>
          <w:rFonts w:hint="default"/>
          <w:sz w:val="24"/>
          <w:szCs w:val="24"/>
          <w:vertAlign w:val="subscript"/>
          <w:lang w:val="el-GR"/>
        </w:rPr>
        <w:t>(</w:t>
      </w:r>
      <w:r>
        <w:rPr>
          <w:rFonts w:hint="default"/>
          <w:sz w:val="24"/>
          <w:szCs w:val="24"/>
          <w:vertAlign w:val="subscript"/>
          <w:lang w:val="en-US"/>
        </w:rPr>
        <w:t>I)</w:t>
      </w:r>
      <w:r>
        <w:rPr>
          <w:rFonts w:hint="default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  +   I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ind w:firstLine="1056" w:firstLineChars="44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HClO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4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</w:t>
      </w:r>
      <w:r>
        <w:rPr>
          <w:rFonts w:hint="default"/>
          <w:sz w:val="24"/>
          <w:szCs w:val="24"/>
          <w:lang w:val="el-GR"/>
        </w:rPr>
        <w:t>+   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Ο</w:t>
      </w:r>
      <w:r>
        <w:rPr>
          <w:rFonts w:hint="default"/>
          <w:sz w:val="24"/>
          <w:szCs w:val="24"/>
          <w:vertAlign w:val="subscript"/>
          <w:lang w:val="el-GR"/>
        </w:rPr>
        <w:t>(</w:t>
      </w:r>
      <w:r>
        <w:rPr>
          <w:rFonts w:hint="default"/>
          <w:sz w:val="24"/>
          <w:szCs w:val="24"/>
          <w:vertAlign w:val="subscript"/>
          <w:lang w:val="en-US"/>
        </w:rPr>
        <w:t>I)</w:t>
      </w:r>
      <w:r>
        <w:rPr>
          <w:rFonts w:hint="default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  +  ClO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4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ind w:firstLine="1080" w:firstLineChars="45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lang w:val="en-US"/>
        </w:rPr>
        <w:t>HNO</w:t>
      </w:r>
      <w:r>
        <w:rPr>
          <w:rFonts w:hint="default"/>
          <w:sz w:val="24"/>
          <w:szCs w:val="24"/>
          <w:vertAlign w:val="subscript"/>
          <w:lang w:val="en-US"/>
        </w:rPr>
        <w:t>3</w:t>
      </w: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sz w:val="24"/>
          <w:szCs w:val="24"/>
          <w:lang w:val="el-GR"/>
        </w:rPr>
        <w:t xml:space="preserve">  +  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Ο</w:t>
      </w:r>
      <w:r>
        <w:rPr>
          <w:rFonts w:hint="default"/>
          <w:sz w:val="24"/>
          <w:szCs w:val="24"/>
          <w:vertAlign w:val="subscript"/>
          <w:lang w:val="el-GR"/>
        </w:rPr>
        <w:t>(</w:t>
      </w:r>
      <w:r>
        <w:rPr>
          <w:rFonts w:hint="default"/>
          <w:sz w:val="24"/>
          <w:szCs w:val="24"/>
          <w:vertAlign w:val="subscript"/>
          <w:lang w:val="en-US"/>
        </w:rPr>
        <w:t>I)</w:t>
      </w:r>
      <w:r>
        <w:rPr>
          <w:rFonts w:hint="default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(aq)  +   </w:t>
      </w:r>
      <w:r>
        <w:rPr>
          <w:rFonts w:hint="default"/>
          <w:sz w:val="24"/>
          <w:szCs w:val="24"/>
          <w:lang w:val="en-US"/>
        </w:rPr>
        <w:t>NO</w:t>
      </w:r>
      <w:r>
        <w:rPr>
          <w:rFonts w:hint="default"/>
          <w:sz w:val="24"/>
          <w:szCs w:val="24"/>
          <w:vertAlign w:val="subscript"/>
          <w:lang w:val="en-US"/>
        </w:rPr>
        <w:t>3</w:t>
      </w: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ind w:firstLine="964" w:firstLineChars="40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SO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+  </w:t>
      </w:r>
      <w:r>
        <w:rPr>
          <w:rFonts w:hint="default"/>
          <w:sz w:val="24"/>
          <w:szCs w:val="24"/>
          <w:lang w:val="el-GR"/>
        </w:rPr>
        <w:t>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Ο</w:t>
      </w:r>
      <w:r>
        <w:rPr>
          <w:rFonts w:hint="default"/>
          <w:sz w:val="24"/>
          <w:szCs w:val="24"/>
          <w:vertAlign w:val="subscript"/>
          <w:lang w:val="el-GR"/>
        </w:rPr>
        <w:t>(</w:t>
      </w:r>
      <w:r>
        <w:rPr>
          <w:rFonts w:hint="default"/>
          <w:sz w:val="24"/>
          <w:szCs w:val="24"/>
          <w:vertAlign w:val="subscript"/>
          <w:lang w:val="en-US"/>
        </w:rPr>
        <w:t>I)</w:t>
      </w:r>
      <w:r>
        <w:rPr>
          <w:rFonts w:hint="default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  +   H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SO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ind w:firstLine="960" w:firstLineChars="40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(στον πρώτο ιοντισμό του)</w:t>
      </w:r>
    </w:p>
    <w:p>
      <w:pPr>
        <w:ind w:firstLine="960" w:firstLineChars="40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H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SO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(aq)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+  </w:t>
      </w:r>
      <w:r>
        <w:rPr>
          <w:rFonts w:hint="default"/>
          <w:sz w:val="24"/>
          <w:szCs w:val="24"/>
          <w:lang w:val="el-GR"/>
        </w:rPr>
        <w:t>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Ο</w:t>
      </w:r>
      <w:r>
        <w:rPr>
          <w:rFonts w:hint="default"/>
          <w:sz w:val="24"/>
          <w:szCs w:val="24"/>
          <w:vertAlign w:val="subscript"/>
          <w:lang w:val="el-GR"/>
        </w:rPr>
        <w:t>(</w:t>
      </w:r>
      <w:r>
        <w:rPr>
          <w:rFonts w:hint="default"/>
          <w:sz w:val="24"/>
          <w:szCs w:val="24"/>
          <w:vertAlign w:val="subscript"/>
          <w:lang w:val="en-US"/>
        </w:rPr>
        <w:t>I)</w:t>
      </w:r>
      <w:r>
        <w:rPr>
          <w:rFonts w:hint="default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⇌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>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(aq)  + 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SO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perscript"/>
          <w:lang w:val="en-US"/>
          <w14:textFill>
            <w14:solidFill>
              <w14:schemeClr w14:val="tx1"/>
            </w14:solidFill>
          </w14:textFill>
        </w:rPr>
        <w:t>2-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ind w:firstLine="960" w:firstLineChars="40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(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Πλήρης ιοντισμός)   α = 1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rPr>
          <w:rStyle w:val="3"/>
          <w:rFonts w:hint="default" w:ascii="Calibri" w:hAnsi="Calibri" w:eastAsia="SimSun" w:cs="Calibri"/>
          <w:b/>
          <w:bCs/>
          <w:i w:val="0"/>
          <w:iCs/>
          <w:caps w:val="0"/>
          <w:color w:val="000000" w:themeColor="text1"/>
          <w:spacing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3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Βάσεις</w:t>
      </w:r>
      <w:r>
        <w:rPr>
          <w:rStyle w:val="3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lang w:val="el-GR"/>
          <w14:textFill>
            <w14:solidFill>
              <w14:schemeClr w14:val="tx1"/>
            </w14:solidFill>
          </w14:textFill>
        </w:rPr>
        <w:t>:  υδροξείδια μετάλλων</w:t>
      </w:r>
      <w:r>
        <w:rPr>
          <w:rStyle w:val="3"/>
          <w:rFonts w:hint="default" w:ascii="Calibri" w:hAnsi="Calibri" w:eastAsia="SimSun" w:cs="Calibri"/>
          <w:b/>
          <w:bCs/>
          <w:i w:val="0"/>
          <w:iCs/>
          <w:caps w:val="0"/>
          <w:color w:val="000000" w:themeColor="text1"/>
          <w:spacing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82" w:firstLineChars="20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Style w:val="3"/>
          <w:rFonts w:hint="default" w:ascii="Calibri" w:hAnsi="Calibri" w:eastAsia="SimSun" w:cs="Calibri"/>
          <w:b/>
          <w:bCs/>
          <w:i w:val="0"/>
          <w:iCs/>
          <w:caps w:val="0"/>
          <w:color w:val="000000" w:themeColor="text1"/>
          <w:spacing w:val="0"/>
          <w:sz w:val="24"/>
          <w:szCs w:val="24"/>
          <w:lang w:val="el-G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NaOH  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Ν</w:t>
      </w:r>
      <w:r>
        <w:rPr>
          <w:rFonts w:hint="default" w:ascii="Calibri" w:hAnsi="Calibri" w:cs="Calibri"/>
          <w:sz w:val="24"/>
          <w:szCs w:val="24"/>
          <w:lang w:val="en-US"/>
        </w:rPr>
        <w:t>a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  +   OH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ind w:firstLine="1056" w:firstLineChars="44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Ca(OH)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>Ca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  +   2OH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rPr>
          <w:rStyle w:val="3"/>
          <w:rFonts w:hint="default" w:ascii="Calibri" w:hAnsi="Calibri" w:eastAsia="SimSun" w:cs="Calibri"/>
          <w:b w:val="0"/>
          <w:bCs w:val="0"/>
          <w:i w:val="0"/>
          <w:iCs/>
          <w:caps w:val="0"/>
          <w:color w:val="000000" w:themeColor="text1"/>
          <w:spacing w:val="0"/>
          <w:sz w:val="24"/>
          <w:szCs w:val="24"/>
          <w:lang w:val="el-GR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/>
          <w:bCs/>
          <w:i w:val="0"/>
          <w:iCs/>
          <w:caps w:val="0"/>
          <w:color w:val="000000" w:themeColor="text1"/>
          <w:spacing w:val="0"/>
          <w:sz w:val="24"/>
          <w:szCs w:val="24"/>
          <w:lang w:val="el-GR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Style w:val="3"/>
          <w:rFonts w:hint="default" w:ascii="Calibri" w:hAnsi="Calibri" w:eastAsia="SimSun" w:cs="Calibri"/>
          <w:b w:val="0"/>
          <w:bCs w:val="0"/>
          <w:i w:val="0"/>
          <w:iCs/>
          <w:caps w:val="0"/>
          <w:color w:val="000000" w:themeColor="text1"/>
          <w:spacing w:val="0"/>
          <w:sz w:val="24"/>
          <w:szCs w:val="24"/>
          <w:lang w:val="el-GR"/>
          <w14:textFill>
            <w14:solidFill>
              <w14:schemeClr w14:val="tx1"/>
            </w14:solidFill>
          </w14:textFill>
        </w:rPr>
        <w:t>(Πλήρης διάσταση)   α = 1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>Ότα τα άλατα.</w:t>
      </w:r>
    </w:p>
    <w:p>
      <w:p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/>
          <w:sz w:val="24"/>
          <w:szCs w:val="24"/>
          <w:lang w:val="el-GR"/>
        </w:rPr>
        <w:t>Ν</w:t>
      </w:r>
      <w:r>
        <w:rPr>
          <w:rFonts w:hint="default"/>
          <w:sz w:val="24"/>
          <w:szCs w:val="24"/>
          <w:lang w:val="en-US"/>
        </w:rPr>
        <w:t xml:space="preserve">aCl(s) </w:t>
      </w:r>
      <w:r>
        <w:rPr>
          <w:rFonts w:hint="default"/>
          <w:sz w:val="24"/>
          <w:szCs w:val="24"/>
          <w:lang w:val="el-GR"/>
        </w:rPr>
        <w:t xml:space="preserve">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Ν</w:t>
      </w:r>
      <w:r>
        <w:rPr>
          <w:rFonts w:hint="default" w:ascii="Calibri" w:hAnsi="Calibri" w:cs="Calibri"/>
          <w:sz w:val="24"/>
          <w:szCs w:val="24"/>
          <w:lang w:val="en-US"/>
        </w:rPr>
        <w:t>a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  +   Cl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KNO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(s)  </w:t>
      </w:r>
      <w:r>
        <w:rPr>
          <w:rFonts w:hint="default"/>
          <w:sz w:val="24"/>
          <w:szCs w:val="24"/>
          <w:lang w:val="el-GR"/>
        </w:rPr>
        <w:t xml:space="preserve">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>K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  +   NO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               (Πλήρης διάσταση)   α = 1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Ασθενείς ηλεκτρολύτες κατά Α</w:t>
      </w:r>
      <w: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rrenius</w:t>
      </w:r>
      <w: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( α &lt; 1 )</w:t>
      </w:r>
    </w:p>
    <w:p>
      <w:pP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>α οξέα:</w:t>
      </w:r>
      <w:r>
        <w:rPr>
          <w:rFonts w:hint="default" w:ascii="Calibri" w:hAnsi="Calibri" w:eastAsia="SimSun" w:cs="Calibri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HF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,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HCN,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HClO,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HCOOH,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(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R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)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HCN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+   </w:t>
      </w:r>
      <w:r>
        <w:rPr>
          <w:rFonts w:hint="default"/>
          <w:sz w:val="24"/>
          <w:szCs w:val="24"/>
          <w:lang w:val="el-GR"/>
        </w:rPr>
        <w:t>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Ο</w:t>
      </w:r>
      <w:r>
        <w:rPr>
          <w:rFonts w:hint="default"/>
          <w:sz w:val="24"/>
          <w:szCs w:val="24"/>
          <w:vertAlign w:val="subscript"/>
          <w:lang w:val="el-GR"/>
        </w:rPr>
        <w:t>(</w:t>
      </w:r>
      <w:r>
        <w:rPr>
          <w:rFonts w:hint="default"/>
          <w:sz w:val="24"/>
          <w:szCs w:val="24"/>
          <w:vertAlign w:val="subscript"/>
          <w:lang w:val="en-US"/>
        </w:rPr>
        <w:t>I)</w:t>
      </w:r>
      <w:r>
        <w:rPr>
          <w:rFonts w:hint="default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lang w:val="el-GR"/>
        </w:rPr>
        <w:t xml:space="preserve"> </w:t>
      </w: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⇌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  +   C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Ν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ind w:firstLine="1080" w:firstLineChars="4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HClO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+   </w:t>
      </w:r>
      <w:r>
        <w:rPr>
          <w:rFonts w:hint="default"/>
          <w:sz w:val="24"/>
          <w:szCs w:val="24"/>
          <w:lang w:val="el-GR"/>
        </w:rPr>
        <w:t>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Ο</w:t>
      </w:r>
      <w:r>
        <w:rPr>
          <w:rFonts w:hint="default"/>
          <w:sz w:val="24"/>
          <w:szCs w:val="24"/>
          <w:vertAlign w:val="subscript"/>
          <w:lang w:val="el-GR"/>
        </w:rPr>
        <w:t>(</w:t>
      </w:r>
      <w:r>
        <w:rPr>
          <w:rFonts w:hint="default"/>
          <w:sz w:val="24"/>
          <w:szCs w:val="24"/>
          <w:vertAlign w:val="subscript"/>
          <w:lang w:val="en-US"/>
        </w:rPr>
        <w:t>I)</w:t>
      </w:r>
      <w:r>
        <w:rPr>
          <w:rFonts w:hint="default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lang w:val="el-GR"/>
        </w:rPr>
        <w:t xml:space="preserve"> </w:t>
      </w: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⇌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  +   ClO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(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lang w:val="el-GR"/>
        </w:rPr>
        <w:t>Μ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ερικός ιοντισμός  α&lt; 1)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Οι βάσεις:    ΝΗ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l-G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, 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RNH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(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>αμίνες)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ΝΗ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</w:t>
      </w:r>
      <w:r>
        <w:rPr>
          <w:rFonts w:hint="default"/>
          <w:sz w:val="24"/>
          <w:szCs w:val="24"/>
          <w:lang w:val="el-GR"/>
        </w:rPr>
        <w:t>+   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Ο</w:t>
      </w:r>
      <w:r>
        <w:rPr>
          <w:rFonts w:hint="default"/>
          <w:sz w:val="24"/>
          <w:szCs w:val="24"/>
          <w:vertAlign w:val="subscript"/>
          <w:lang w:val="el-GR"/>
        </w:rPr>
        <w:t>(</w:t>
      </w:r>
      <w:r>
        <w:rPr>
          <w:rFonts w:hint="default"/>
          <w:sz w:val="24"/>
          <w:szCs w:val="24"/>
          <w:vertAlign w:val="subscript"/>
          <w:lang w:val="en-US"/>
        </w:rPr>
        <w:t>I)</w:t>
      </w:r>
      <w:r>
        <w:rPr>
          <w:rFonts w:hint="default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⇌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>Ν</w:t>
      </w:r>
      <w:r>
        <w:rPr>
          <w:rFonts w:hint="default" w:ascii="Calibri" w:hAnsi="Calibri" w:cs="Calibri"/>
          <w:sz w:val="24"/>
          <w:szCs w:val="24"/>
          <w:lang w:val="en-US"/>
        </w:rPr>
        <w:t>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4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(aq)  +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ΟΗ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ind w:firstLine="480" w:firstLineChars="20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RNH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+  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O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⇌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RNH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+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(aq)    +    OH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(aq)</w:t>
      </w:r>
    </w:p>
    <w:p>
      <w:pPr>
        <w:ind w:firstLine="2280" w:firstLineChars="95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(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lang w:val="el-GR"/>
        </w:rPr>
        <w:t>Μ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ερικός ιοντισμός  α&lt; 1)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  Ο  (α) εξαρτάται από: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Τη φύση του ηλεκτρολύτη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Τη φύση του διαλύτη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Τη θερμοκρασία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Τη συγκέντρωση του ηλεκτρολύτη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Την επίδραση κοινού ιόντος.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>Ισχύς του ηλεκτρολύτη:  η ικανότητα του ηλεκτρολύτη να διίσταται ή να ιονί- ζεται πλήρως ή μερικώς.</w:t>
      </w:r>
    </w:p>
    <w:p>
      <w:pPr>
        <w:ind w:firstLine="48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>Η ισχύς ενός ηλεκτρολύτη εκφράζεται συνήθως με τη σταθερά ιοντισμού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Κ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a , K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>η οποία εξαρτάται σε αραιά διαλύματα από τη φύση του ηλεκτρολύτη, τη θερμοκρασία και τη φύση του διαλύτη.</w:t>
      </w:r>
    </w:p>
    <w:p>
      <w:pPr>
        <w:ind w:firstLine="48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Δομή του οξωνίου:      Η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l-G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>Ο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l-G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perscript"/>
          <w:lang w:val="el-GR"/>
          <w14:textFill>
            <w14:solidFill>
              <w14:schemeClr w14:val="tx1"/>
            </w14:solidFill>
          </w14:textFill>
        </w:rPr>
        <w:t xml:space="preserve">+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ή   Η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l-G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>Ο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perscript"/>
          <w:lang w:val="el-GR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  Η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perscript"/>
          <w:lang w:val="el-GR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48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Διπρωτικά οξέα:   Η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l-G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SO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,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H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>(ασθενές οξύ)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 +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 ⇌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+ HS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ind w:firstLine="360" w:firstLine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HS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+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 ⇌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+ S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2-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T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ριπρωτικό οξύ 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PO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(ασθενές οξύ)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PO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+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 ⇌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+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PO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ind w:firstLine="360" w:firstLine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PO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 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 ⇌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+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PO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2-</w:t>
      </w:r>
    </w:p>
    <w:p>
      <w:pPr>
        <w:ind w:firstLine="360" w:firstLine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PO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 ⇌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+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PO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3-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ascii="Calibri" w:hAnsi="Calibri" w:eastAsia="SimSun" w:cs="Calibri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Ισχύς οξέων - βάσεων και μοριακή δομή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Η ισχύς των υδρογονούχων ενώσεων εξαρτάται από το δεσμό  Χ</w:t>
      </w:r>
      <w:r>
        <w:rPr>
          <w:rFonts w:hint="eastAsia" w:ascii="SimSun" w:hAnsi="SimSun" w:eastAsia="SimSun" w:cs="SimSun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Η  που υπάρ- χει στο μόριό τους. 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Fonts w:hint="default" w:ascii="Arial" w:hAnsi="Arial" w:eastAsia="SimSun" w:cs="Arial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  <w:vertAlign w:val="baseline"/>
          <w:lang w:val="el-GR"/>
        </w:rPr>
      </w:pPr>
      <w:r>
        <w:rPr>
          <w:rFonts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Ό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σο πιο ηλεκτραρνητικό είναι το άτομο Χ, τόσο πιο ισχυρά έλκει προς το μέρος του τα ηλεκτρόνια του δεσμού Η-Χ, διευκολύνοντας έτσι την απόσπαση του Η</w:t>
      </w:r>
      <w:r>
        <w:rPr>
          <w:rFonts w:ascii="Arial" w:hAnsi="Arial" w:eastAsia="SimSun" w:cs="Arial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  <w:vertAlign w:val="superscript"/>
        </w:rPr>
        <w:t>+</w:t>
      </w:r>
      <w:r>
        <w:rPr>
          <w:rFonts w:hint="default" w:ascii="Arial" w:hAnsi="Arial" w:eastAsia="SimSun" w:cs="Arial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  <w:vertAlign w:val="baseline"/>
          <w:lang w:val="el-GR"/>
        </w:rPr>
        <w:t>.</w:t>
      </w:r>
    </w:p>
    <w:p>
      <w:pPr>
        <w:ind w:firstLine="90" w:firstLineChars="50"/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baseline"/>
          <w:lang w:val="el-GR"/>
        </w:rPr>
      </w:pPr>
    </w:p>
    <w:p>
      <w:pPr>
        <w:ind w:firstLine="9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Π.χ. 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Να κατατάξετε τις παρακάτω ενώσεις κατά σειρά αύξησης της ισχύος ως οξέα.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120" w:firstLineChars="5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,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ΝΗ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,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Ο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,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HF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120" w:firstLineChars="5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Λύση.</w:t>
      </w:r>
    </w:p>
    <w:p>
      <w:pPr>
        <w:ind w:firstLine="120" w:firstLineChars="5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250825</wp:posOffset>
                </wp:positionV>
                <wp:extent cx="1470660" cy="7620"/>
                <wp:effectExtent l="0" t="41910" r="762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1885" y="7075170"/>
                          <a:ext cx="147066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55pt;margin-top:19.75pt;height:0.6pt;width:115.8pt;z-index:251659264;mso-width-relative:page;mso-height-relative:page;" filled="f" stroked="t" coordsize="21600,21600" o:gfxdata="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Ph/f&#10;2QAAAAkBAAAPAAAAAAAAAAEAIAAAACIAAABkcnMvZG93bnJldi54bWxQSwECFAAUAAAACACHTuJA&#10;jloIu+cBAAC0AwAADgAAAAAAAAABACAAAAAoAQAAZHJzL2Uyb0RvYy54bWxQSwUGAAAAAAYABgBZ&#10;AQAAg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Χ :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C ,   N,   O ,     F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(ίδια περίοδος)</w:t>
      </w:r>
    </w:p>
    <w:p>
      <w:pPr>
        <w:ind w:firstLine="120" w:firstLineChars="5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Calibri" w:hAnsi="Calibri" w:eastAsia="SimSun" w:cs="Calibri"/>
          <w:b w:val="0"/>
          <w:bCs/>
          <w:i w:val="0"/>
          <w:iC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>Α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>ύξηση ηλεκτρρνητικότητας γιατί:</w:t>
      </w:r>
    </w:p>
    <w:p>
      <w:pPr>
        <w:ind w:firstLine="120" w:firstLineChars="5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Σε μία περίοδο του περ. πιίνακα αυξάνεται η ηλεκταρνητικότητα από τα αριστερά προς τα δεξιά. 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   Άρα έχουμε:    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Η-CH</w:t>
      </w:r>
      <w:r>
        <w:rPr>
          <w:rFonts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&lt; H-ΝΗ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&lt; Η-ΟH &lt; H-F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120" w:firstLineChars="50"/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Κ</w:t>
      </w:r>
      <w:r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αθώς μεγαλώνει η ατομική ακτίνα του Χ, ο δεσμός Η-Χ εξασθενίζει, με αποτέλεσμα ευκολότερα να αποσπάται το Η</w:t>
      </w:r>
      <w:r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  <w:vertAlign w:val="superscript"/>
        </w:rPr>
        <w:t>+</w:t>
      </w:r>
      <w:r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 .</w:t>
      </w:r>
    </w:p>
    <w:p>
      <w:pPr>
        <w:ind w:firstLine="120" w:firstLineChars="50"/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120" w:firstLineChars="50"/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Π.χ. 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Να κατατάξετε τα παρακάτω οξέα κατά σειρά αύξησης της ισχύος τους.</w:t>
      </w:r>
    </w:p>
    <w:p>
      <w:pPr>
        <w:ind w:firstLine="120" w:firstLineChars="50"/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   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HF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,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HCl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, 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HBr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,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HI.</w:t>
      </w:r>
    </w:p>
    <w:p>
      <w:pPr>
        <w:ind w:firstLine="120" w:firstLineChars="5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Λύση.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                                  Χ :    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F   Cl    Br    I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114300</wp:posOffset>
                </wp:positionV>
                <wp:extent cx="1470660" cy="7620"/>
                <wp:effectExtent l="0" t="41910" r="762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95pt;margin-top:9pt;height:0.6pt;width:115.8pt;z-index:251661312;mso-width-relative:page;mso-height-relative:page;" filled="f" stroked="t" coordsize="21600,21600" o:gfxdata="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ttz2QAAAAkBAAAPAAAA&#10;AAAAAAEAIAAAACIAAABkcnMvZG93bnJldi54bWxQSwECFAAUAAAACACHTuJAOzvyZ9sBAACoAwAA&#10;DgAAAAAAAAABACAAAAAoAQAAZHJzL2Uyb0RvYy54bWxQSwUGAAAAAAYABgBZAQAAd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                    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lang w:val="el-GR"/>
        </w:rPr>
        <w:t>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ύξηση της ατομικής ακτίνας γιατί: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Σε μία ομάδα του περιοδικού πίνακα αυξάνεται η ατομική ακτίνα από πάνω προς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τα κάτω.  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Άρα έχουμε:   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-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F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&lt;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-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Cl &lt;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-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Br &lt;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-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I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120" w:firstLineChars="50"/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Κ</w:t>
      </w:r>
      <w:r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αθώς μεγαλώνει η ατομική ακτίνα του Χ</w:t>
      </w:r>
      <w:r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εξασθενίζει</w:t>
      </w:r>
      <w:r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ο βασικός χαρακτήρας της ένωσης.</w:t>
      </w:r>
    </w:p>
    <w:p>
      <w:pPr>
        <w:ind w:firstLine="120" w:firstLineChars="50"/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120" w:firstLineChars="50"/>
        <w:rPr>
          <w:rFonts w:hint="default" w:ascii="Calibri" w:hAnsi="Calibri" w:eastAsia="Malgun Gothic Semilight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Malgun Gothic Semilight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</w:t>
      </w:r>
      <w:r>
        <w:rPr>
          <w:rFonts w:hint="default" w:ascii="Calibri" w:hAnsi="Calibri" w:eastAsia="Malgun Gothic Semilight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Π.χ. </w:t>
      </w:r>
    </w:p>
    <w:p>
      <w:pPr>
        <w:rPr>
          <w:rFonts w:hint="default" w:ascii="Calibri" w:hAnsi="Calibri" w:eastAsia="Malgun Gothic Semilight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Malgun Gothic Semilight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Να συγκρίνετε την ισχύ των παρακάτων βάσεων:</w:t>
      </w:r>
    </w:p>
    <w:p>
      <w:pPr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baseline"/>
        </w:rPr>
      </w:pPr>
      <w:r>
        <w:rPr>
          <w:rFonts w:hint="default" w:ascii="Calibri" w:hAnsi="Calibri" w:eastAsia="Malgun Gothic Semilight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NH</w:t>
      </w:r>
      <w:r>
        <w:rPr>
          <w:rFonts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,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PH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,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AsH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,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SbH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,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BiH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bscript"/>
        </w:rPr>
        <w:t>3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baseline"/>
          <w:lang w:val="el-GR"/>
        </w:rPr>
        <w:t xml:space="preserve">       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Λ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ύση.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290195</wp:posOffset>
                </wp:positionV>
                <wp:extent cx="1836420" cy="0"/>
                <wp:effectExtent l="0" t="48895" r="7620" b="577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6605" y="4180840"/>
                          <a:ext cx="183642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15pt;margin-top:22.85pt;height:0pt;width:144.6pt;z-index:251662336;mso-width-relative:page;mso-height-relative:page;" filled="f" stroked="t" coordsize="21600,21600" o:gfxdata="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3d6A2AAA&#10;AAkBAAAPAAAAAAAAAAEAIAAAACIAAABkcnMvZG93bnJldi54bWxQSwECFAAUAAAACACHTuJAMcur&#10;5+UBAACxAwAADgAAAAAAAAABACAAAAAnAQAAZHJzL2Uyb0RvYy54bWxQSwUGAAAAAAYABgBZAQAA&#10;f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Χ :                      Ν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P   As    Sb    Bi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ύξηση της ατομικής ακτίνας (ίδια περίοδος)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Άρα έχουμε:  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NH</w:t>
      </w:r>
      <w:r>
        <w:rPr>
          <w:rFonts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&gt; PH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&gt; AsH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&gt; SbH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&gt; BiH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l-GR"/>
        </w:rPr>
        <w:t xml:space="preserve">  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jc w:val="both"/>
        <w:rPr>
          <w:b/>
          <w:i w:val="0"/>
          <w:iCs w:val="0"/>
          <w:color w:val="auto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  <w:r>
        <w:rPr>
          <w:rStyle w:val="3"/>
          <w:rFonts w:ascii="Calibri" w:hAnsi="Calibri" w:cs="Calibri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Για μια</w:t>
      </w:r>
      <w:r>
        <w:rPr>
          <w:rStyle w:val="3"/>
          <w:rFonts w:hint="default" w:ascii="Calibri" w:hAnsi="Calibri" w:cs="Calibri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Style w:val="3"/>
          <w:rFonts w:ascii="Calibri" w:hAnsi="Calibri" w:cs="Calibri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περίοδο του περιοδικού πίνακα, η ισχύς των οξέων αυξάνεται από αριστερά προς τα δεξιά.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jc w:val="both"/>
        <w:rPr>
          <w:b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3"/>
          <w:rFonts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Σε μια ομάδα του περιοδικού πίνακα, η ισχύς του οξέων αυξάνεται από πάνω προς τα κάτω</w:t>
      </w: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jc w:val="both"/>
        <w:rPr>
          <w:b/>
          <w:i w:val="0"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3"/>
          <w:rFonts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Ο βασικός χαρακτήρας των υδρογονούχων ενώσεων αυξάνεται από δεξιά προς τα αριστερά και από κάτω προς τα πάνω στο περιοδικό πίνακα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1" w:after="0" w:afterAutospacing="1"/>
        <w:jc w:val="both"/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1" w:after="0" w:afterAutospacing="1"/>
        <w:jc w:val="both"/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1" w:after="0" w:afterAutospacing="1"/>
        <w:jc w:val="both"/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1" w:after="0" w:afterAutospacing="1"/>
        <w:jc w:val="both"/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1" w:after="0" w:afterAutospacing="1"/>
        <w:jc w:val="both"/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1" w:after="0" w:afterAutospacing="1"/>
        <w:ind w:firstLine="1200" w:firstLineChars="500"/>
        <w:jc w:val="both"/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139065</wp:posOffset>
                </wp:positionV>
                <wp:extent cx="640080" cy="0"/>
                <wp:effectExtent l="0" t="48895" r="0" b="5778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6805" y="6597015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5pt;margin-top:10.95pt;height:0pt;width:50.4pt;z-index:251663360;mso-width-relative:page;mso-height-relative:page;" filled="f" stroked="t" coordsize="21600,21600" o:gfxdata="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Zo7x7XAAAA&#10;CQEAAA8AAAAAAAAAAQAgAAAAIgAAAGRycy9kb3ducmV2LnhtbFBLAQIUABQAAAAIAIdO4kBPhzNY&#10;5QEAALADAAAOAAAAAAAAAAEAIAAAACYBAABkcnMvZTJvRG9jLnhtbFBLBQYAAAAABgAGAFkBAAB9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Αύξηση σχύος οξέων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1" w:after="0" w:afterAutospacing="1"/>
        <w:jc w:val="both"/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VA     </w:t>
      </w: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VIA    </w:t>
      </w: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VIIA</w:t>
      </w: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5"/>
        <w:tblpPr w:leftFromText="180" w:rightFromText="180" w:vertAnchor="text" w:horzAnchor="page" w:tblpX="4153" w:tblpY="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4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jc w:val="both"/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subscript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l-GR"/>
                <w14:textFill>
                  <w14:solidFill>
                    <w14:schemeClr w14:val="tx1"/>
                  </w14:solidFill>
                </w14:textFill>
              </w:rPr>
              <w:t xml:space="preserve">  ΝΗ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subscript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jc w:val="both"/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l-GR"/>
                <w14:textFill>
                  <w14:solidFill>
                    <w14:schemeClr w14:val="tx1"/>
                  </w14:solidFill>
                </w14:textFill>
              </w:rPr>
              <w:t xml:space="preserve"> Η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subscript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l-GR"/>
                <w14:textFill>
                  <w14:solidFill>
                    <w14:schemeClr w14:val="tx1"/>
                  </w14:solidFill>
                </w14:textFill>
              </w:rPr>
              <w:t>Ο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ind w:firstLine="120" w:firstLineChars="50"/>
              <w:jc w:val="both"/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l-GR"/>
                <w14:textFill>
                  <w14:solidFill>
                    <w14:schemeClr w14:val="tx1"/>
                  </w14:solidFill>
                </w14:textFill>
              </w:rPr>
              <w:t>Η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4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jc w:val="both"/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sub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PH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subscript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jc w:val="both"/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subscript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ind w:firstLine="120" w:firstLineChars="50"/>
              <w:jc w:val="both"/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4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jc w:val="both"/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sub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AsH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subscript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jc w:val="both"/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subscript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ind w:firstLine="120" w:firstLineChars="50"/>
              <w:jc w:val="both"/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HBr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4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jc w:val="both"/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sub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SbH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subscript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jc w:val="both"/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subscript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Te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ind w:firstLine="120" w:firstLineChars="50"/>
              <w:jc w:val="both"/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default" w:ascii="Calibri" w:hAnsi="Calibri" w:eastAsia="SimSun" w:cs="Calibri"/>
                <w:b/>
                <w:i w:val="0"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HI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1" w:after="0" w:afterAutospacing="1"/>
        <w:jc w:val="both"/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350520</wp:posOffset>
                </wp:positionV>
                <wp:extent cx="0" cy="678180"/>
                <wp:effectExtent l="48895" t="0" r="57785" b="762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66645" y="7557135"/>
                          <a:ext cx="0" cy="6781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6.35pt;margin-top:27.6pt;height:53.4pt;width:0pt;z-index:251666432;mso-width-relative:page;mso-height-relative:page;" filled="f" stroked="t" coordsize="21600,21600" o:gfxdata="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9&#10;Kg8X1wAAAAoBAAAPAAAAAAAAAAEAIAAAACIAAABkcnMvZG93bnJldi54bWxQSwECFAAUAAAACACH&#10;TuJAGnBxzOwBAAC6AwAADgAAAAAAAAABACAAAAAmAQAAZHJzL2Uyb0RvYy54bWxQSwUGAAAAAAYA&#10;BgBZAQAAh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213360</wp:posOffset>
                </wp:positionV>
                <wp:extent cx="0" cy="723900"/>
                <wp:effectExtent l="48895" t="0" r="57785" b="7620"/>
                <wp:wrapTight wrapText="bothSides">
                  <wp:wrapPolygon>
                    <wp:start x="0" y="0"/>
                    <wp:lineTo x="0" y="21373"/>
                    <wp:lineTo x="-2147483648" y="21373"/>
                    <wp:lineTo x="-2147483648" y="0"/>
                    <wp:lineTo x="0" y="0"/>
                  </wp:wrapPolygon>
                </wp:wrapTight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7425" y="7412355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35pt;margin-top:16.8pt;height:57pt;width:0pt;mso-wrap-distance-left:9pt;mso-wrap-distance-right:9pt;z-index:-251651072;mso-width-relative:page;mso-height-relative:page;" filled="f" stroked="t" coordsize="21600,21600" wrapcoords="0 0 0 21373 -2147483648 21373 -2147483648 0 0 0" o:gfxdata="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MniOdgA&#10;AAAKAQAADwAAAAAAAAABACAAAAAiAAAAZHJzL2Rvd25yZXYueG1sUEsBAhQAFAAAAAgAh07iQIng&#10;OZXmAQAAsAMAAA4AAAAAAAAAAQAgAAAAJwEAAGRycy9lMm9Eb2MueG1sUEsFBgAAAAAGAAYAWQEA&#10;AH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                                             Αύξηση ισχύος οξέος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1" w:after="0" w:afterAutospacing="1"/>
        <w:ind w:firstLine="602" w:firstLineChars="250"/>
        <w:jc w:val="both"/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Αύξηση                                                                 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ισχύος βάσεων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124460</wp:posOffset>
                </wp:positionV>
                <wp:extent cx="525780" cy="0"/>
                <wp:effectExtent l="0" t="48895" r="7620" b="577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20925" y="8593455"/>
                          <a:ext cx="52578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3.35pt;margin-top:9.8pt;height:0pt;width:41.4pt;z-index:251664384;mso-width-relative:page;mso-height-relative:page;" filled="f" stroked="t" coordsize="21600,21600" o:gfxdata="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SizQtcAAAAJAQAADwAAAAAAAAABACAAAAAiAAAAZHJzL2Rvd25yZXYueG1sUEsBAhQAFAAAAAgA&#10;h07iQHnJdKDtAQAAugMAAA4AAAAAAAAAAQAgAAAAJgEAAGRycy9lMm9Eb2MueG1sUEsFBgAAAAAG&#10;AAYAWQEAAIU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                                           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Αύξηση ισχύος βάσεων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</w:t>
      </w:r>
    </w:p>
    <w:p>
      <w:pP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                                                                </w:t>
      </w:r>
    </w:p>
    <w:p>
      <w:pP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                               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              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</w:t>
      </w:r>
    </w:p>
    <w:p>
      <w:pP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Η ισχύς ενός οξέος ή βάσεως εξαρτάται:</w:t>
      </w: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-- Από την ηλεκκτραρνητικότητα του Χ,</w:t>
      </w: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-- Από το μέγεθος του Χ (ατομική ακτίνα),</w:t>
      </w: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--Από τους υποκαταστάτες του Χ (άτομα ή ομάδες που είναι ανωμένα με το Χ).</w:t>
      </w: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Υπάρχουν δύο είδη υποκαταστατών:</w:t>
      </w: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α) Προκαλούν -Ι επαγωγικό φαινόμενο: παίρνουν ηλεκτρόνια από το Χ.</w:t>
      </w: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β) Προκαλούν +Ι επαγωγικό φαινόμενο: δίνουν ηλεκτρόνια στο Χ.</w:t>
      </w: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Το -Ι επαγωγικό φαινόμενο πολώνει εντονότερα το δεσμό Η-Χ με αποτέλεσμα, να αποσπάται ευκολότερα το Η</w:t>
      </w:r>
      <w:r>
        <w:rPr>
          <w:rStyle w:val="3"/>
          <w:rFonts w:hint="default" w:ascii="Calibri" w:hAnsi="Calibri" w:eastAsia="SimSun" w:cs="Calibri"/>
          <w:b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Style w:val="3"/>
          <w:rFonts w:hint="default" w:ascii="Calibri" w:hAnsi="Calibri" w:eastAsia="SimSun" w:cs="Calibri"/>
          <w:b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, δηλαδή ευνοεί την ισχύ του οξέος</w:t>
      </w: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48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Π.χ.</w:t>
      </w:r>
    </w:p>
    <w:p>
      <w:pPr>
        <w:ind w:firstLine="120" w:firstLineChars="5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Το   </w:t>
      </w: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Cl - O - H  </w:t>
      </w: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ισχυρότερο  οξύ από το  Ι</w:t>
      </w: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- O -H  </w:t>
      </w: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γιατί το </w:t>
      </w: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Cl  </w:t>
      </w: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προκαλεί εντο- νότερο -Ι φαινόμενο έτσι πολώνει εντονότερα το δεσμό Ο - Η και τον εξασθενίζει. </w:t>
      </w:r>
    </w:p>
    <w:p>
      <w:pPr>
        <w:ind w:firstLine="120" w:firstLineChars="50"/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Το </w:t>
      </w:r>
      <w:r>
        <w:rPr>
          <w:rStyle w:val="3"/>
          <w:rFonts w:hint="default"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+Ι επαγωγικό φαινόμενο, προσδίδει στη βάση μεγαλύτερη ικανότητα να έλκει Η</w:t>
      </w:r>
      <w:r>
        <w:rPr>
          <w:rStyle w:val="3"/>
          <w:rFonts w:hint="default"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Style w:val="3"/>
          <w:rFonts w:hint="default"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, οπότε η ισχύς της βάσης αυξάνεται.</w:t>
      </w: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Π.χ.</w:t>
      </w: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Η βασικότητα των παρακάτω ενώσεων είναι η εξής:   </w:t>
      </w: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       H                 H          H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&gt;</w:t>
      </w: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&gt;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ΝΗ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       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Ν -  Η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Ν - Η    Ν - Η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                                                                           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H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γιατί το  +Ι φαινόμενο αυξάνει κατά σειρά: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-  &gt;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-  &gt;  Η -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</w:pP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Παράδειγμα 5.1.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Η-Ο 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S = O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|</w:t>
      </w: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          </w:t>
      </w:r>
      <w:bookmarkStart w:id="0" w:name="_GoBack"/>
      <w:bookmarkEnd w:id="0"/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O - H               H</w:t>
      </w: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SO</w:t>
      </w: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3</w:t>
      </w: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                  O</w:t>
      </w: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                  II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H -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Ο </w:t>
      </w:r>
      <w:r>
        <w:rPr>
          <w:rFonts w:hint="eastAsia" w:ascii="SimSun" w:hAnsi="SimSun" w:eastAsia="SimSun" w:cs="SimSun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－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S = O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       |</w:t>
      </w: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                  O - H           H</w:t>
      </w: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SO</w:t>
      </w: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4</w:t>
      </w: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Η παρουσία ενός επιπλέον ατόμου Ο στο μόριο του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αυξάνει, λόγω το -Ι επαγωγικού φαινομένου, την ισχύ του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έναντι του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Παράδειγμα 5.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.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         Cl</w:t>
      </w:r>
    </w:p>
    <w:p>
      <w:pPr>
        <w:ind w:firstLine="600" w:firstLineChars="2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 I</w:t>
      </w:r>
    </w:p>
    <w:p>
      <w:pPr>
        <w:ind w:firstLine="960" w:firstLineChars="4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Cl -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-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COOH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COOΗ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 I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 Cl</w:t>
      </w:r>
    </w:p>
    <w:p>
      <w:pPr>
        <w:ind w:firstLine="960" w:firstLineChars="4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960" w:firstLineChars="4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>
      <w:pPr>
        <w:ind w:firstLine="960" w:firstLineChars="4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1320" w:firstLineChars="5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H</w:t>
      </w:r>
    </w:p>
    <w:p>
      <w:pPr>
        <w:ind w:firstLine="600" w:firstLineChars="2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I</w:t>
      </w:r>
    </w:p>
    <w:p>
      <w:pPr>
        <w:ind w:firstLine="960" w:firstLineChars="4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Cl -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-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COOH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CHCl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COOΗ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 I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Cl</w:t>
      </w:r>
    </w:p>
    <w:p>
      <w:pPr>
        <w:ind w:firstLine="960" w:firstLineChars="4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H</w:t>
      </w:r>
    </w:p>
    <w:p>
      <w:pPr>
        <w:ind w:firstLine="600" w:firstLineChars="2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I</w:t>
      </w:r>
    </w:p>
    <w:p>
      <w:pPr>
        <w:ind w:firstLine="960" w:firstLineChars="4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Cl -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-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COOH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ClCOOΗ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 I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 H</w:t>
      </w: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 H</w:t>
      </w:r>
    </w:p>
    <w:p>
      <w:pPr>
        <w:ind w:firstLine="600" w:firstLineChars="2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I</w:t>
      </w:r>
    </w:p>
    <w:p>
      <w:pPr>
        <w:ind w:firstLine="960" w:firstLineChars="4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H -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-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-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H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CH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COOΗ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I    II</w:t>
      </w:r>
    </w:p>
    <w:p>
      <w:pPr>
        <w:ind w:firstLine="120" w:firstLineChars="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H   O</w:t>
      </w: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CCl</w:t>
      </w:r>
      <w:r>
        <w:rPr>
          <w:rFonts w:ascii="Arial" w:hAnsi="Arial" w:eastAsia="SimSun" w:cs="Arial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COOH &gt; CHCl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COOΗ &gt; CH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ClCOOΗ&gt; CH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COOΗ</w:t>
      </w:r>
    </w:p>
    <w:p>
      <w:pPr>
        <w:ind w:firstLine="120" w:firstLineChars="50"/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   </w:t>
      </w:r>
    </w:p>
    <w:p>
      <w:pPr>
        <w:ind w:firstLine="10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/>
          <w:bCs/>
          <w:sz w:val="20"/>
          <w:szCs w:val="20"/>
          <w:lang w:val="el-GR"/>
        </w:rPr>
        <w:t xml:space="preserve">    </w:t>
      </w:r>
      <w:r>
        <w:rPr>
          <w:rFonts w:hint="default"/>
          <w:b w:val="0"/>
          <w:bCs w:val="0"/>
          <w:sz w:val="20"/>
          <w:szCs w:val="20"/>
          <w:lang w:val="el-GR"/>
        </w:rPr>
        <w:t xml:space="preserve">    </w:t>
      </w:r>
      <w:r>
        <w:rPr>
          <w:rFonts w:hint="default"/>
          <w:b w:val="0"/>
          <w:bCs w:val="0"/>
          <w:sz w:val="24"/>
          <w:szCs w:val="24"/>
          <w:lang w:val="el-GR"/>
        </w:rPr>
        <w:t>Ασκήσεις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eastAsia="MgOldTimesUCPolNormal" w:cs="SymbolMT"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>
        <w:rPr>
          <w:rFonts w:eastAsia="MgOldTimesUCPolNormal" w:cs="MgOldTimesUCPolNormal"/>
          <w:sz w:val="20"/>
          <w:szCs w:val="20"/>
        </w:rPr>
        <w:t xml:space="preserve">Το συζυγές οξύ του </w:t>
      </w:r>
      <w:r>
        <w:rPr>
          <w:rFonts w:eastAsia="MgOldTimesUCPolNormal" w:cs="SymbolMT"/>
          <w:sz w:val="20"/>
          <w:szCs w:val="20"/>
        </w:rPr>
        <w:t xml:space="preserve"> </w:t>
      </w:r>
      <w:r>
        <w:rPr>
          <w:rFonts w:eastAsia="MgOldTimesUCPolNormal" w:cs="TimesNewRomanPSMT"/>
          <w:sz w:val="20"/>
          <w:szCs w:val="20"/>
        </w:rPr>
        <w:t xml:space="preserve"> NH</w:t>
      </w:r>
      <w:r>
        <w:rPr>
          <w:rFonts w:eastAsia="MgOldTimesUCPolNormal" w:cs="TimesNewRomanPSMT"/>
          <w:sz w:val="20"/>
          <w:szCs w:val="20"/>
          <w:vertAlign w:val="subscript"/>
        </w:rPr>
        <w:t>2</w:t>
      </w:r>
      <w:r>
        <w:rPr>
          <w:rFonts w:eastAsia="MgOldTimesUCPolNormal" w:cs="TimesNewRomanPSMT"/>
          <w:sz w:val="20"/>
          <w:szCs w:val="20"/>
          <w:vertAlign w:val="superscript"/>
        </w:rPr>
        <w:t>-</w:t>
      </w:r>
      <w:r>
        <w:rPr>
          <w:rFonts w:eastAsia="MgOldTimesUCPolNormal" w:cs="TimesNewRomanPSMT"/>
          <w:sz w:val="20"/>
          <w:szCs w:val="20"/>
        </w:rPr>
        <w:t xml:space="preserve">    είναι:</w:t>
      </w:r>
    </w:p>
    <w:p>
      <w:pPr>
        <w:autoSpaceDE w:val="0"/>
        <w:autoSpaceDN w:val="0"/>
        <w:adjustRightInd w:val="0"/>
        <w:spacing w:after="0" w:line="240" w:lineRule="auto"/>
        <w:rPr>
          <w:rFonts w:eastAsia="MgOldTimesUCPolNormal" w:cs="MgOldTimesUCPolBold"/>
          <w:bCs/>
          <w:sz w:val="20"/>
          <w:szCs w:val="20"/>
        </w:rPr>
      </w:pPr>
      <w:r>
        <w:rPr>
          <w:rFonts w:eastAsia="MgOldTimesUCPolNormal" w:cs="MgOldTimesUCPolBold"/>
          <w:b/>
          <w:bCs/>
          <w:sz w:val="20"/>
          <w:szCs w:val="20"/>
        </w:rPr>
        <w:t xml:space="preserve">           α. </w:t>
      </w:r>
      <w:r>
        <w:rPr>
          <w:rFonts w:eastAsia="MgOldTimesUCPolNormal" w:cs="MgOldTimesUCPolNormal"/>
          <w:sz w:val="20"/>
          <w:szCs w:val="20"/>
        </w:rPr>
        <w:t>ΝΗ</w:t>
      </w:r>
      <w:r>
        <w:rPr>
          <w:rFonts w:eastAsia="MgOldTimesUCPolNormal" w:cs="MgOldTimesUCPolNormal"/>
          <w:sz w:val="20"/>
          <w:szCs w:val="20"/>
          <w:vertAlign w:val="subscript"/>
        </w:rPr>
        <w:t>3</w:t>
      </w:r>
      <w:r>
        <w:rPr>
          <w:rFonts w:eastAsia="MgOldTimesUCPolNormal" w:cs="MgOldTimesUCPolNormal"/>
          <w:sz w:val="20"/>
          <w:szCs w:val="20"/>
        </w:rPr>
        <w:t xml:space="preserve">   </w:t>
      </w:r>
      <w:r>
        <w:rPr>
          <w:rFonts w:eastAsia="MgOldTimesUCPolNormal" w:cs="MgOldTimesUCPolBold"/>
          <w:b/>
          <w:bCs/>
          <w:sz w:val="20"/>
          <w:szCs w:val="20"/>
        </w:rPr>
        <w:t xml:space="preserve">β. </w:t>
      </w:r>
      <w:r>
        <w:rPr>
          <w:rFonts w:eastAsia="MgOldTimesUCPolNormal" w:cs="TimesNewRomanPSMT"/>
          <w:sz w:val="20"/>
          <w:szCs w:val="20"/>
          <w:lang w:val="en-US"/>
        </w:rPr>
        <w:t>NH</w:t>
      </w:r>
      <w:r>
        <w:rPr>
          <w:rFonts w:eastAsia="MgOldTimesUCPolNormal" w:cs="TimesNewRomanPSMT"/>
          <w:sz w:val="20"/>
          <w:szCs w:val="20"/>
          <w:vertAlign w:val="subscript"/>
        </w:rPr>
        <w:t>4</w:t>
      </w:r>
      <w:r>
        <w:rPr>
          <w:rFonts w:eastAsia="MgOldTimesUCPolNormal" w:cs="TimesNewRomanPSMT"/>
          <w:sz w:val="20"/>
          <w:szCs w:val="20"/>
          <w:vertAlign w:val="superscript"/>
        </w:rPr>
        <w:t>+</w:t>
      </w:r>
      <w:r>
        <w:rPr>
          <w:rFonts w:eastAsia="MgOldTimesUCPolNormal" w:cs="MgOldTimesUCPolNormal"/>
          <w:sz w:val="20"/>
          <w:szCs w:val="20"/>
        </w:rPr>
        <w:t xml:space="preserve">     </w:t>
      </w:r>
      <w:r>
        <w:rPr>
          <w:rFonts w:eastAsia="MgOldTimesUCPolNormal" w:cs="MgOldTimesUCPolBold"/>
          <w:b/>
          <w:bCs/>
          <w:sz w:val="20"/>
          <w:szCs w:val="20"/>
        </w:rPr>
        <w:t xml:space="preserve">γ. </w:t>
      </w:r>
      <w:r>
        <w:rPr>
          <w:rFonts w:eastAsia="MgOldTimesUCPolNormal" w:cs="MgOldTimesUCPolNormal"/>
          <w:sz w:val="20"/>
          <w:szCs w:val="20"/>
        </w:rPr>
        <w:t>ΝΗ</w:t>
      </w:r>
      <w:r>
        <w:rPr>
          <w:rFonts w:eastAsia="MgOldTimesUCPolNormal" w:cs="MgOldTimesUCPolNormal"/>
          <w:sz w:val="20"/>
          <w:szCs w:val="20"/>
          <w:vertAlign w:val="subscript"/>
        </w:rPr>
        <w:t>2</w:t>
      </w:r>
      <w:r>
        <w:rPr>
          <w:rFonts w:eastAsia="MgOldTimesUCPolNormal" w:cs="MgOldTimesUCPolNormal"/>
          <w:sz w:val="20"/>
          <w:szCs w:val="20"/>
        </w:rPr>
        <w:t xml:space="preserve">ΟΗ     </w:t>
      </w:r>
      <w:r>
        <w:rPr>
          <w:rFonts w:eastAsia="MgOldTimesUCPolNormal" w:cs="MgOldTimesUCPolBold"/>
          <w:b/>
          <w:bCs/>
          <w:sz w:val="20"/>
          <w:szCs w:val="20"/>
        </w:rPr>
        <w:t xml:space="preserve">δ. </w:t>
      </w:r>
      <w:r>
        <w:rPr>
          <w:rFonts w:eastAsia="MgOldTimesUCPolNormal" w:cs="TimesNewRomanPSMT"/>
          <w:sz w:val="20"/>
          <w:szCs w:val="20"/>
        </w:rPr>
        <w:t xml:space="preserve"> </w:t>
      </w:r>
      <w:r>
        <w:rPr>
          <w:rFonts w:eastAsia="MgOldTimesUCPolNormal" w:cs="TimesNewRomanPSMT"/>
          <w:sz w:val="20"/>
          <w:szCs w:val="20"/>
          <w:lang w:val="en-US"/>
        </w:rPr>
        <w:t>NO</w:t>
      </w:r>
      <w:r>
        <w:rPr>
          <w:rFonts w:eastAsia="MgOldTimesUCPolNormal" w:cs="TimesNewRomanPSMT"/>
          <w:sz w:val="20"/>
          <w:szCs w:val="20"/>
          <w:vertAlign w:val="subscript"/>
        </w:rPr>
        <w:t>2</w:t>
      </w:r>
      <w:r>
        <w:rPr>
          <w:rFonts w:eastAsia="MgOldTimesUCPolNormal" w:cs="TimesNewRomanPSMT"/>
          <w:sz w:val="20"/>
          <w:szCs w:val="20"/>
          <w:vertAlign w:val="superscript"/>
        </w:rPr>
        <w:t>-</w:t>
      </w:r>
      <w:r>
        <w:rPr>
          <w:rFonts w:eastAsia="MgOldTimesUCPolNormal" w:cs="MgOldTimesUCPolBold"/>
          <w:b/>
          <w:bCs/>
          <w:sz w:val="20"/>
          <w:szCs w:val="20"/>
        </w:rPr>
        <w:t xml:space="preserve">                       </w:t>
      </w:r>
      <w:r>
        <w:rPr>
          <w:rFonts w:eastAsia="MgOldTimesUCPolNormal" w:cs="MgOldTimesUCPolBold"/>
          <w:bCs/>
          <w:sz w:val="20"/>
          <w:szCs w:val="20"/>
        </w:rPr>
        <w:t>Μονάδες 5                                 (2010)</w:t>
      </w:r>
    </w:p>
    <w:p>
      <w:pPr>
        <w:pStyle w:val="6"/>
        <w:rPr>
          <w:rFonts w:eastAsia="MgOldTimesUCPolNormal" w:cs="MgOldTimesUCPolBold" w:asciiTheme="minorHAnsi" w:hAnsiTheme="minorHAnsi"/>
          <w:b/>
          <w:bCs/>
          <w:sz w:val="20"/>
          <w:szCs w:val="20"/>
        </w:rPr>
      </w:pPr>
    </w:p>
    <w:p>
      <w:pPr>
        <w:pStyle w:val="6"/>
        <w:rPr>
          <w:rFonts w:asciiTheme="minorHAnsi" w:hAnsiTheme="minorHAnsi"/>
          <w:sz w:val="20"/>
          <w:szCs w:val="20"/>
        </w:rPr>
      </w:pPr>
      <w:r>
        <w:rPr>
          <w:rFonts w:eastAsia="MgOldTimesUCPolNormal" w:cs="MgOldTimesUCPolBold" w:asciiTheme="minorHAnsi" w:hAnsiTheme="minorHAnsi"/>
          <w:b/>
          <w:bCs/>
          <w:sz w:val="20"/>
          <w:szCs w:val="20"/>
        </w:rPr>
        <w:t>2.</w:t>
      </w:r>
      <w:r>
        <w:rPr>
          <w:rFonts w:eastAsia="MgOldTimesUCPolNormal" w:cs="MgOldTimesUCPolBold"/>
          <w:b/>
          <w:bCs/>
          <w:sz w:val="20"/>
          <w:szCs w:val="20"/>
        </w:rPr>
        <w:t xml:space="preserve"> </w:t>
      </w:r>
      <w:r>
        <w:t xml:space="preserve"> </w:t>
      </w:r>
      <w:r>
        <w:rPr>
          <w:rFonts w:asciiTheme="minorHAnsi" w:hAnsiTheme="minorHAnsi"/>
          <w:sz w:val="20"/>
          <w:szCs w:val="20"/>
        </w:rPr>
        <w:t>Στις παρακάτω αντιδράσεις το ανιόν HSO</w:t>
      </w:r>
      <w:r>
        <w:rPr>
          <w:rFonts w:asciiTheme="minorHAnsi" w:hAnsiTheme="minorHAnsi"/>
          <w:sz w:val="20"/>
          <w:szCs w:val="20"/>
          <w:vertAlign w:val="subscript"/>
        </w:rPr>
        <w:t>3</w:t>
      </w:r>
      <w:r>
        <w:rPr>
          <w:rFonts w:asciiTheme="minorHAnsi" w:hAnsiTheme="minorHAnsi"/>
          <w:sz w:val="20"/>
          <w:szCs w:val="20"/>
          <w:vertAlign w:val="superscript"/>
        </w:rPr>
        <w:t>-</w:t>
      </w:r>
      <w:r>
        <w:rPr>
          <w:rFonts w:asciiTheme="minorHAnsi" w:hAnsiTheme="minorHAnsi"/>
          <w:position w:val="-12"/>
          <w:sz w:val="20"/>
          <w:szCs w:val="20"/>
          <w:vertAlign w:val="subscript"/>
        </w:rPr>
        <w:t xml:space="preserve"> </w:t>
      </w:r>
      <w:r>
        <w:rPr>
          <w:rFonts w:asciiTheme="minorHAnsi" w:hAnsiTheme="minorHAnsi"/>
          <w:position w:val="12"/>
          <w:sz w:val="20"/>
          <w:szCs w:val="20"/>
          <w:vertAlign w:val="superscript"/>
        </w:rPr>
        <w:t xml:space="preserve">  </w:t>
      </w:r>
      <w:r>
        <w:rPr>
          <w:rFonts w:asciiTheme="minorHAnsi" w:hAnsiTheme="minorHAnsi"/>
          <w:sz w:val="20"/>
          <w:szCs w:val="20"/>
        </w:rPr>
        <w:t>συμπεριφέρεται ως:</w:t>
      </w:r>
    </w:p>
    <w:p>
      <w:pPr>
        <w:pStyle w:val="6"/>
        <w:tabs>
          <w:tab w:val="left" w:pos="3502"/>
        </w:tabs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110490</wp:posOffset>
                </wp:positionV>
                <wp:extent cx="230505" cy="0"/>
                <wp:effectExtent l="0" t="25400" r="13335" b="355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25pt;margin-top:8.7pt;height:0pt;width:18.15pt;z-index:251668480;mso-width-relative:page;mso-height-relative:page;" filled="f" stroked="t" coordsize="21600,21600" o:gfxdata="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GkkIm2QAAAAkBAAAPAAAAAAAA&#10;AAEAIAAAACIAAABkcnMvZG93bnJldi54bWxQSwECFAAUAAAACACHTuJAewy1Y9gBAACuAwAADgAA&#10;AAAAAAABACAAAAAoAQAAZHJzL2Uyb0RvYy54bWxQSwUGAAAAAAYABgBZAQAAcg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55245</wp:posOffset>
                </wp:positionV>
                <wp:extent cx="230505" cy="0"/>
                <wp:effectExtent l="0" t="25400" r="13335" b="355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4.35pt;height:0pt;width:18.15pt;z-index:251667456;mso-width-relative:page;mso-height-relative:page;" filled="f" stroked="t" coordsize="21600,21600" o:gfxdata="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kvPqNUAAAAHAQAADwAAAAAAAAABACAAAAAiAAAA&#10;ZHJzL2Rvd25yZXYueG1sUEsBAhQAFAAAAAgAh07iQJXUCm3RAQAApAMAAA4AAAAAAAAAAQAgAAAA&#10;JAEAAGRycy9lMm9Eb2MueG1sUEsFBgAAAAAGAAYAWQEAAGc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sz w:val="20"/>
          <w:szCs w:val="20"/>
          <w:lang w:val="en-US"/>
        </w:rPr>
        <w:t xml:space="preserve">                      HSO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sz w:val="20"/>
          <w:szCs w:val="20"/>
          <w:lang w:val="en-US"/>
        </w:rPr>
        <w:t xml:space="preserve">     +      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sz w:val="20"/>
          <w:szCs w:val="20"/>
          <w:lang w:val="en-US"/>
        </w:rPr>
        <w:t xml:space="preserve">O    </w:t>
      </w:r>
      <m:oMath>
        <m:r>
          <w:rPr>
            <w:rFonts w:ascii="Cambria Math" w:hAnsi="Cambria Math"/>
            <w:sz w:val="20"/>
            <w:szCs w:val="20"/>
            <w:lang w:val="en-US"/>
          </w:rPr>
          <m:t xml:space="preserve"> </m:t>
        </m:r>
      </m:oMath>
      <w:r>
        <w:rPr>
          <w:rFonts w:asciiTheme="minorHAnsi" w:hAnsiTheme="minorHAnsi"/>
          <w:sz w:val="20"/>
          <w:szCs w:val="20"/>
          <w:lang w:val="en-US"/>
        </w:rPr>
        <w:t xml:space="preserve">  </w:t>
      </w:r>
      <w:r>
        <w:rPr>
          <w:rFonts w:asciiTheme="minorHAnsi" w:hAnsiTheme="minorHAnsi"/>
          <w:sz w:val="20"/>
          <w:szCs w:val="20"/>
          <w:lang w:val="en-US"/>
        </w:rPr>
        <w:tab/>
      </w:r>
      <w:r>
        <w:rPr>
          <w:rFonts w:asciiTheme="minorHAnsi" w:hAnsiTheme="minorHAnsi"/>
          <w:sz w:val="20"/>
          <w:szCs w:val="20"/>
          <w:lang w:val="en-US"/>
        </w:rPr>
        <w:t>SO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2-</w:t>
      </w:r>
      <w:r>
        <w:rPr>
          <w:rFonts w:asciiTheme="minorHAnsi" w:hAnsiTheme="minorHAnsi"/>
          <w:sz w:val="20"/>
          <w:szCs w:val="20"/>
          <w:lang w:val="en-US"/>
        </w:rPr>
        <w:t xml:space="preserve">       +         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sz w:val="20"/>
          <w:szCs w:val="20"/>
          <w:lang w:val="en-US"/>
        </w:rPr>
        <w:t>O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+</w:t>
      </w:r>
    </w:p>
    <w:p>
      <w:pPr>
        <w:pStyle w:val="6"/>
        <w:tabs>
          <w:tab w:val="left" w:pos="3502"/>
        </w:tabs>
        <w:rPr>
          <w:rFonts w:hint="default" w:asciiTheme="minorHAnsi" w:hAnsiTheme="minorHAnsi"/>
          <w:sz w:val="20"/>
          <w:szCs w:val="20"/>
          <w:vertAlign w:val="superscript"/>
          <w:lang w:val="el-GR"/>
        </w:rPr>
      </w:pPr>
      <w:r>
        <w:rPr>
          <w:rFonts w:asciiTheme="minorHAnsi" w:hAnsiTheme="minorHAnsi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107950</wp:posOffset>
                </wp:positionV>
                <wp:extent cx="230505" cy="0"/>
                <wp:effectExtent l="0" t="25400" r="13335" b="355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25pt;margin-top:8.5pt;height:0pt;width:18.15pt;z-index:251670528;mso-width-relative:page;mso-height-relative:page;" filled="f" stroked="t" coordsize="21600,21600" o:gfxdata="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8d699gAAAAJAQAADwAAAAAAAAAB&#10;ACAAAAAiAAAAZHJzL2Rvd25yZXYueG1sUEsBAhQAFAAAAAgAh07iQBrWEd/XAQAArAMAAA4AAAAA&#10;AAAAAQAgAAAAJwEAAGRycy9lMm9Eb2MueG1sUEsFBgAAAAAGAAYAWQEAAHA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52705</wp:posOffset>
                </wp:positionV>
                <wp:extent cx="230505" cy="0"/>
                <wp:effectExtent l="0" t="25400" r="13335" b="355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4.15pt;height:0pt;width:18.15pt;z-index:251669504;mso-width-relative:page;mso-height-relative:page;" filled="f" stroked="t" coordsize="21600,21600" o:gfxdata="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hU9ydUAAAAHAQAADwAAAAAAAAABACAAAAAiAAAA&#10;ZHJzL2Rvd25yZXYueG1sUEsBAhQAFAAAAAgAh07iQNdO5BvRAQAApAMAAA4AAAAAAAAAAQAgAAAA&#10;JAEAAGRycy9lMm9Eb2MueG1sUEsFBgAAAAAGAAYAWQEAAGc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sz w:val="20"/>
          <w:szCs w:val="20"/>
          <w:lang w:val="en-US"/>
        </w:rPr>
        <w:t xml:space="preserve">                      H</w:t>
      </w:r>
      <w:r>
        <w:rPr>
          <w:rFonts w:hint="default" w:asciiTheme="minorHAnsi" w:hAnsiTheme="minorHAnsi"/>
          <w:sz w:val="20"/>
          <w:szCs w:val="20"/>
          <w:vertAlign w:val="subscript"/>
          <w:lang w:val="el-GR"/>
        </w:rPr>
        <w:t>2</w:t>
      </w:r>
      <w:r>
        <w:rPr>
          <w:rFonts w:asciiTheme="minorHAnsi" w:hAnsiTheme="minorHAnsi"/>
          <w:sz w:val="20"/>
          <w:szCs w:val="20"/>
          <w:lang w:val="en-US"/>
        </w:rPr>
        <w:t>SO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sz w:val="20"/>
          <w:szCs w:val="20"/>
          <w:lang w:val="en-US"/>
        </w:rPr>
        <w:t xml:space="preserve">     +      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sz w:val="20"/>
          <w:szCs w:val="20"/>
          <w:lang w:val="en-US"/>
        </w:rPr>
        <w:t>O                         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sz w:val="20"/>
          <w:szCs w:val="20"/>
          <w:lang w:val="en-US"/>
        </w:rPr>
        <w:t>O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sz w:val="20"/>
          <w:szCs w:val="20"/>
          <w:lang w:val="en-US"/>
        </w:rPr>
        <w:t xml:space="preserve">       +         HSO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hint="default" w:asciiTheme="minorHAnsi" w:hAnsiTheme="minorHAnsi"/>
          <w:sz w:val="20"/>
          <w:szCs w:val="20"/>
          <w:vertAlign w:val="superscript"/>
          <w:lang w:val="el-GR"/>
        </w:rPr>
        <w:t>-</w:t>
      </w:r>
    </w:p>
    <w:p>
      <w:pPr>
        <w:pStyle w:val="6"/>
      </w:pPr>
      <w:r>
        <w:rPr>
          <w:rFonts w:asciiTheme="minorHAnsi" w:hAnsiTheme="minorHAnsi"/>
          <w:sz w:val="20"/>
          <w:szCs w:val="20"/>
          <w:lang w:val="en-US"/>
        </w:rPr>
        <w:t xml:space="preserve">           </w:t>
      </w:r>
      <w:r>
        <w:rPr>
          <w:rFonts w:asciiTheme="minorHAnsi" w:hAnsiTheme="minorHAnsi"/>
          <w:b/>
          <w:bCs/>
          <w:sz w:val="20"/>
          <w:szCs w:val="20"/>
        </w:rPr>
        <w:t xml:space="preserve">α. </w:t>
      </w:r>
      <w:r>
        <w:rPr>
          <w:rFonts w:asciiTheme="minorHAnsi" w:hAnsiTheme="minorHAnsi"/>
          <w:sz w:val="20"/>
          <w:szCs w:val="20"/>
        </w:rPr>
        <w:t xml:space="preserve">οξύ. </w:t>
      </w:r>
      <w:r>
        <w:t xml:space="preserve">   </w:t>
      </w:r>
      <w:r>
        <w:rPr>
          <w:rFonts w:asciiTheme="minorHAnsi" w:hAnsiTheme="minorHAnsi"/>
          <w:b/>
          <w:bCs/>
          <w:sz w:val="20"/>
          <w:szCs w:val="20"/>
        </w:rPr>
        <w:t xml:space="preserve">β. </w:t>
      </w:r>
      <w:r>
        <w:rPr>
          <w:rFonts w:asciiTheme="minorHAnsi" w:hAnsiTheme="minorHAnsi"/>
          <w:sz w:val="20"/>
          <w:szCs w:val="20"/>
        </w:rPr>
        <w:t xml:space="preserve">αμφιπρωτική ουσία.   </w:t>
      </w:r>
      <w:r>
        <w:rPr>
          <w:rFonts w:asciiTheme="minorHAnsi" w:hAnsiTheme="minorHAnsi"/>
          <w:b/>
          <w:bCs/>
          <w:sz w:val="20"/>
          <w:szCs w:val="20"/>
        </w:rPr>
        <w:t xml:space="preserve">γ. </w:t>
      </w:r>
      <w:r>
        <w:rPr>
          <w:rFonts w:asciiTheme="minorHAnsi" w:hAnsiTheme="minorHAnsi"/>
          <w:sz w:val="20"/>
          <w:szCs w:val="20"/>
        </w:rPr>
        <w:t xml:space="preserve">βάση. </w:t>
      </w:r>
      <w:r>
        <w:t xml:space="preserve">    </w:t>
      </w:r>
      <w:r>
        <w:rPr>
          <w:rFonts w:asciiTheme="minorHAnsi" w:hAnsiTheme="minorHAnsi"/>
          <w:b/>
          <w:bCs/>
          <w:sz w:val="20"/>
          <w:szCs w:val="20"/>
        </w:rPr>
        <w:t xml:space="preserve">δ. </w:t>
      </w:r>
      <w:r>
        <w:rPr>
          <w:rFonts w:asciiTheme="minorHAnsi" w:hAnsiTheme="minorHAnsi"/>
          <w:sz w:val="20"/>
          <w:szCs w:val="20"/>
        </w:rPr>
        <w:t xml:space="preserve">πρωτονιοδότης. </w:t>
      </w:r>
    </w:p>
    <w:p>
      <w:pPr>
        <w:pStyle w:val="6"/>
        <w:spacing w:before="120"/>
        <w:ind w:left="126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>Μονάδες 5                                   (2008)</w:t>
      </w:r>
    </w:p>
    <w:p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eastAsia="PalatinoLinotype-Roman" w:cs="PalatinoLinotype-Roman"/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bCs/>
          <w:sz w:val="20"/>
          <w:szCs w:val="20"/>
        </w:rPr>
        <w:t xml:space="preserve"> </w:t>
      </w:r>
      <w:r>
        <w:rPr>
          <w:rFonts w:eastAsia="PalatinoLinotype-Roman" w:cs="PalatinoLinotype-Roman"/>
          <w:sz w:val="20"/>
          <w:szCs w:val="20"/>
        </w:rPr>
        <w:t xml:space="preserve">Ποιο από τα παρακάτω ζεύγη αποτελεί συζυγές ζεύγος οξέος-βάσης κατά </w:t>
      </w:r>
      <w:r>
        <w:rPr>
          <w:rFonts w:eastAsia="PalatinoLinotype-Roman" w:cs="PalatinoLinotype-Roman"/>
          <w:sz w:val="20"/>
          <w:szCs w:val="20"/>
          <w:lang w:val="en-US"/>
        </w:rPr>
        <w:t>Br</w:t>
      </w:r>
      <w:r>
        <w:rPr>
          <w:rFonts w:eastAsia="PalatinoLinotype-Roman" w:cs="PalatinoLinotype-Roman"/>
          <w:sz w:val="20"/>
          <w:szCs w:val="20"/>
        </w:rPr>
        <w:t>ö</w:t>
      </w:r>
      <w:r>
        <w:rPr>
          <w:rFonts w:eastAsia="PalatinoLinotype-Roman" w:cs="PalatinoLinotype-Roman"/>
          <w:sz w:val="20"/>
          <w:szCs w:val="20"/>
          <w:lang w:val="en-US"/>
        </w:rPr>
        <w:t>nsted</w:t>
      </w:r>
      <w:r>
        <w:rPr>
          <w:rFonts w:eastAsia="PalatinoLinotype-Roman" w:cs="PalatinoLinotype-Roman"/>
          <w:sz w:val="20"/>
          <w:szCs w:val="20"/>
        </w:rPr>
        <w:t>-</w:t>
      </w:r>
      <w:r>
        <w:rPr>
          <w:rFonts w:eastAsia="PalatinoLinotype-Roman" w:cs="PalatinoLinotype-Roman"/>
          <w:sz w:val="20"/>
          <w:szCs w:val="20"/>
          <w:lang w:val="en-US"/>
        </w:rPr>
        <w:t>Lowry</w:t>
      </w:r>
      <w:r>
        <w:rPr>
          <w:rFonts w:eastAsia="PalatinoLinotype-Roman" w:cs="PalatinoLinotype-Roman"/>
          <w:sz w:val="20"/>
          <w:szCs w:val="20"/>
        </w:rPr>
        <w:t>;</w:t>
      </w:r>
    </w:p>
    <w:p>
      <w:pPr>
        <w:autoSpaceDE w:val="0"/>
        <w:autoSpaceDN w:val="0"/>
        <w:adjustRightInd w:val="0"/>
        <w:spacing w:after="0" w:line="240" w:lineRule="auto"/>
        <w:rPr>
          <w:rFonts w:eastAsia="PalatinoLinotype-Roman" w:cs="PalatinoLinotype-Roman"/>
          <w:sz w:val="20"/>
          <w:szCs w:val="20"/>
          <w:lang w:val="en-US"/>
        </w:rPr>
      </w:pPr>
      <w:r>
        <w:rPr>
          <w:rFonts w:eastAsia="PalatinoLinotype-Roman" w:cs="PalatinoLinotype-Bold"/>
          <w:b/>
          <w:bCs/>
          <w:sz w:val="20"/>
          <w:szCs w:val="20"/>
        </w:rPr>
        <w:t xml:space="preserve">           α</w:t>
      </w:r>
      <w:r>
        <w:rPr>
          <w:rFonts w:eastAsia="PalatinoLinotype-Roman" w:cs="PalatinoLinotype-Bold"/>
          <w:b/>
          <w:bCs/>
          <w:sz w:val="20"/>
          <w:szCs w:val="20"/>
          <w:lang w:val="en-US"/>
        </w:rPr>
        <w:t xml:space="preserve">. </w:t>
      </w:r>
      <w:r>
        <w:rPr>
          <w:rFonts w:eastAsia="PalatinoLinotype-Roman" w:cs="PalatinoLinotype-Roman"/>
          <w:sz w:val="20"/>
          <w:szCs w:val="20"/>
          <w:lang w:val="en-US"/>
        </w:rPr>
        <w:t>H</w:t>
      </w:r>
      <w:r>
        <w:rPr>
          <w:rFonts w:eastAsia="PalatinoLinotype-Roman" w:cs="PalatinoLinotype-Roman"/>
          <w:sz w:val="20"/>
          <w:szCs w:val="20"/>
          <w:vertAlign w:val="subscript"/>
          <w:lang w:val="en-US"/>
        </w:rPr>
        <w:t>3</w:t>
      </w:r>
      <w:r>
        <w:rPr>
          <w:rFonts w:eastAsia="PalatinoLinotype-Roman" w:cs="PalatinoLinotype-Roman"/>
          <w:sz w:val="20"/>
          <w:szCs w:val="20"/>
          <w:lang w:val="en-US"/>
        </w:rPr>
        <w:t>O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+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- OH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-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    </w:t>
      </w:r>
      <w:r>
        <w:rPr>
          <w:rFonts w:eastAsia="PalatinoLinotype-Roman" w:cs="PalatinoLinotype-Bold"/>
          <w:b/>
          <w:bCs/>
          <w:sz w:val="20"/>
          <w:szCs w:val="20"/>
        </w:rPr>
        <w:t>β</w:t>
      </w:r>
      <w:r>
        <w:rPr>
          <w:rFonts w:eastAsia="PalatinoLinotype-Roman" w:cs="PalatinoLinotype-Bold"/>
          <w:b/>
          <w:bCs/>
          <w:sz w:val="20"/>
          <w:szCs w:val="20"/>
          <w:lang w:val="en-US"/>
        </w:rPr>
        <w:t xml:space="preserve">. </w:t>
      </w:r>
      <w:r>
        <w:rPr>
          <w:rFonts w:eastAsia="PalatinoLinotype-Roman" w:cs="PalatinoLinotype-Roman"/>
          <w:sz w:val="20"/>
          <w:szCs w:val="20"/>
          <w:lang w:val="en-US"/>
        </w:rPr>
        <w:t>H</w:t>
      </w:r>
      <w:r>
        <w:rPr>
          <w:rFonts w:eastAsia="PalatinoLinotype-Roman" w:cs="PalatinoLinotype-Roman"/>
          <w:sz w:val="20"/>
          <w:szCs w:val="20"/>
          <w:vertAlign w:val="subscript"/>
          <w:lang w:val="en-US"/>
        </w:rPr>
        <w:t>2</w:t>
      </w:r>
      <w:r>
        <w:rPr>
          <w:rFonts w:eastAsia="PalatinoLinotype-Roman" w:cs="PalatinoLinotype-Roman"/>
          <w:sz w:val="20"/>
          <w:szCs w:val="20"/>
          <w:lang w:val="en-US"/>
        </w:rPr>
        <w:t>S - S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2-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    </w:t>
      </w:r>
      <w:r>
        <w:rPr>
          <w:rFonts w:eastAsia="PalatinoLinotype-Roman" w:cs="PalatinoLinotype-Bold"/>
          <w:b/>
          <w:bCs/>
          <w:sz w:val="20"/>
          <w:szCs w:val="20"/>
        </w:rPr>
        <w:t>γ</w:t>
      </w:r>
      <w:r>
        <w:rPr>
          <w:rFonts w:eastAsia="PalatinoLinotype-Roman" w:cs="PalatinoLinotype-Bold"/>
          <w:b/>
          <w:bCs/>
          <w:sz w:val="20"/>
          <w:szCs w:val="20"/>
          <w:lang w:val="en-US"/>
        </w:rPr>
        <w:t xml:space="preserve">. </w:t>
      </w:r>
      <w:r>
        <w:rPr>
          <w:rFonts w:eastAsia="PalatinoLinotype-Roman" w:cs="PalatinoLinotype-Roman"/>
          <w:sz w:val="20"/>
          <w:szCs w:val="20"/>
          <w:lang w:val="en-US"/>
        </w:rPr>
        <w:t>HS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-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- S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2-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      </w:t>
      </w:r>
      <w:r>
        <w:rPr>
          <w:rFonts w:eastAsia="PalatinoLinotype-Roman" w:cs="PalatinoLinotype-Bold"/>
          <w:b/>
          <w:bCs/>
          <w:sz w:val="20"/>
          <w:szCs w:val="20"/>
        </w:rPr>
        <w:t>δ</w:t>
      </w:r>
      <w:r>
        <w:rPr>
          <w:rFonts w:eastAsia="PalatinoLinotype-Roman" w:cs="PalatinoLinotype-Bold"/>
          <w:b/>
          <w:bCs/>
          <w:sz w:val="20"/>
          <w:szCs w:val="20"/>
          <w:lang w:val="en-US"/>
        </w:rPr>
        <w:t xml:space="preserve">. </w:t>
      </w:r>
      <w:r>
        <w:rPr>
          <w:rFonts w:eastAsia="PalatinoLinotype-Roman" w:cs="PalatinoLinotype-Roman"/>
          <w:sz w:val="20"/>
          <w:szCs w:val="20"/>
          <w:lang w:val="en-US"/>
        </w:rPr>
        <w:t>HCl- H</w:t>
      </w:r>
      <w:r>
        <w:rPr>
          <w:rFonts w:eastAsia="PalatinoLinotype-Roman" w:cs="PalatinoLinotype-Roman"/>
          <w:sz w:val="20"/>
          <w:szCs w:val="20"/>
          <w:vertAlign w:val="subscript"/>
          <w:lang w:val="en-US"/>
        </w:rPr>
        <w:t>3</w:t>
      </w:r>
      <w:r>
        <w:rPr>
          <w:rFonts w:eastAsia="PalatinoLinotype-Roman" w:cs="PalatinoLinotype-Roman"/>
          <w:sz w:val="20"/>
          <w:szCs w:val="20"/>
          <w:lang w:val="en-US"/>
        </w:rPr>
        <w:t>O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+</w:t>
      </w:r>
    </w:p>
    <w:p>
      <w:pPr>
        <w:autoSpaceDE w:val="0"/>
        <w:autoSpaceDN w:val="0"/>
        <w:adjustRightInd w:val="0"/>
        <w:spacing w:after="0" w:line="240" w:lineRule="auto"/>
        <w:rPr>
          <w:rFonts w:cs="PalatinoLinotype-Bold"/>
          <w:bCs/>
          <w:sz w:val="20"/>
          <w:szCs w:val="20"/>
        </w:rPr>
      </w:pPr>
      <w:r>
        <w:rPr>
          <w:rFonts w:eastAsia="PalatinoLinotype-Roman" w:cs="PalatinoLinotype-Roman"/>
          <w:sz w:val="20"/>
          <w:szCs w:val="20"/>
          <w:lang w:val="en-US"/>
        </w:rPr>
        <w:t xml:space="preserve">                                                                                                    </w:t>
      </w:r>
      <w:r>
        <w:rPr>
          <w:rFonts w:cs="PalatinoLinotype-Bold"/>
          <w:bCs/>
          <w:sz w:val="20"/>
          <w:szCs w:val="20"/>
        </w:rPr>
        <w:t>Μονάδες 5                                   (2007)</w:t>
      </w:r>
    </w:p>
    <w:p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eastAsia="PalatinoLinotype-Roman" w:cs="PalatinoLinotype-Roman"/>
          <w:sz w:val="20"/>
          <w:szCs w:val="20"/>
        </w:rPr>
      </w:pPr>
      <w:r>
        <w:rPr>
          <w:rFonts w:cs="PalatinoLinotype-Bold"/>
          <w:b/>
          <w:bCs/>
          <w:sz w:val="20"/>
          <w:szCs w:val="20"/>
        </w:rPr>
        <w:t>4.</w:t>
      </w:r>
      <w:r>
        <w:rPr>
          <w:rFonts w:cs="PalatinoLinotype-Bold"/>
          <w:bCs/>
          <w:sz w:val="20"/>
          <w:szCs w:val="20"/>
        </w:rPr>
        <w:t xml:space="preserve"> </w:t>
      </w:r>
      <w:r>
        <w:rPr>
          <w:rFonts w:eastAsia="PalatinoLinotype-Roman" w:cs="PalatinoLinotype-Roman"/>
          <w:sz w:val="20"/>
          <w:szCs w:val="20"/>
        </w:rPr>
        <w:t>Το συζυγές οξύ της βάσης HCO</w:t>
      </w:r>
      <w:r>
        <w:rPr>
          <w:rFonts w:eastAsia="PalatinoLinotype-Roman" w:cs="PalatinoLinotype-Roman"/>
          <w:sz w:val="20"/>
          <w:szCs w:val="20"/>
          <w:vertAlign w:val="subscript"/>
        </w:rPr>
        <w:t>3</w:t>
      </w:r>
      <w:r>
        <w:rPr>
          <w:rFonts w:eastAsia="PalatinoLinotype-Roman" w:cs="PalatinoLinotype-Roman"/>
          <w:sz w:val="20"/>
          <w:szCs w:val="20"/>
          <w:vertAlign w:val="superscript"/>
        </w:rPr>
        <w:t>-</w:t>
      </w:r>
      <w:r>
        <w:rPr>
          <w:rFonts w:eastAsia="PalatinoLinotype-Roman" w:cs="PalatinoLinotype-Roman"/>
          <w:sz w:val="20"/>
          <w:szCs w:val="20"/>
        </w:rPr>
        <w:t xml:space="preserve">  είναι:</w:t>
      </w:r>
    </w:p>
    <w:p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sz w:val="20"/>
          <w:szCs w:val="20"/>
        </w:rPr>
      </w:pPr>
      <w:r>
        <w:rPr>
          <w:rFonts w:eastAsia="PalatinoLinotype-Roman" w:cs="PalatinoLinotype-Bold"/>
          <w:b/>
          <w:bCs/>
          <w:sz w:val="20"/>
          <w:szCs w:val="20"/>
        </w:rPr>
        <w:t xml:space="preserve">           α. </w:t>
      </w:r>
      <w:r>
        <w:rPr>
          <w:rFonts w:eastAsia="PalatinoLinotype-Roman" w:cs="PalatinoLinotype-Roman"/>
          <w:sz w:val="20"/>
          <w:szCs w:val="20"/>
          <w:lang w:val="en-US"/>
        </w:rPr>
        <w:t>CO</w:t>
      </w:r>
      <w:r>
        <w:rPr>
          <w:rFonts w:eastAsia="PalatinoLinotype-Roman" w:cs="PalatinoLinotype-Roman"/>
          <w:sz w:val="20"/>
          <w:szCs w:val="20"/>
          <w:vertAlign w:val="subscript"/>
        </w:rPr>
        <w:t>3</w:t>
      </w:r>
      <w:r>
        <w:rPr>
          <w:rFonts w:eastAsia="PalatinoLinotype-Roman" w:cs="PalatinoLinotype-Roman"/>
          <w:sz w:val="20"/>
          <w:szCs w:val="20"/>
          <w:vertAlign w:val="superscript"/>
        </w:rPr>
        <w:t>2-</w:t>
      </w:r>
      <w:r>
        <w:rPr>
          <w:rFonts w:eastAsia="PalatinoLinotype-Roman" w:cs="PalatinoLinotype-Roman"/>
          <w:sz w:val="20"/>
          <w:szCs w:val="20"/>
        </w:rPr>
        <w:t xml:space="preserve">   </w:t>
      </w:r>
      <w:r>
        <w:rPr>
          <w:rFonts w:eastAsia="PalatinoLinotype-Roman" w:cs="PalatinoLinotype-Bold"/>
          <w:b/>
          <w:bCs/>
          <w:sz w:val="20"/>
          <w:szCs w:val="20"/>
        </w:rPr>
        <w:t xml:space="preserve">β. </w:t>
      </w:r>
      <w:r>
        <w:rPr>
          <w:rFonts w:eastAsia="PalatinoLinotype-Roman" w:cs="PalatinoLinotype-Roman"/>
          <w:sz w:val="20"/>
          <w:szCs w:val="20"/>
          <w:lang w:val="en-US"/>
        </w:rPr>
        <w:t>HCO</w:t>
      </w:r>
      <w:r>
        <w:rPr>
          <w:rFonts w:eastAsia="PalatinoLinotype-Roman" w:cs="PalatinoLinotype-Roman"/>
          <w:sz w:val="20"/>
          <w:szCs w:val="20"/>
          <w:vertAlign w:val="subscript"/>
        </w:rPr>
        <w:t>2</w:t>
      </w:r>
      <w:r>
        <w:rPr>
          <w:rFonts w:eastAsia="PalatinoLinotype-Roman" w:cs="PalatinoLinotype-Roman"/>
          <w:sz w:val="20"/>
          <w:szCs w:val="20"/>
          <w:vertAlign w:val="superscript"/>
        </w:rPr>
        <w:t>-</w:t>
      </w:r>
      <w:r>
        <w:rPr>
          <w:rFonts w:eastAsia="PalatinoLinotype-Roman" w:cs="PalatinoLinotype-Roman"/>
          <w:sz w:val="20"/>
          <w:szCs w:val="20"/>
        </w:rPr>
        <w:t xml:space="preserve">   </w:t>
      </w:r>
      <w:r>
        <w:rPr>
          <w:rFonts w:eastAsia="PalatinoLinotype-Roman" w:cs="PalatinoLinotype-Bold"/>
          <w:b/>
          <w:bCs/>
          <w:sz w:val="20"/>
          <w:szCs w:val="20"/>
        </w:rPr>
        <w:t xml:space="preserve">γ. </w:t>
      </w:r>
      <w:r>
        <w:rPr>
          <w:rFonts w:eastAsia="PalatinoLinotype-Roman" w:cs="PalatinoLinotype-Roman"/>
          <w:sz w:val="20"/>
          <w:szCs w:val="20"/>
          <w:lang w:val="en-US"/>
        </w:rPr>
        <w:t>H</w:t>
      </w:r>
      <w:r>
        <w:rPr>
          <w:rFonts w:eastAsia="PalatinoLinotype-Roman" w:cs="PalatinoLinotype-Roman"/>
          <w:sz w:val="20"/>
          <w:szCs w:val="20"/>
          <w:vertAlign w:val="subscript"/>
        </w:rPr>
        <w:t>2</w:t>
      </w:r>
      <w:r>
        <w:rPr>
          <w:rFonts w:eastAsia="PalatinoLinotype-Roman" w:cs="PalatinoLinotype-Roman"/>
          <w:sz w:val="20"/>
          <w:szCs w:val="20"/>
          <w:lang w:val="en-US"/>
        </w:rPr>
        <w:t>CO</w:t>
      </w:r>
      <w:r>
        <w:rPr>
          <w:rFonts w:eastAsia="PalatinoLinotype-Roman" w:cs="PalatinoLinotype-Roman"/>
          <w:sz w:val="20"/>
          <w:szCs w:val="20"/>
          <w:vertAlign w:val="subscript"/>
        </w:rPr>
        <w:t>3</w:t>
      </w:r>
      <w:r>
        <w:rPr>
          <w:rFonts w:eastAsia="PalatinoLinotype-Roman" w:cs="PalatinoLinotype-Roman"/>
          <w:sz w:val="20"/>
          <w:szCs w:val="20"/>
        </w:rPr>
        <w:t xml:space="preserve">      </w:t>
      </w:r>
      <w:r>
        <w:rPr>
          <w:rFonts w:eastAsia="PalatinoLinotype-Roman" w:cs="PalatinoLinotype-Bold"/>
          <w:b/>
          <w:bCs/>
          <w:sz w:val="20"/>
          <w:szCs w:val="20"/>
        </w:rPr>
        <w:t xml:space="preserve">δ. </w:t>
      </w:r>
      <w:r>
        <w:rPr>
          <w:rFonts w:eastAsia="PalatinoLinotype-Roman" w:cs="PalatinoLinotype-Roman"/>
          <w:sz w:val="20"/>
          <w:szCs w:val="20"/>
          <w:lang w:val="en-US"/>
        </w:rPr>
        <w:t>CO</w:t>
      </w:r>
      <w:r>
        <w:rPr>
          <w:rFonts w:eastAsia="PalatinoLinotype-Roman" w:cs="PalatinoLinotype-Roman"/>
          <w:sz w:val="20"/>
          <w:szCs w:val="20"/>
          <w:vertAlign w:val="subscript"/>
        </w:rPr>
        <w:t>2</w:t>
      </w:r>
      <w:r>
        <w:rPr>
          <w:rFonts w:eastAsia="PalatinoLinotype-Roman" w:cs="PalatinoLinotype-Roman"/>
          <w:sz w:val="20"/>
          <w:szCs w:val="20"/>
        </w:rPr>
        <w:t xml:space="preserve">                         </w:t>
      </w:r>
      <w:r>
        <w:rPr>
          <w:rFonts w:cs="PalatinoLinotype-Bold"/>
          <w:bCs/>
          <w:sz w:val="20"/>
          <w:szCs w:val="20"/>
        </w:rPr>
        <w:t>Μονάδες 5                                 (2006)</w:t>
      </w:r>
    </w:p>
    <w:p>
      <w:pPr>
        <w:pStyle w:val="6"/>
        <w:rPr>
          <w:rFonts w:cs="PalatinoLinotype-Bold" w:asciiTheme="minorHAnsi" w:hAnsiTheme="minorHAnsi"/>
          <w:b/>
          <w:bCs/>
          <w:sz w:val="20"/>
          <w:szCs w:val="20"/>
        </w:rPr>
      </w:pPr>
    </w:p>
    <w:p>
      <w:pPr>
        <w:pStyle w:val="6"/>
        <w:rPr>
          <w:rFonts w:asciiTheme="minorHAnsi" w:hAnsiTheme="minorHAnsi"/>
        </w:rPr>
      </w:pPr>
      <w:r>
        <w:rPr>
          <w:rFonts w:cs="PalatinoLinotype-Bold" w:asciiTheme="minorHAnsi" w:hAnsiTheme="minorHAnsi"/>
          <w:b/>
          <w:bCs/>
          <w:sz w:val="20"/>
          <w:szCs w:val="20"/>
        </w:rPr>
        <w:t>5.</w:t>
      </w:r>
      <w:r>
        <w:rPr>
          <w:rFonts w:cs="PalatinoLinotype-Bold"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Ποιo από τα παρακάτω αποτελεί συζυγές ζεύγος οξέος–βάσης, κατά Brönsted– Lowry; 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α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>HCN/CN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position w:val="14"/>
          <w:sz w:val="20"/>
          <w:szCs w:val="20"/>
          <w:vertAlign w:val="superscript"/>
          <w:lang w:val="en-US"/>
        </w:rPr>
        <w:t xml:space="preserve">  </w:t>
      </w:r>
      <w:r>
        <w:rPr>
          <w:rFonts w:asciiTheme="minorHAnsi" w:hAnsiTheme="minorHAnsi"/>
          <w:sz w:val="20"/>
          <w:szCs w:val="20"/>
          <w:lang w:val="en-US"/>
        </w:rPr>
        <w:t xml:space="preserve">.  </w:t>
      </w:r>
      <w:r>
        <w:rPr>
          <w:rFonts w:asciiTheme="minorHAnsi" w:hAnsiTheme="minorHAnsi"/>
          <w:b/>
          <w:bCs/>
          <w:sz w:val="20"/>
          <w:szCs w:val="20"/>
        </w:rPr>
        <w:t>β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>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position w:val="-12"/>
          <w:sz w:val="20"/>
          <w:szCs w:val="20"/>
          <w:vertAlign w:val="subscript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>O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position w:val="12"/>
          <w:sz w:val="20"/>
          <w:szCs w:val="20"/>
          <w:vertAlign w:val="superscript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>/OH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position w:val="14"/>
          <w:sz w:val="20"/>
          <w:szCs w:val="20"/>
          <w:vertAlign w:val="superscript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.   </w:t>
      </w:r>
      <w:r>
        <w:rPr>
          <w:rFonts w:asciiTheme="minorHAnsi" w:hAnsiTheme="minorHAnsi"/>
          <w:b/>
          <w:bCs/>
          <w:sz w:val="20"/>
          <w:szCs w:val="20"/>
        </w:rPr>
        <w:t>γ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>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position w:val="-12"/>
          <w:sz w:val="20"/>
          <w:szCs w:val="20"/>
          <w:vertAlign w:val="subscript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>CO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position w:val="-12"/>
          <w:sz w:val="20"/>
          <w:szCs w:val="20"/>
          <w:vertAlign w:val="subscript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>/  CO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2 –</w:t>
      </w:r>
      <w:r>
        <w:rPr>
          <w:rFonts w:asciiTheme="minorHAnsi" w:hAnsiTheme="minorHAnsi"/>
          <w:sz w:val="20"/>
          <w:szCs w:val="20"/>
          <w:lang w:val="en-US"/>
        </w:rPr>
        <w:t xml:space="preserve"> .  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δ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>NH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sz w:val="20"/>
          <w:szCs w:val="20"/>
          <w:lang w:val="en-US"/>
        </w:rPr>
        <w:t>/ NH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–</w:t>
      </w:r>
      <w:r>
        <w:rPr>
          <w:rFonts w:asciiTheme="minorHAnsi" w:hAnsiTheme="minorHAnsi"/>
          <w:sz w:val="20"/>
          <w:szCs w:val="20"/>
          <w:lang w:val="en-US"/>
        </w:rPr>
        <w:t>.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>Μονάδες 5                                 (2005)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hint="default" w:asciiTheme="minorHAnsi" w:hAnsiTheme="minorHAnsi"/>
          <w:b/>
          <w:bCs/>
          <w:sz w:val="20"/>
          <w:szCs w:val="20"/>
          <w:lang w:val="el-GR"/>
        </w:rPr>
        <w:t>6</w:t>
      </w:r>
      <w:r>
        <w:rPr>
          <w:rFonts w:asciiTheme="minorHAnsi" w:hAnsiTheme="minorHAnsi"/>
          <w:b/>
          <w:bCs/>
          <w:sz w:val="20"/>
          <w:szCs w:val="20"/>
        </w:rPr>
        <w:t>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en-US"/>
        </w:rPr>
        <w:t>N</w:t>
      </w:r>
      <w:r>
        <w:rPr>
          <w:rFonts w:asciiTheme="minorHAnsi" w:hAnsiTheme="minorHAnsi"/>
          <w:bCs/>
          <w:sz w:val="20"/>
          <w:szCs w:val="20"/>
        </w:rPr>
        <w:t xml:space="preserve">α βρείτε τα συζυγή ζεύγη οξέων-βάσεων κατά </w:t>
      </w:r>
      <w:r>
        <w:rPr>
          <w:rFonts w:asciiTheme="minorHAnsi" w:hAnsiTheme="minorHAnsi"/>
          <w:bCs/>
          <w:sz w:val="20"/>
          <w:szCs w:val="20"/>
          <w:lang w:val="en-US"/>
        </w:rPr>
        <w:t>B</w:t>
      </w:r>
      <w:r>
        <w:rPr>
          <w:rFonts w:asciiTheme="minorHAnsi" w:hAnsiTheme="minorHAnsi"/>
          <w:bCs/>
          <w:sz w:val="20"/>
          <w:szCs w:val="20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>L</w:t>
      </w:r>
      <w:r>
        <w:rPr>
          <w:rFonts w:asciiTheme="minorHAnsi" w:hAnsiTheme="minorHAnsi"/>
          <w:bCs/>
          <w:sz w:val="20"/>
          <w:szCs w:val="20"/>
        </w:rPr>
        <w:t xml:space="preserve"> στις παρακάτω αντιδράσεις: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59690</wp:posOffset>
                </wp:positionV>
                <wp:extent cx="230505" cy="0"/>
                <wp:effectExtent l="0" t="25400" r="13335" b="355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7pt;margin-top:4.7pt;height:0pt;width:18.15pt;z-index:251676672;mso-width-relative:page;mso-height-relative:page;" filled="f" stroked="t" coordsize="21600,21600" o:gfxdata="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iQLdfVAAAABwEAAA8AAAAAAAAAAQAgAAAAIgAA&#10;AGRycy9kb3ducmV2LnhtbFBLAQIUABQAAAAIAIdO4kBYjxyA0gEAAKQDAAAOAAAAAAAAAAEAIAAA&#10;ACQBAABkcnMvZTJvRG9jLnhtbFBLBQYAAAAABgAGAFkBAABo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114935</wp:posOffset>
                </wp:positionV>
                <wp:extent cx="230505" cy="0"/>
                <wp:effectExtent l="0" t="25400" r="13335" b="355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7pt;margin-top:9.05pt;height:0pt;width:18.15pt;z-index:251675648;mso-width-relative:page;mso-height-relative:page;" filled="f" stroked="t" coordsize="21600,21600" o:gfxdata="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9q+9nZAAAACQEAAA8AAAAAAAAA&#10;AQAgAAAAIgAAAGRycy9kb3ducmV2LnhtbFBLAQIUABQAAAAIAIdO4kDFZEYa1wEAAK4DAAAOAAAA&#10;AAAAAAEAIAAAACgBAABkcnMvZTJvRG9jLnhtbFBLBQYAAAAABgAGAFkBAABx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/>
          <w:bCs/>
          <w:sz w:val="20"/>
          <w:szCs w:val="20"/>
        </w:rPr>
        <w:t xml:space="preserve">                        </w:t>
      </w:r>
      <w:r>
        <w:rPr>
          <w:rFonts w:asciiTheme="minorHAnsi" w:hAnsiTheme="minorHAnsi"/>
          <w:bCs/>
          <w:sz w:val="20"/>
          <w:szCs w:val="20"/>
        </w:rPr>
        <w:t>ΗΝΟ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 xml:space="preserve">    +     ΟΗ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                     ΝΟ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    +      Η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>Ο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112395</wp:posOffset>
                </wp:positionV>
                <wp:extent cx="230505" cy="0"/>
                <wp:effectExtent l="0" t="25400" r="13335" b="355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7pt;margin-top:8.85pt;height:0pt;width:18.15pt;z-index:251678720;mso-width-relative:page;mso-height-relative:page;" filled="f" stroked="t" coordsize="21600,21600" o:gfxdata="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gIuwZ2QAAAAkBAAAPAAAAAAAA&#10;AAEAIAAAACIAAABkcnMvZG93bnJldi54bWxQSwECFAAUAAAACACHTuJAeeTqVtgBAACuAwAADgAA&#10;AAAAAAABACAAAAAoAQAAZHJzL2Uyb0RvYy54bWxQSwUGAAAAAAYABgBZAQAAcg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57150</wp:posOffset>
                </wp:positionV>
                <wp:extent cx="230505" cy="0"/>
                <wp:effectExtent l="0" t="25400" r="13335" b="355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4.5pt;height:0pt;width:18.15pt;z-index:251677696;mso-width-relative:page;mso-height-relative:page;" filled="f" stroked="t" coordsize="21600,21600" o:gfxdata="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1CrxHVAAAABwEAAA8AAAAAAAAAAQAgAAAAIgAA&#10;AGRycy9kb3ducmV2LnhtbFBLAQIUABQAAAAIAIdO4kAHCpxs0gEAAKQDAAAOAAAAAAAAAAEAIAAA&#10;ACQBAABkcnMvZTJvRG9jLnhtbFBLBQYAAAAABgAGAFkBAABo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</w:rPr>
        <w:t xml:space="preserve">     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>CN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     +   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  <w:vertAlign w:val="superscript"/>
        </w:rPr>
        <w:t>+</w:t>
      </w:r>
      <w:r>
        <w:rPr>
          <w:rFonts w:asciiTheme="minorHAnsi" w:hAnsiTheme="minorHAnsi"/>
          <w:bCs/>
          <w:sz w:val="20"/>
          <w:szCs w:val="20"/>
        </w:rPr>
        <w:t xml:space="preserve">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>HCN</w:t>
      </w:r>
      <w:r>
        <w:rPr>
          <w:rFonts w:asciiTheme="minorHAnsi" w:hAnsiTheme="minorHAnsi"/>
          <w:bCs/>
          <w:sz w:val="20"/>
          <w:szCs w:val="20"/>
        </w:rPr>
        <w:t xml:space="preserve">     +    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</w:rPr>
        <w:t xml:space="preserve">    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109220</wp:posOffset>
                </wp:positionV>
                <wp:extent cx="230505" cy="0"/>
                <wp:effectExtent l="0" t="25400" r="13335" b="355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7pt;margin-top:8.6pt;height:0pt;width:18.15pt;z-index:251680768;mso-width-relative:page;mso-height-relative:page;" filled="f" stroked="t" coordsize="21600,21600" o:gfxdata="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YI0aK2QAAAAkBAAAPAAAAAAAA&#10;AAEAIAAAACIAAABkcnMvZG93bnJldi54bWxQSwECFAAUAAAACACHTuJAJRgym9gBAACuAwAADgAA&#10;AAAAAAABACAAAAAoAQAAZHJzL2Uyb0RvYy54bWxQSwUGAAAAAAYABgBZAQAAcg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60960</wp:posOffset>
                </wp:positionV>
                <wp:extent cx="230505" cy="0"/>
                <wp:effectExtent l="0" t="25400" r="13335" b="355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4.8pt;height:0pt;width:18.15pt;z-index:251679744;mso-width-relative:page;mso-height-relative:page;" filled="f" stroked="t" coordsize="21600,21600" o:gfxdata="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0zpEDVAAAABwEAAA8AAAAAAAAAAQAgAAAAIgAA&#10;AGRycy9kb3ducmV2LnhtbFBLAQIUABQAAAAIAIdO4kAaFfL20gEAAKQDAAAOAAAAAAAAAAEAIAAA&#10;ACQBAABkcnMvZTJvRG9jLnhtbFBLBQYAAAAABgAGAFkBAABo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 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O    +     HPO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+     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3-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120650</wp:posOffset>
                </wp:positionV>
                <wp:extent cx="230505" cy="0"/>
                <wp:effectExtent l="0" t="25400" r="13335" b="355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25pt;margin-top:9.5pt;height:0pt;width:18.15pt;z-index:251682816;mso-width-relative:page;mso-height-relative:page;" filled="f" stroked="t" coordsize="21600,21600" o:gfxdata="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qX+aG2AAAAAkBAAAPAAAAAAAA&#10;AAEAIAAAACIAAABkcnMvZG93bnJldi54bWxQSwECFAAUAAAACACHTuJABMGjv9kBAACuAwAADgAA&#10;AAAAAAABACAAAAAnAQAAZHJzL2Uyb0RvYy54bWxQSwUGAAAAAAYABgBZAQAAcg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58420</wp:posOffset>
                </wp:positionV>
                <wp:extent cx="230505" cy="0"/>
                <wp:effectExtent l="0" t="25400" r="13335" b="355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4.6pt;height:0pt;width:18.15pt;z-index:251681792;mso-width-relative:page;mso-height-relative:page;" filled="f" stroked="t" coordsize="21600,21600" o:gfxdata="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W1WIdUAAAAHAQAADwAAAAAAAAABACAAAAAiAAAA&#10;ZHJzL2Rvd25yZXYueG1sUEsBAhQAFAAAAAgAh07iQJ4hLxvRAQAApAMAAA4AAAAAAAAAAQAgAAAA&#10;JAEAAGRycy9lMm9Eb2MueG1sUEsFBgAAAAAGAAYAWQEAAGc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 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+    HSO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+     SO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2-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 Απαντήσεις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numPr>
          <w:ilvl w:val="0"/>
          <w:numId w:val="2"/>
        </w:numPr>
        <w:ind w:left="54" w:leftChars="0" w:firstLine="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α</w:t>
      </w:r>
    </w:p>
    <w:p>
      <w:pPr>
        <w:numPr>
          <w:ilvl w:val="0"/>
          <w:numId w:val="2"/>
        </w:numPr>
        <w:ind w:left="54" w:leftChars="0" w:firstLine="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β</w:t>
      </w:r>
    </w:p>
    <w:p>
      <w:pPr>
        <w:numPr>
          <w:ilvl w:val="0"/>
          <w:numId w:val="2"/>
        </w:numPr>
        <w:ind w:left="54" w:leftChars="0" w:firstLine="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γ </w:t>
      </w:r>
    </w:p>
    <w:p>
      <w:pPr>
        <w:numPr>
          <w:ilvl w:val="0"/>
          <w:numId w:val="2"/>
        </w:numPr>
        <w:ind w:left="54" w:leftChars="0" w:firstLine="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γ</w:t>
      </w:r>
    </w:p>
    <w:p>
      <w:pPr>
        <w:numPr>
          <w:ilvl w:val="0"/>
          <w:numId w:val="2"/>
        </w:numPr>
        <w:ind w:left="54" w:leftChars="0" w:firstLine="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α                               οξύ  / βάση              οξύ / βάση</w:t>
      </w:r>
    </w:p>
    <w:p>
      <w:pPr>
        <w:numPr>
          <w:ilvl w:val="0"/>
          <w:numId w:val="3"/>
        </w:numPr>
        <w:ind w:left="54" w:left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                              </w:t>
      </w:r>
      <w:r>
        <w:rPr>
          <w:rFonts w:asciiTheme="minorHAnsi" w:hAnsiTheme="minorHAnsi"/>
          <w:bCs/>
          <w:sz w:val="20"/>
          <w:szCs w:val="20"/>
        </w:rPr>
        <w:t>ΗΝΟ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hint="default"/>
          <w:bCs/>
          <w:sz w:val="20"/>
          <w:szCs w:val="20"/>
          <w:vertAlign w:val="subscript"/>
          <w:lang w:val="el-GR"/>
        </w:rPr>
        <w:t xml:space="preserve"> 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/ </w:t>
      </w:r>
      <w:r>
        <w:rPr>
          <w:rFonts w:asciiTheme="minorHAnsi" w:hAnsiTheme="minorHAnsi"/>
          <w:bCs/>
          <w:sz w:val="20"/>
          <w:szCs w:val="20"/>
        </w:rPr>
        <w:t>ΝΟ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                   </w:t>
      </w:r>
      <w:r>
        <w:rPr>
          <w:rFonts w:asciiTheme="minorHAnsi" w:hAnsiTheme="minorHAnsi"/>
          <w:bCs/>
          <w:sz w:val="20"/>
          <w:szCs w:val="20"/>
        </w:rPr>
        <w:t xml:space="preserve"> Η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>Ο</w:t>
      </w:r>
      <w:r>
        <w:rPr>
          <w:rFonts w:hint="default"/>
          <w:bCs/>
          <w:sz w:val="20"/>
          <w:szCs w:val="20"/>
          <w:lang w:val="el-GR"/>
        </w:rPr>
        <w:t xml:space="preserve"> / </w:t>
      </w:r>
      <w:r>
        <w:rPr>
          <w:rFonts w:asciiTheme="minorHAnsi" w:hAnsiTheme="minorHAnsi"/>
          <w:bCs/>
          <w:sz w:val="20"/>
          <w:szCs w:val="20"/>
        </w:rPr>
        <w:t xml:space="preserve"> ΟΗ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hint="default"/>
          <w:bCs/>
          <w:sz w:val="20"/>
          <w:szCs w:val="20"/>
          <w:lang w:val="el-GR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 </w:t>
      </w:r>
    </w:p>
    <w:p>
      <w:pPr>
        <w:numPr>
          <w:ilvl w:val="0"/>
          <w:numId w:val="0"/>
        </w:numPr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hint="default"/>
          <w:bCs/>
          <w:sz w:val="20"/>
          <w:szCs w:val="20"/>
          <w:lang w:val="el-GR"/>
        </w:rPr>
        <w:t xml:space="preserve">                                             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en-US"/>
        </w:rPr>
        <w:t>HCN</w:t>
      </w:r>
      <w:r>
        <w:rPr>
          <w:rFonts w:hint="default"/>
          <w:bCs/>
          <w:sz w:val="20"/>
          <w:szCs w:val="20"/>
          <w:lang w:val="el-GR"/>
        </w:rPr>
        <w:t xml:space="preserve"> / </w:t>
      </w:r>
      <w:r>
        <w:rPr>
          <w:rFonts w:asciiTheme="minorHAnsi" w:hAnsiTheme="minorHAnsi"/>
          <w:bCs/>
          <w:sz w:val="20"/>
          <w:szCs w:val="20"/>
          <w:lang w:val="en-US"/>
        </w:rPr>
        <w:t>CN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hint="default"/>
          <w:bCs/>
          <w:sz w:val="20"/>
          <w:szCs w:val="20"/>
          <w:lang w:val="el-GR"/>
        </w:rPr>
        <w:t xml:space="preserve">                     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  <w:vertAlign w:val="superscript"/>
        </w:rPr>
        <w:t>+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/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</w:p>
    <w:p>
      <w:pPr>
        <w:numPr>
          <w:ilvl w:val="0"/>
          <w:numId w:val="0"/>
        </w:numPr>
        <w:rPr>
          <w:rFonts w:hint="default"/>
          <w:bCs/>
          <w:sz w:val="20"/>
          <w:szCs w:val="20"/>
          <w:vertAlign w:val="baseline"/>
          <w:lang w:val="el-GR"/>
        </w:rPr>
      </w:pPr>
      <w:r>
        <w:rPr>
          <w:rFonts w:hint="default"/>
          <w:bCs/>
          <w:sz w:val="20"/>
          <w:szCs w:val="20"/>
          <w:lang w:val="el-GR"/>
        </w:rPr>
        <w:t xml:space="preserve">                        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+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/ </w:t>
      </w:r>
      <w:r>
        <w:rPr>
          <w:rFonts w:hint="default"/>
          <w:bCs/>
          <w:sz w:val="20"/>
          <w:szCs w:val="20"/>
          <w:lang w:val="el-GR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hint="default"/>
          <w:bCs/>
          <w:sz w:val="20"/>
          <w:szCs w:val="20"/>
          <w:lang w:val="el-GR"/>
        </w:rPr>
        <w:t xml:space="preserve"> 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HPO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</w:t>
      </w:r>
      <w:r>
        <w:rPr>
          <w:rFonts w:hint="default"/>
          <w:bCs/>
          <w:sz w:val="20"/>
          <w:szCs w:val="20"/>
          <w:lang w:val="el-GR"/>
        </w:rPr>
        <w:t xml:space="preserve">/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3-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asciiTheme="minorHAnsi" w:hAnsiTheme="minorHAnsi"/>
          <w:bCs/>
          <w:sz w:val="20"/>
          <w:szCs w:val="20"/>
          <w:vertAlign w:val="subscript"/>
          <w:lang w:val="en-US"/>
        </w:rPr>
      </w:pPr>
      <w:r>
        <w:rPr>
          <w:rFonts w:hint="default"/>
          <w:bCs/>
          <w:sz w:val="20"/>
          <w:szCs w:val="20"/>
          <w:vertAlign w:val="baseline"/>
          <w:lang w:val="el-GR"/>
        </w:rPr>
        <w:t xml:space="preserve">                        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>HSO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</w:t>
      </w:r>
      <w:r>
        <w:rPr>
          <w:rFonts w:hint="default"/>
          <w:bCs/>
          <w:sz w:val="20"/>
          <w:szCs w:val="20"/>
          <w:lang w:val="el-GR"/>
        </w:rPr>
        <w:t xml:space="preserve">/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SO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2-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</w:t>
      </w:r>
      <w:r>
        <w:rPr>
          <w:rFonts w:hint="default"/>
          <w:bCs/>
          <w:sz w:val="20"/>
          <w:szCs w:val="20"/>
          <w:lang w:val="el-GR"/>
        </w:rPr>
        <w:t xml:space="preserve">/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</w:p>
    <w:p>
      <w:pPr>
        <w:numPr>
          <w:ilvl w:val="0"/>
          <w:numId w:val="0"/>
        </w:numPr>
        <w:rPr>
          <w:rFonts w:asciiTheme="minorHAnsi" w:hAnsiTheme="minorHAnsi"/>
          <w:bCs/>
          <w:sz w:val="20"/>
          <w:szCs w:val="20"/>
          <w:vertAlign w:val="subscript"/>
          <w:lang w:val="en-US"/>
        </w:rPr>
      </w:pPr>
    </w:p>
    <w:p>
      <w:pPr>
        <w:numPr>
          <w:ilvl w:val="0"/>
          <w:numId w:val="0"/>
        </w:numPr>
        <w:rPr>
          <w:rFonts w:hint="default"/>
          <w:bCs/>
          <w:sz w:val="20"/>
          <w:szCs w:val="20"/>
          <w:lang w:val="el-GR"/>
        </w:rPr>
      </w:pPr>
      <w:r>
        <w:rPr>
          <w:rFonts w:hint="default"/>
          <w:bCs/>
          <w:sz w:val="20"/>
          <w:szCs w:val="20"/>
          <w:vertAlign w:val="subscript"/>
          <w:lang w:val="el-GR"/>
        </w:rPr>
        <w:t xml:space="preserve">                                              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         </w:t>
      </w:r>
      <w:r>
        <w:rPr>
          <w:rFonts w:hint="default"/>
          <w:bCs/>
          <w:sz w:val="24"/>
          <w:szCs w:val="24"/>
          <w:vertAlign w:val="baseline"/>
          <w:lang w:val="el-GR"/>
        </w:rPr>
        <w:t xml:space="preserve">Στις δύο πρώτες το </w:t>
      </w:r>
      <w:r>
        <w:rPr>
          <w:rFonts w:asciiTheme="minorHAnsi" w:hAnsiTheme="minorHAnsi"/>
          <w:bCs/>
          <w:sz w:val="20"/>
          <w:szCs w:val="20"/>
        </w:rPr>
        <w:t>Η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>Ο</w:t>
      </w:r>
      <w:r>
        <w:rPr>
          <w:rFonts w:hint="default"/>
          <w:bCs/>
          <w:sz w:val="20"/>
          <w:szCs w:val="20"/>
          <w:lang w:val="el-GR"/>
        </w:rPr>
        <w:t xml:space="preserve"> δρα σαν αμφολύτης</w:t>
      </w:r>
    </w:p>
    <w:p>
      <w:pPr>
        <w:numPr>
          <w:ilvl w:val="0"/>
          <w:numId w:val="0"/>
        </w:numPr>
        <w:rPr>
          <w:rFonts w:hint="default"/>
          <w:bCs/>
          <w:sz w:val="20"/>
          <w:szCs w:val="20"/>
          <w:lang w:val="el-GR"/>
        </w:rPr>
      </w:pPr>
    </w:p>
    <w:p>
      <w:pPr>
        <w:numPr>
          <w:ilvl w:val="0"/>
          <w:numId w:val="0"/>
        </w:numPr>
        <w:rPr>
          <w:rFonts w:hint="default"/>
          <w:bCs/>
          <w:sz w:val="20"/>
          <w:szCs w:val="20"/>
          <w:lang w:val="el-GR"/>
        </w:rPr>
      </w:pPr>
    </w:p>
    <w:p>
      <w:pPr>
        <w:numPr>
          <w:ilvl w:val="0"/>
          <w:numId w:val="0"/>
        </w:numPr>
        <w:rPr>
          <w:rFonts w:hint="default"/>
          <w:bCs/>
          <w:sz w:val="24"/>
          <w:szCs w:val="24"/>
          <w:lang w:val="el-GR"/>
        </w:rPr>
      </w:pPr>
      <w:r>
        <w:rPr>
          <w:rFonts w:hint="default"/>
          <w:bCs/>
          <w:sz w:val="20"/>
          <w:szCs w:val="20"/>
          <w:lang w:val="el-GR"/>
        </w:rPr>
        <w:t xml:space="preserve">  </w:t>
      </w:r>
      <w:r>
        <w:rPr>
          <w:rFonts w:hint="default"/>
          <w:bCs/>
          <w:sz w:val="24"/>
          <w:szCs w:val="24"/>
          <w:lang w:val="el-GR"/>
        </w:rPr>
        <w:t>Ασκήσεις για λύση</w:t>
      </w:r>
    </w:p>
    <w:p>
      <w:pPr>
        <w:numPr>
          <w:ilvl w:val="0"/>
          <w:numId w:val="0"/>
        </w:numPr>
        <w:rPr>
          <w:rFonts w:hint="default"/>
          <w:bCs/>
          <w:sz w:val="24"/>
          <w:szCs w:val="24"/>
          <w:lang w:val="el-GR"/>
        </w:rPr>
      </w:pP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hint="default" w:asciiTheme="minorHAnsi" w:hAnsiTheme="minorHAnsi"/>
          <w:b/>
          <w:bCs/>
          <w:sz w:val="20"/>
          <w:szCs w:val="20"/>
          <w:lang w:val="el-GR"/>
        </w:rPr>
        <w:t>7</w:t>
      </w:r>
      <w:r>
        <w:rPr>
          <w:rFonts w:asciiTheme="minorHAnsi" w:hAnsiTheme="minorHAnsi"/>
          <w:b/>
          <w:bCs/>
          <w:sz w:val="20"/>
          <w:szCs w:val="20"/>
        </w:rPr>
        <w:t>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en-US"/>
        </w:rPr>
        <w:t>N</w:t>
      </w:r>
      <w:r>
        <w:rPr>
          <w:rFonts w:asciiTheme="minorHAnsi" w:hAnsiTheme="minorHAnsi"/>
          <w:bCs/>
          <w:sz w:val="20"/>
          <w:szCs w:val="20"/>
        </w:rPr>
        <w:t xml:space="preserve">α συμπληρώσετε τις παρακάτω αντιδράσεις οξέως-βάσεως κατά </w:t>
      </w:r>
      <w:r>
        <w:rPr>
          <w:rFonts w:asciiTheme="minorHAnsi" w:hAnsiTheme="minorHAnsi"/>
          <w:bCs/>
          <w:sz w:val="20"/>
          <w:szCs w:val="20"/>
          <w:lang w:val="en-US"/>
        </w:rPr>
        <w:t>B</w:t>
      </w:r>
      <w:r>
        <w:rPr>
          <w:rFonts w:asciiTheme="minorHAnsi" w:hAnsiTheme="minorHAnsi"/>
          <w:bCs/>
          <w:sz w:val="20"/>
          <w:szCs w:val="20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>L</w:t>
      </w:r>
      <w:r>
        <w:rPr>
          <w:rFonts w:asciiTheme="minorHAnsi" w:hAnsiTheme="minorHAnsi"/>
          <w:bCs/>
          <w:sz w:val="20"/>
          <w:szCs w:val="20"/>
        </w:rPr>
        <w:t>: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133985</wp:posOffset>
                </wp:positionV>
                <wp:extent cx="230505" cy="0"/>
                <wp:effectExtent l="0" t="25400" r="13335" b="355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7pt;margin-top:10.55pt;height:0pt;width:18.15pt;z-index:251697152;mso-width-relative:page;mso-height-relative:page;" filled="f" stroked="t" coordsize="21600,21600" o:gfxdata="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6/50vZAAAACQEAAA8AAAAA&#10;AAAAAQAgAAAAIgAAAGRycy9kb3ducmV2LnhtbFBLAQIUABQAAAAIAIdO4kDlSXgk2gEAAK4DAAAO&#10;AAAAAAAAAAEAIAAAACgBAABkcnMvZTJvRG9jLnhtbFBLBQYAAAAABgAGAFkBAAB0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71755</wp:posOffset>
                </wp:positionV>
                <wp:extent cx="230505" cy="0"/>
                <wp:effectExtent l="0" t="25400" r="13335" b="355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7pt;margin-top:5.65pt;height:0pt;width:18.15pt;z-index:251696128;mso-width-relative:page;mso-height-relative:page;" filled="f" stroked="t" coordsize="21600,21600" o:gfxdata="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pKrU9cAAAAJAQAADwAAAAAAAAABACAAAAAi&#10;AAAAZHJzL2Rvd25yZXYueG1sUEsBAhQAFAAAAAgAh07iQLV1s2nSAQAApAMAAA4AAAAAAAAAAQAg&#10;AAAAJgEAAGRycy9lMm9Eb2MueG1sUEsFBgAAAAAGAAYAWQEAAGo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                       </w:t>
      </w:r>
      <w:r>
        <w:rPr>
          <w:rFonts w:asciiTheme="minorHAnsi" w:hAnsiTheme="minorHAnsi"/>
          <w:bCs/>
          <w:sz w:val="20"/>
          <w:szCs w:val="20"/>
        </w:rPr>
        <w:t>Η</w:t>
      </w:r>
      <w:r>
        <w:rPr>
          <w:rFonts w:asciiTheme="minorHAnsi" w:hAnsiTheme="minorHAnsi"/>
          <w:bCs/>
          <w:sz w:val="20"/>
          <w:szCs w:val="20"/>
          <w:lang w:val="en-US"/>
        </w:rPr>
        <w:t>Cl     +     ………                         Cl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+    HS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131445</wp:posOffset>
                </wp:positionV>
                <wp:extent cx="230505" cy="0"/>
                <wp:effectExtent l="0" t="25400" r="13335" b="355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25pt;margin-top:10.35pt;height:0pt;width:18.15pt;z-index:251699200;mso-width-relative:page;mso-height-relative:page;" filled="f" stroked="t" coordsize="21600,21600" o:gfxdata="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kidALYAAAACQEAAA8AAAAAAAAA&#10;AQAgAAAAIgAAAGRycy9kb3ducmV2LnhtbFBLAQIUABQAAAAIAIdO4kAk7J2B2AEAAK4DAAAOAAAA&#10;AAAAAAEAIAAAACcBAABkcnMvZTJvRG9jLnhtbFBLBQYAAAAABgAGAFkBAABx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69215</wp:posOffset>
                </wp:positionV>
                <wp:extent cx="230505" cy="0"/>
                <wp:effectExtent l="0" t="25400" r="13335" b="355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5.45pt;height:0pt;width:18.15pt;z-index:251698176;mso-width-relative:page;mso-height-relative:page;" filled="f" stroked="t" coordsize="21600,21600" o:gfxdata="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H9gGy1gAAAAkBAAAPAAAAAAAAAAEAIAAAACIA&#10;AABkcnMvZG93bnJldi54bWxQSwECFAAUAAAACACHTuJAMUFuhNIBAACkAwAADgAAAAAAAAABACAA&#10;AAAlAQAAZHJzL2Uyb0RvYy54bWxQSwUGAAAAAAYABgBZAQAAaQ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HCO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+    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 ……..    +      CO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2-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135890</wp:posOffset>
                </wp:positionV>
                <wp:extent cx="230505" cy="0"/>
                <wp:effectExtent l="0" t="25400" r="13335" b="355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6.85pt;margin-top:10.7pt;height:0pt;width:18.15pt;z-index:251701248;mso-width-relative:page;mso-height-relative:page;" filled="f" stroked="t" coordsize="21600,21600" o:gfxdata="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vz379kAAAAJAQAADwAAAAAA&#10;AAABACAAAAAiAAAAZHJzL2Rvd25yZXYueG1sUEsBAhQAFAAAAAgAh07iQFrVJEfZAQAArgMAAA4A&#10;AAAAAAAAAQAgAAAAKAEAAGRycy9lMm9Eb2MueG1sUEsFBgAAAAAGAAYAWQEAAHM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66675</wp:posOffset>
                </wp:positionV>
                <wp:extent cx="230505" cy="0"/>
                <wp:effectExtent l="0" t="25400" r="13335" b="355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85pt;margin-top:5.25pt;height:0pt;width:18.15pt;z-index:251700224;mso-width-relative:page;mso-height-relative:page;" filled="f" stroked="t" coordsize="21600,21600" o:gfxdata="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oAJrV1gAAAAkBAAAPAAAAAAAAAAEAIAAAACIA&#10;AABkcnMvZG93bnJldi54bWxQSwECFAAUAAAACACHTuJAeC6lhNIBAACkAwAADgAAAAAAAAABACAA&#10;AAAlAQAAZHJzL2Uyb0RvYy54bWxQSwUGAAAAAAYABgBZAQAAaQ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………     +     CN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   HCN    +     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133350</wp:posOffset>
                </wp:positionV>
                <wp:extent cx="230505" cy="0"/>
                <wp:effectExtent l="0" t="25400" r="13335" b="355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6.85pt;margin-top:10.5pt;height:0pt;width:18.15pt;z-index:251703296;mso-width-relative:page;mso-height-relative:page;" filled="f" stroked="t" coordsize="21600,21600" o:gfxdata="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6nPPtgAAAAJAQAADwAAAAAA&#10;AAABACAAAAAiAAAAZHJzL2Rvd25yZXYueG1sUEsBAhQAFAAAAAgAh07iQJtwweLaAQAArgMAAA4A&#10;AAAAAAAAAQAgAAAAJwEAAGRycy9lMm9Eb2MueG1sUEsFBgAAAAAGAAYAWQEAAHM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64135</wp:posOffset>
                </wp:positionV>
                <wp:extent cx="230505" cy="0"/>
                <wp:effectExtent l="0" t="25400" r="13335" b="355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85pt;margin-top:5.05pt;height:0pt;width:18.15pt;z-index:251702272;mso-width-relative:page;mso-height-relative:page;" filled="f" stroked="t" coordsize="21600,21600" o:gfxdata="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VaIE1gAAAAkBAAAPAAAAAAAAAAEAIAAAACIA&#10;AABkcnMvZG93bnJldi54bWxQSwECFAAUAAAACACHTuJALF4AHtIBAACkAwAADgAAAAAAAAABACAA&#10;AAAlAQAAZHJzL2Uyb0RvYy54bWxQSwUGAAAAAAYABgBZAQAAaQ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 F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+     .......                         OH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+      HF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130175</wp:posOffset>
                </wp:positionV>
                <wp:extent cx="230505" cy="0"/>
                <wp:effectExtent l="0" t="25400" r="13335" b="355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6.85pt;margin-top:10.25pt;height:0pt;width:18.15pt;z-index:251705344;mso-width-relative:page;mso-height-relative:page;" filled="f" stroked="t" coordsize="21600,21600" o:gfxdata="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hPJI2QAAAAkBAAAPAAAAAAAA&#10;AAEAIAAAACIAAABkcnMvZG93bnJldi54bWxQSwECFAAUAAAACACHTuJAmGwxzdgBAACuAwAADgAA&#10;AAAAAAABACAAAAAoAQAAZHJzL2Uyb0RvYy54bWxQSwUGAAAAAAYABgBZAQAAcg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60960</wp:posOffset>
                </wp:positionV>
                <wp:extent cx="230505" cy="0"/>
                <wp:effectExtent l="0" t="25400" r="13335" b="355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85pt;margin-top:4.8pt;height:0pt;width:18.15pt;z-index:251704320;mso-width-relative:page;mso-height-relative:page;" filled="f" stroked="t" coordsize="21600,21600" o:gfxdata="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6pX+NUAAAAHAQAADwAAAAAAAAABACAAAAAiAAAA&#10;ZHJzL2Rvd25yZXYueG1sUEsBAhQAFAAAAAgAh07iQNrU3PHRAQAApAMAAA4AAAAAAAAAAQAgAAAA&#10;JAEAAGRycy9lMm9Eb2MueG1sUEsFBgAAAAAGAAYAWQEAAGc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+    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 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O     +     ………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   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        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hint="default" w:asciiTheme="minorHAnsi" w:hAnsiTheme="minorHAnsi"/>
          <w:b/>
          <w:sz w:val="20"/>
          <w:szCs w:val="20"/>
          <w:lang w:val="el-GR"/>
        </w:rPr>
        <w:t>8</w:t>
      </w:r>
      <w:r>
        <w:rPr>
          <w:rFonts w:asciiTheme="minorHAnsi" w:hAnsiTheme="minorHAnsi"/>
          <w:b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Από τα επόμενα οξέα ισχυρό σε υδατικό διάλυμα είναι το:</w:t>
      </w:r>
    </w:p>
    <w:p>
      <w:pPr>
        <w:pStyle w:val="6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</w:rPr>
        <w:t>α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eastAsia="MgOldTimesUCPolNormal" w:cs="MgOldTimesUCPolNormal" w:asciiTheme="minorHAnsi" w:hAnsiTheme="minorHAnsi"/>
          <w:sz w:val="20"/>
          <w:szCs w:val="20"/>
          <w:lang w:val="en-US"/>
        </w:rPr>
        <w:t>HNO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vertAlign w:val="subscript"/>
          <w:lang w:val="en-US"/>
        </w:rPr>
        <w:t>2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    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</w:rPr>
        <w:t>β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eastAsia="MgOldTimesUCPolNormal" w:cs="MgOldTimesUCPolNormal" w:asciiTheme="minorHAnsi" w:hAnsiTheme="minorHAnsi"/>
          <w:sz w:val="20"/>
          <w:szCs w:val="20"/>
        </w:rPr>
        <w:t>Η</w:t>
      </w:r>
      <w:r>
        <w:rPr>
          <w:rFonts w:eastAsia="MgOldTimesUCPolNormal" w:cs="MgOldTimesUCPolNormal" w:asciiTheme="minorHAnsi" w:hAnsiTheme="minorHAnsi"/>
          <w:sz w:val="20"/>
          <w:szCs w:val="20"/>
          <w:lang w:val="en-US"/>
        </w:rPr>
        <w:t>Cl</w:t>
      </w:r>
      <w:r>
        <w:rPr>
          <w:rFonts w:eastAsia="MgOldTimesUCPolNormal" w:cs="MgOldTimesUCPolNormal" w:asciiTheme="minorHAnsi" w:hAnsiTheme="minorHAnsi"/>
          <w:sz w:val="20"/>
          <w:szCs w:val="20"/>
        </w:rPr>
        <w:t>Ο</w:t>
      </w:r>
      <w:r>
        <w:rPr>
          <w:rFonts w:eastAsia="MgOldTimesUCPolNormal" w:cs="MgOldTimesUCPolNormal" w:asciiTheme="minorHAnsi" w:hAnsiTheme="minorHAnsi"/>
          <w:sz w:val="20"/>
          <w:szCs w:val="20"/>
          <w:vertAlign w:val="subscript"/>
          <w:lang w:val="en-US"/>
        </w:rPr>
        <w:t>4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    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</w:rPr>
        <w:t>γ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eastAsia="MgOldTimesUCPolNormal" w:cs="MgOldTimesUCPolNormal" w:asciiTheme="minorHAnsi" w:hAnsiTheme="minorHAnsi"/>
          <w:sz w:val="20"/>
          <w:szCs w:val="20"/>
        </w:rPr>
        <w:t>Η</w:t>
      </w:r>
      <w:r>
        <w:rPr>
          <w:rFonts w:eastAsia="MgOldTimesUCPolNormal" w:cs="MgOldTimesUCPolNormal" w:asciiTheme="minorHAnsi" w:hAnsiTheme="minorHAnsi"/>
          <w:sz w:val="20"/>
          <w:szCs w:val="20"/>
          <w:lang w:val="en-US"/>
        </w:rPr>
        <w:t>F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   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</w:rPr>
        <w:t>δ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eastAsia="MgOldTimesUCPolNormal" w:cs="MgOldTimesUCPolNormal" w:asciiTheme="minorHAnsi" w:hAnsiTheme="minorHAnsi"/>
          <w:sz w:val="20"/>
          <w:szCs w:val="20"/>
          <w:lang w:val="en-US"/>
        </w:rPr>
        <w:t>H</w:t>
      </w:r>
      <w:r>
        <w:rPr>
          <w:rFonts w:eastAsia="MgOldTimesUCPolNormal" w:cs="MgOldTimesUCPolNormal" w:asciiTheme="minorHAnsi" w:hAnsiTheme="minorHAnsi"/>
          <w:sz w:val="20"/>
          <w:szCs w:val="20"/>
          <w:vertAlign w:val="subscript"/>
          <w:lang w:val="en-US"/>
        </w:rPr>
        <w:t>2</w:t>
      </w:r>
      <w:r>
        <w:rPr>
          <w:rFonts w:eastAsia="MgOldTimesUCPolNormal" w:cs="MgOldTimesUCPolNormal" w:asciiTheme="minorHAnsi" w:hAnsiTheme="minorHAnsi"/>
          <w:sz w:val="20"/>
          <w:szCs w:val="20"/>
          <w:lang w:val="en-US"/>
        </w:rPr>
        <w:t>S</w:t>
      </w:r>
    </w:p>
    <w:p>
      <w:pPr>
        <w:autoSpaceDE w:val="0"/>
        <w:autoSpaceDN w:val="0"/>
        <w:adjustRightInd w:val="0"/>
        <w:spacing w:after="0" w:line="240" w:lineRule="auto"/>
        <w:rPr>
          <w:rFonts w:eastAsia="MgOldTimesUCPolNormal" w:cs="MgOldTimesUCPolBold"/>
          <w:bCs/>
          <w:sz w:val="20"/>
          <w:szCs w:val="20"/>
        </w:rPr>
      </w:pPr>
      <w:r>
        <w:rPr>
          <w:rFonts w:eastAsia="MgOldTimesUCPolNormal" w:cs="MgOldTimesUCPolBold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</w:t>
      </w:r>
      <w:r>
        <w:rPr>
          <w:rFonts w:eastAsia="MgOldTimesUCPolNormal" w:cs="MgOldTimesUCPolBold"/>
          <w:bCs/>
          <w:sz w:val="20"/>
          <w:szCs w:val="20"/>
        </w:rPr>
        <w:t>Μονάδες 5                                (2012)</w:t>
      </w:r>
    </w:p>
    <w:p>
      <w:pPr>
        <w:pStyle w:val="6"/>
        <w:rPr>
          <w:rFonts w:eastAsia="MgOldTimesUCPolNormal" w:cs="MgOldTimesUCPolBold" w:asciiTheme="minorHAnsi" w:hAnsiTheme="minorHAnsi"/>
          <w:b/>
          <w:bCs/>
          <w:sz w:val="20"/>
          <w:szCs w:val="20"/>
        </w:rPr>
      </w:pPr>
    </w:p>
    <w:p>
      <w:pPr>
        <w:pStyle w:val="6"/>
        <w:rPr>
          <w:rFonts w:asciiTheme="minorHAnsi" w:hAnsiTheme="minorHAnsi"/>
        </w:rPr>
      </w:pPr>
      <w:r>
        <w:rPr>
          <w:rFonts w:hint="default" w:eastAsia="MgOldTimesUCPolNormal" w:cs="MgOldTimesUCPolBold" w:asciiTheme="minorHAnsi" w:hAnsiTheme="minorHAnsi"/>
          <w:b/>
          <w:bCs/>
          <w:sz w:val="20"/>
          <w:szCs w:val="20"/>
          <w:lang w:val="el-GR"/>
        </w:rPr>
        <w:t>9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 xml:space="preserve">Από τα παρακάτω ανιόντα, ισχυρότερη βάση κατά Brönsted-Lowry είναι: </w:t>
      </w:r>
    </w:p>
    <w:p>
      <w:pPr>
        <w:pStyle w:val="6"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  α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 xml:space="preserve">HCOO¯     </w:t>
      </w:r>
      <w:r>
        <w:rPr>
          <w:rFonts w:asciiTheme="minorHAnsi" w:hAnsiTheme="minorHAnsi"/>
          <w:b/>
          <w:bCs/>
          <w:sz w:val="20"/>
          <w:szCs w:val="20"/>
        </w:rPr>
        <w:t>β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>NO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/>
          <w:bCs/>
          <w:position w:val="-12"/>
          <w:sz w:val="20"/>
          <w:szCs w:val="20"/>
          <w:vertAlign w:val="subscript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¯      </w:t>
      </w:r>
      <w:r>
        <w:rPr>
          <w:rFonts w:asciiTheme="minorHAnsi" w:hAnsiTheme="minorHAnsi"/>
          <w:b/>
          <w:bCs/>
          <w:sz w:val="20"/>
          <w:szCs w:val="20"/>
        </w:rPr>
        <w:t>γ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 xml:space="preserve">Cl¯     </w:t>
      </w:r>
      <w:r>
        <w:rPr>
          <w:rFonts w:asciiTheme="minorHAnsi" w:hAnsiTheme="minorHAnsi"/>
          <w:b/>
          <w:bCs/>
          <w:sz w:val="20"/>
          <w:szCs w:val="20"/>
        </w:rPr>
        <w:t>δ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>ClO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/>
          <w:bCs/>
          <w:position w:val="-12"/>
          <w:sz w:val="20"/>
          <w:szCs w:val="20"/>
          <w:vertAlign w:val="subscript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¯                   </w:t>
      </w:r>
      <w:r>
        <w:rPr>
          <w:rFonts w:asciiTheme="minorHAnsi" w:hAnsiTheme="minorHAnsi"/>
          <w:bCs/>
          <w:sz w:val="20"/>
          <w:szCs w:val="20"/>
        </w:rPr>
        <w:t>Μονάδες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5                                 (2011)</w:t>
      </w:r>
    </w:p>
    <w:p>
      <w:pPr>
        <w:pStyle w:val="6"/>
        <w:jc w:val="both"/>
        <w:rPr>
          <w:rFonts w:asciiTheme="minorHAnsi" w:hAnsiTheme="minorHAnsi"/>
          <w:bCs/>
          <w:sz w:val="20"/>
          <w:szCs w:val="20"/>
          <w:lang w:val="en-US"/>
        </w:rPr>
      </w:pPr>
    </w:p>
    <w:p>
      <w:pPr>
        <w:pStyle w:val="6"/>
        <w:jc w:val="both"/>
        <w:rPr>
          <w:rFonts w:asciiTheme="minorHAnsi" w:hAnsiTheme="minorHAnsi"/>
          <w:bCs/>
          <w:sz w:val="20"/>
          <w:szCs w:val="20"/>
          <w:lang w:val="en-US"/>
        </w:rPr>
      </w:pPr>
    </w:p>
    <w:p>
      <w:pPr>
        <w:numPr>
          <w:ilvl w:val="0"/>
          <w:numId w:val="0"/>
        </w:numPr>
        <w:rPr>
          <w:rFonts w:hint="default"/>
          <w:bCs/>
          <w:sz w:val="24"/>
          <w:szCs w:val="24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gOldTimes UC Pol">
    <w:altName w:val="Arial"/>
    <w:panose1 w:val="00000000000000000000"/>
    <w:charset w:val="A1"/>
    <w:family w:val="swiss"/>
    <w:pitch w:val="default"/>
    <w:sig w:usb0="00000000" w:usb1="00000000" w:usb2="00000000" w:usb3="00000000" w:csb0="000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gOldTimesUCPolNormal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SymbolMT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9" w:csb1="00000000"/>
  </w:font>
  <w:font w:name="MgOldTimesUCPolBold">
    <w:altName w:val="Times New Roman"/>
    <w:panose1 w:val="00000000000000000000"/>
    <w:charset w:val="A1"/>
    <w:family w:val="auto"/>
    <w:pitch w:val="default"/>
    <w:sig w:usb0="00000000" w:usb1="00000000" w:usb2="00000000" w:usb3="00000000" w:csb0="00000009" w:csb1="00000000"/>
  </w:font>
  <w:font w:name="Cambria Math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PalatinoLinotype-Roman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PalatinoLinotype-Bold">
    <w:altName w:val="Times New Roman"/>
    <w:panose1 w:val="00000000000000000000"/>
    <w:charset w:val="A1"/>
    <w:family w:val="auto"/>
    <w:pitch w:val="default"/>
    <w:sig w:usb0="00000000" w:usb1="00000000" w:usb2="00000010" w:usb3="00000000" w:csb0="00020009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829B"/>
    <w:multiLevelType w:val="singleLevel"/>
    <w:tmpl w:val="0A51829B"/>
    <w:lvl w:ilvl="0" w:tentative="0">
      <w:start w:val="1"/>
      <w:numFmt w:val="decimal"/>
      <w:suff w:val="nothing"/>
      <w:lvlText w:val="%1-"/>
      <w:lvlJc w:val="left"/>
      <w:pPr>
        <w:ind w:left="54" w:leftChars="0" w:firstLine="0" w:firstLineChars="0"/>
      </w:pPr>
    </w:lvl>
  </w:abstractNum>
  <w:abstractNum w:abstractNumId="1">
    <w:nsid w:val="52279B48"/>
    <w:multiLevelType w:val="singleLevel"/>
    <w:tmpl w:val="52279B48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64859455"/>
    <w:multiLevelType w:val="multilevel"/>
    <w:tmpl w:val="648594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7408"/>
    <w:rsid w:val="035F11D6"/>
    <w:rsid w:val="03E22040"/>
    <w:rsid w:val="044C6940"/>
    <w:rsid w:val="04881664"/>
    <w:rsid w:val="04B5644E"/>
    <w:rsid w:val="05674BAA"/>
    <w:rsid w:val="05B11A67"/>
    <w:rsid w:val="05FD3414"/>
    <w:rsid w:val="064B63B3"/>
    <w:rsid w:val="06CA17C7"/>
    <w:rsid w:val="06FA5C51"/>
    <w:rsid w:val="07152285"/>
    <w:rsid w:val="080C1C51"/>
    <w:rsid w:val="088B0F7F"/>
    <w:rsid w:val="0A7E1006"/>
    <w:rsid w:val="0C813529"/>
    <w:rsid w:val="0CA324AB"/>
    <w:rsid w:val="0CC94DB9"/>
    <w:rsid w:val="0CED63F6"/>
    <w:rsid w:val="0DC27585"/>
    <w:rsid w:val="0DD123E5"/>
    <w:rsid w:val="0E131235"/>
    <w:rsid w:val="0E772B83"/>
    <w:rsid w:val="0EF51A6E"/>
    <w:rsid w:val="0F6815F4"/>
    <w:rsid w:val="10E07A29"/>
    <w:rsid w:val="10FF4C23"/>
    <w:rsid w:val="114C4BFA"/>
    <w:rsid w:val="11CD491D"/>
    <w:rsid w:val="125D23D2"/>
    <w:rsid w:val="135577DE"/>
    <w:rsid w:val="135F035B"/>
    <w:rsid w:val="13A40E9D"/>
    <w:rsid w:val="13CF207B"/>
    <w:rsid w:val="13E73BE7"/>
    <w:rsid w:val="1443113A"/>
    <w:rsid w:val="150424E9"/>
    <w:rsid w:val="1524441C"/>
    <w:rsid w:val="1567655E"/>
    <w:rsid w:val="157548C6"/>
    <w:rsid w:val="158048FC"/>
    <w:rsid w:val="15D51CB3"/>
    <w:rsid w:val="16722D30"/>
    <w:rsid w:val="188F717D"/>
    <w:rsid w:val="18DE50EB"/>
    <w:rsid w:val="18DE7579"/>
    <w:rsid w:val="19DB5140"/>
    <w:rsid w:val="1AF81E20"/>
    <w:rsid w:val="1B036F32"/>
    <w:rsid w:val="1B324005"/>
    <w:rsid w:val="1D074679"/>
    <w:rsid w:val="1D500790"/>
    <w:rsid w:val="1D5D7231"/>
    <w:rsid w:val="1DAB2081"/>
    <w:rsid w:val="21160D8C"/>
    <w:rsid w:val="21566E06"/>
    <w:rsid w:val="21E74389"/>
    <w:rsid w:val="23413C37"/>
    <w:rsid w:val="234A259A"/>
    <w:rsid w:val="23B93CDA"/>
    <w:rsid w:val="23D868FA"/>
    <w:rsid w:val="240C1525"/>
    <w:rsid w:val="24AA3EDB"/>
    <w:rsid w:val="269153CB"/>
    <w:rsid w:val="283462EF"/>
    <w:rsid w:val="28D80C01"/>
    <w:rsid w:val="290B11FC"/>
    <w:rsid w:val="29EF028E"/>
    <w:rsid w:val="2AA7569D"/>
    <w:rsid w:val="2B425530"/>
    <w:rsid w:val="2B444DF0"/>
    <w:rsid w:val="2B5A5529"/>
    <w:rsid w:val="2B8C24FB"/>
    <w:rsid w:val="2B941D2B"/>
    <w:rsid w:val="2D071719"/>
    <w:rsid w:val="2DB42EF8"/>
    <w:rsid w:val="2DD057EF"/>
    <w:rsid w:val="2DF50C4C"/>
    <w:rsid w:val="2DFF0BD0"/>
    <w:rsid w:val="2F4227C2"/>
    <w:rsid w:val="30645A73"/>
    <w:rsid w:val="307C3367"/>
    <w:rsid w:val="30A77918"/>
    <w:rsid w:val="3196539B"/>
    <w:rsid w:val="323D45B6"/>
    <w:rsid w:val="333A4001"/>
    <w:rsid w:val="337D78A9"/>
    <w:rsid w:val="359D1A3F"/>
    <w:rsid w:val="367F2195"/>
    <w:rsid w:val="36FF2AD6"/>
    <w:rsid w:val="37355BBE"/>
    <w:rsid w:val="37E11F4C"/>
    <w:rsid w:val="37E54C58"/>
    <w:rsid w:val="3C347811"/>
    <w:rsid w:val="3C6812D2"/>
    <w:rsid w:val="3CAC5B4A"/>
    <w:rsid w:val="3D1A6C1A"/>
    <w:rsid w:val="3D295AD5"/>
    <w:rsid w:val="3D7801F9"/>
    <w:rsid w:val="3E2C397F"/>
    <w:rsid w:val="3F3A2EEB"/>
    <w:rsid w:val="409E248A"/>
    <w:rsid w:val="41145888"/>
    <w:rsid w:val="41AC5A06"/>
    <w:rsid w:val="42DB29E7"/>
    <w:rsid w:val="44763491"/>
    <w:rsid w:val="45935B2E"/>
    <w:rsid w:val="45E75550"/>
    <w:rsid w:val="462E3E5F"/>
    <w:rsid w:val="466E7464"/>
    <w:rsid w:val="485449A9"/>
    <w:rsid w:val="48711090"/>
    <w:rsid w:val="494824DC"/>
    <w:rsid w:val="49C45FA9"/>
    <w:rsid w:val="4D292EB6"/>
    <w:rsid w:val="4F3A79BC"/>
    <w:rsid w:val="50452D3A"/>
    <w:rsid w:val="507B1707"/>
    <w:rsid w:val="50C91592"/>
    <w:rsid w:val="513E4E89"/>
    <w:rsid w:val="51E16C97"/>
    <w:rsid w:val="524731BA"/>
    <w:rsid w:val="5276375B"/>
    <w:rsid w:val="5293641E"/>
    <w:rsid w:val="53B6504E"/>
    <w:rsid w:val="54A46674"/>
    <w:rsid w:val="54B81F55"/>
    <w:rsid w:val="559167CC"/>
    <w:rsid w:val="55B75FB1"/>
    <w:rsid w:val="55E031E9"/>
    <w:rsid w:val="57FB2A66"/>
    <w:rsid w:val="58884F96"/>
    <w:rsid w:val="59DD4EFB"/>
    <w:rsid w:val="5B370498"/>
    <w:rsid w:val="5BD129AE"/>
    <w:rsid w:val="5D98776E"/>
    <w:rsid w:val="5DAE3077"/>
    <w:rsid w:val="5E2F7B7C"/>
    <w:rsid w:val="5EB32E10"/>
    <w:rsid w:val="5F6D160A"/>
    <w:rsid w:val="60905023"/>
    <w:rsid w:val="60DB5937"/>
    <w:rsid w:val="6136731D"/>
    <w:rsid w:val="625B267D"/>
    <w:rsid w:val="62EF686B"/>
    <w:rsid w:val="646B44D3"/>
    <w:rsid w:val="649A51A4"/>
    <w:rsid w:val="64B80904"/>
    <w:rsid w:val="672221D8"/>
    <w:rsid w:val="678F3ADA"/>
    <w:rsid w:val="67D849AE"/>
    <w:rsid w:val="68412C85"/>
    <w:rsid w:val="68934231"/>
    <w:rsid w:val="69054979"/>
    <w:rsid w:val="696123FD"/>
    <w:rsid w:val="6A4C00E9"/>
    <w:rsid w:val="6A56700E"/>
    <w:rsid w:val="6A7806F3"/>
    <w:rsid w:val="6AB34240"/>
    <w:rsid w:val="6B630DA0"/>
    <w:rsid w:val="6DB30F32"/>
    <w:rsid w:val="6DE90593"/>
    <w:rsid w:val="6E421BF7"/>
    <w:rsid w:val="6E787865"/>
    <w:rsid w:val="6E831E95"/>
    <w:rsid w:val="6ED32F28"/>
    <w:rsid w:val="705010E3"/>
    <w:rsid w:val="727C2712"/>
    <w:rsid w:val="73010B39"/>
    <w:rsid w:val="73804512"/>
    <w:rsid w:val="73FD0AD7"/>
    <w:rsid w:val="75F865DA"/>
    <w:rsid w:val="767635FC"/>
    <w:rsid w:val="76E55CFA"/>
    <w:rsid w:val="770F52C2"/>
    <w:rsid w:val="772E5988"/>
    <w:rsid w:val="774C4A57"/>
    <w:rsid w:val="77D77EF3"/>
    <w:rsid w:val="78071925"/>
    <w:rsid w:val="7897055F"/>
    <w:rsid w:val="79C1252D"/>
    <w:rsid w:val="79E428EC"/>
    <w:rsid w:val="7BA57801"/>
    <w:rsid w:val="7C3946B3"/>
    <w:rsid w:val="7CD93B1B"/>
    <w:rsid w:val="7D1F3DA5"/>
    <w:rsid w:val="7D716FA0"/>
    <w:rsid w:val="7EB542B1"/>
    <w:rsid w:val="7F0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 w:eastAsiaTheme="minorHAnsi"/>
      <w:color w:val="000000"/>
      <w:sz w:val="24"/>
      <w:szCs w:val="24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2020-12-03T19:08:00Z</dcterms:created>
  <dc:creator>ΣΤΕΛΙΟΣ</dc:creator>
  <cp:lastModifiedBy>ΣΤΕΛΙΟΣ</cp:lastModifiedBy>
  <dcterms:modified xsi:type="dcterms:W3CDTF">2020-12-09T20:31:54Z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