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970D8" w:rsidRDefault="002970D8" w:rsidP="002970D8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0D8">
        <w:rPr>
          <w:rFonts w:ascii="Times New Roman" w:hAnsi="Times New Roman" w:cs="Times New Roman"/>
          <w:b/>
          <w:bCs/>
          <w:sz w:val="24"/>
          <w:szCs w:val="24"/>
        </w:rPr>
        <w:t xml:space="preserve">Ο </w:t>
      </w:r>
      <w:r w:rsidRPr="002970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Προτρεπτικός </w:t>
      </w:r>
      <w:r w:rsidRPr="002970D8">
        <w:rPr>
          <w:rFonts w:ascii="Times New Roman" w:hAnsi="Times New Roman" w:cs="Times New Roman"/>
          <w:b/>
          <w:bCs/>
          <w:sz w:val="24"/>
          <w:szCs w:val="24"/>
        </w:rPr>
        <w:t>του Αριστοτέλη. Ένας έπαινος του θεωρητικού βίου</w:t>
      </w:r>
    </w:p>
    <w:p w:rsidR="002970D8" w:rsidRDefault="002970D8" w:rsidP="002970D8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0D8">
        <w:rPr>
          <w:rFonts w:ascii="Times New Roman" w:hAnsi="Times New Roman" w:cs="Times New Roman"/>
          <w:sz w:val="24"/>
          <w:szCs w:val="24"/>
        </w:rPr>
        <w:t>Ο Αριστοτέλης δίνει πολύ υψηλή θέση στη φιλοσοφία και στην αξία της για μια ευτυχισμένη ζωή. Η ύψιστη ενέργεια της ψυχής είναι η καθαρή νόηση που δεν εμπλέκεται σε πρακτικούς σκοπούς. Η φιλοσοφία, ως ελεύθερη πνευματική αναζήτηση στραμμένη στην έρευνα του θεού, του κόσμου και του ανθρώπου, βρίσκεται υπεράνω όλων των τεχνών και επιστημών· στοχεύει άμεσα στην αλήθεια και μάλιστα στην αλήθεια της φύσης.</w:t>
      </w:r>
    </w:p>
    <w:p w:rsidR="00EC5D3D" w:rsidRPr="00EC5D3D" w:rsidRDefault="00EC5D3D" w:rsidP="002970D8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Πιο συγκεκριμένα, η</w:t>
      </w:r>
      <w:r w:rsidRPr="00EC5D3D">
        <w:rPr>
          <w:rFonts w:ascii="Times New Roman" w:hAnsi="Times New Roman" w:cs="Times New Roman"/>
          <w:sz w:val="24"/>
          <w:szCs w:val="24"/>
        </w:rPr>
        <w:t xml:space="preserve"> φιλοσοφία επιδρά ολιστικά στον άνθρωπο</w:t>
      </w:r>
      <w:r>
        <w:rPr>
          <w:rFonts w:ascii="Times New Roman" w:hAnsi="Times New Roman" w:cs="Times New Roman"/>
          <w:sz w:val="24"/>
          <w:szCs w:val="24"/>
        </w:rPr>
        <w:t xml:space="preserve"> γιατί</w:t>
      </w:r>
      <w:r w:rsidRPr="00EC5D3D">
        <w:rPr>
          <w:rFonts w:ascii="Times New Roman" w:hAnsi="Times New Roman" w:cs="Times New Roman"/>
          <w:sz w:val="24"/>
          <w:szCs w:val="24"/>
        </w:rPr>
        <w:t xml:space="preserve">: α) μπορεί να συμβάλει αποφασιστικά στον έλεγχο του ανθρωπίνου σώματος και να θέσει τις κατευθυντήριες γραμμές </w:t>
      </w:r>
      <w:r>
        <w:rPr>
          <w:rFonts w:ascii="Times New Roman" w:hAnsi="Times New Roman" w:cs="Times New Roman"/>
          <w:sz w:val="24"/>
          <w:szCs w:val="24"/>
        </w:rPr>
        <w:t xml:space="preserve">σύμφωνα </w:t>
      </w:r>
      <w:r w:rsidRPr="00EC5D3D">
        <w:rPr>
          <w:rFonts w:ascii="Times New Roman" w:hAnsi="Times New Roman" w:cs="Times New Roman"/>
          <w:sz w:val="24"/>
          <w:szCs w:val="24"/>
        </w:rPr>
        <w:t xml:space="preserve">με τις οποίες ο κάθε άνθρωπος θα μπορέσει να το διαχειριστεί προς όφελός του και β) μπορεί να κατευθύνει το πνεύμα και τις επιμέρους γνώσεις προς τη σωστή πρακτική αξιοποίησή τους. </w:t>
      </w:r>
    </w:p>
    <w:p w:rsidR="002970D8" w:rsidRPr="002970D8" w:rsidRDefault="002970D8" w:rsidP="002970D8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0D8">
        <w:rPr>
          <w:rFonts w:ascii="Times New Roman" w:hAnsi="Times New Roman" w:cs="Times New Roman"/>
          <w:sz w:val="24"/>
          <w:szCs w:val="24"/>
        </w:rPr>
        <w:t xml:space="preserve">Στην πρώτη παράγραφο η φιλοσοφία θεωρείται απαραίτητη για τον έλεγχο των μέσων που θα διασφαλίσουν τον απώτερο στόχο του ανθρώπου, το </w:t>
      </w:r>
      <w:proofErr w:type="spellStart"/>
      <w:r w:rsidRPr="002970D8">
        <w:rPr>
          <w:rFonts w:ascii="Times New Roman" w:hAnsi="Times New Roman" w:cs="Times New Roman"/>
          <w:i/>
          <w:iCs/>
          <w:sz w:val="24"/>
          <w:szCs w:val="24"/>
        </w:rPr>
        <w:t>τέλος</w:t>
      </w:r>
      <w:proofErr w:type="spellEnd"/>
      <w:r w:rsidRPr="002970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70D8">
        <w:rPr>
          <w:rFonts w:ascii="Times New Roman" w:hAnsi="Times New Roman" w:cs="Times New Roman"/>
          <w:sz w:val="24"/>
          <w:szCs w:val="24"/>
        </w:rPr>
        <w:t>της ζωής του. Αυτό είναι διττό: στη δημόσια ζωή η ορθότητα του βίου του κάθε ανθρώπου (</w:t>
      </w:r>
      <w:proofErr w:type="spellStart"/>
      <w:r w:rsidRPr="002970D8">
        <w:rPr>
          <w:rFonts w:ascii="Times New Roman" w:hAnsi="Times New Roman" w:cs="Times New Roman"/>
          <w:i/>
          <w:iCs/>
          <w:sz w:val="24"/>
          <w:szCs w:val="24"/>
        </w:rPr>
        <w:t>ὀρθῶς</w:t>
      </w:r>
      <w:proofErr w:type="spellEnd"/>
      <w:r w:rsidRPr="002970D8">
        <w:rPr>
          <w:rFonts w:ascii="Times New Roman" w:hAnsi="Times New Roman" w:cs="Times New Roman"/>
          <w:sz w:val="24"/>
          <w:szCs w:val="24"/>
        </w:rPr>
        <w:t>)· στην ιδιωτική του ζωή η ωφέλεια (</w:t>
      </w:r>
      <w:proofErr w:type="spellStart"/>
      <w:r w:rsidRPr="002970D8">
        <w:rPr>
          <w:rFonts w:ascii="Times New Roman" w:hAnsi="Times New Roman" w:cs="Times New Roman"/>
          <w:i/>
          <w:iCs/>
          <w:sz w:val="24"/>
          <w:szCs w:val="24"/>
        </w:rPr>
        <w:t>ὠφελίμως</w:t>
      </w:r>
      <w:proofErr w:type="spellEnd"/>
      <w:r w:rsidRPr="002970D8">
        <w:rPr>
          <w:rFonts w:ascii="Times New Roman" w:hAnsi="Times New Roman" w:cs="Times New Roman"/>
          <w:sz w:val="24"/>
          <w:szCs w:val="24"/>
        </w:rPr>
        <w:t xml:space="preserve">). Σα μέσα-όργανα που πρέπει να ελεγχθούν είναι το σώμα, τα μέλη του και οι δραστηριότητές του. Η χρήση των σωματικών μέσων απαιτεί ολοκληρωμένη, </w:t>
      </w:r>
      <w:proofErr w:type="spellStart"/>
      <w:r w:rsidRPr="002970D8">
        <w:rPr>
          <w:rFonts w:ascii="Times New Roman" w:hAnsi="Times New Roman" w:cs="Times New Roman"/>
          <w:sz w:val="24"/>
          <w:szCs w:val="24"/>
        </w:rPr>
        <w:t>στέρεη</w:t>
      </w:r>
      <w:proofErr w:type="spellEnd"/>
      <w:r w:rsidRPr="002970D8">
        <w:rPr>
          <w:rFonts w:ascii="Times New Roman" w:hAnsi="Times New Roman" w:cs="Times New Roman"/>
          <w:sz w:val="24"/>
          <w:szCs w:val="24"/>
        </w:rPr>
        <w:t xml:space="preserve"> γνώση (</w:t>
      </w:r>
      <w:proofErr w:type="spellStart"/>
      <w:r w:rsidRPr="002970D8">
        <w:rPr>
          <w:rFonts w:ascii="Times New Roman" w:hAnsi="Times New Roman" w:cs="Times New Roman"/>
          <w:i/>
          <w:iCs/>
          <w:sz w:val="24"/>
          <w:szCs w:val="24"/>
        </w:rPr>
        <w:t>ἐπιστήμη</w:t>
      </w:r>
      <w:proofErr w:type="spellEnd"/>
      <w:r w:rsidRPr="002970D8">
        <w:rPr>
          <w:rFonts w:ascii="Times New Roman" w:hAnsi="Times New Roman" w:cs="Times New Roman"/>
          <w:sz w:val="24"/>
          <w:szCs w:val="24"/>
        </w:rPr>
        <w:t xml:space="preserve">), ώστε να αποφευχθούν πιθανοί κίνδυνοι. Αυτήν τη γνώση επιζητεί η φιλοσοφία. </w:t>
      </w:r>
    </w:p>
    <w:p w:rsidR="002970D8" w:rsidRDefault="002970D8" w:rsidP="002970D8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0D8">
        <w:rPr>
          <w:rFonts w:ascii="Times New Roman" w:hAnsi="Times New Roman" w:cs="Times New Roman"/>
          <w:sz w:val="24"/>
          <w:szCs w:val="24"/>
        </w:rPr>
        <w:t>Στην δεύτερη παράγραφο παρατίθενται διαφορετικά πεδία γνώσεων (</w:t>
      </w:r>
      <w:proofErr w:type="spellStart"/>
      <w:r w:rsidRPr="002970D8">
        <w:rPr>
          <w:rFonts w:ascii="Times New Roman" w:hAnsi="Times New Roman" w:cs="Times New Roman"/>
          <w:i/>
          <w:iCs/>
          <w:sz w:val="24"/>
          <w:szCs w:val="24"/>
        </w:rPr>
        <w:t>ἐπιστῆμαι</w:t>
      </w:r>
      <w:proofErr w:type="spellEnd"/>
      <w:r w:rsidRPr="002970D8">
        <w:rPr>
          <w:rFonts w:ascii="Times New Roman" w:hAnsi="Times New Roman" w:cs="Times New Roman"/>
          <w:sz w:val="24"/>
          <w:szCs w:val="24"/>
        </w:rPr>
        <w:t>), με διαφορετική στόχευση το καθένα. Αν, όμως, ο άνθρωπος θέλει να συγκλίνουν όλα αυτά στην επίτευξη ενός κεντρικού στόχου (</w:t>
      </w:r>
      <w:r w:rsidRPr="002970D8">
        <w:rPr>
          <w:rFonts w:ascii="Times New Roman" w:hAnsi="Times New Roman" w:cs="Times New Roman"/>
          <w:i/>
          <w:iCs/>
          <w:sz w:val="24"/>
          <w:szCs w:val="24"/>
        </w:rPr>
        <w:t xml:space="preserve">κυρίως </w:t>
      </w:r>
      <w:proofErr w:type="spellStart"/>
      <w:r w:rsidRPr="002970D8">
        <w:rPr>
          <w:rFonts w:ascii="Times New Roman" w:hAnsi="Times New Roman" w:cs="Times New Roman"/>
          <w:i/>
          <w:iCs/>
          <w:sz w:val="24"/>
          <w:szCs w:val="24"/>
        </w:rPr>
        <w:t>ἀγαθοῦ</w:t>
      </w:r>
      <w:proofErr w:type="spellEnd"/>
      <w:r w:rsidRPr="002970D8">
        <w:rPr>
          <w:rFonts w:ascii="Times New Roman" w:hAnsi="Times New Roman" w:cs="Times New Roman"/>
          <w:sz w:val="24"/>
          <w:szCs w:val="24"/>
        </w:rPr>
        <w:t xml:space="preserve">), οφείλει να υποτάξει όλες τις επιμέρους γνώσεις σε μία κεντρική καθοδήγηση. Αυτήν την ασκεί η φιλοσοφία πάνω στις επιμέρους επιστήμες. Για την επίτευξη του στόχου της διαθέτει αφενός τον ορθό λόγο, την </w:t>
      </w:r>
      <w:proofErr w:type="spellStart"/>
      <w:r w:rsidRPr="002970D8">
        <w:rPr>
          <w:rFonts w:ascii="Times New Roman" w:hAnsi="Times New Roman" w:cs="Times New Roman"/>
          <w:i/>
          <w:iCs/>
          <w:sz w:val="24"/>
          <w:szCs w:val="24"/>
        </w:rPr>
        <w:t>ἐπιστήμη</w:t>
      </w:r>
      <w:proofErr w:type="spellEnd"/>
      <w:r w:rsidRPr="002970D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970D8">
        <w:rPr>
          <w:rFonts w:ascii="Times New Roman" w:hAnsi="Times New Roman" w:cs="Times New Roman"/>
          <w:sz w:val="24"/>
          <w:szCs w:val="24"/>
        </w:rPr>
        <w:t xml:space="preserve">όπως την είδαμε στο προηγούμενο απόσπασμα, πριν δηλαδή την κατάτμησή της σε επιμέρους επιστητά (=διακριτά πεδία γνώσης), αφετέρου τη διαυγή θέαση του </w:t>
      </w:r>
      <w:proofErr w:type="spellStart"/>
      <w:r w:rsidRPr="002970D8">
        <w:rPr>
          <w:rFonts w:ascii="Times New Roman" w:hAnsi="Times New Roman" w:cs="Times New Roman"/>
          <w:i/>
          <w:iCs/>
          <w:sz w:val="24"/>
          <w:szCs w:val="24"/>
        </w:rPr>
        <w:t>τέλους</w:t>
      </w:r>
      <w:proofErr w:type="spellEnd"/>
      <w:r w:rsidRPr="002970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70D8">
        <w:rPr>
          <w:rFonts w:ascii="Times New Roman" w:hAnsi="Times New Roman" w:cs="Times New Roman"/>
          <w:sz w:val="24"/>
          <w:szCs w:val="24"/>
        </w:rPr>
        <w:t>της.</w:t>
      </w:r>
    </w:p>
    <w:p w:rsidR="002970D8" w:rsidRPr="002970D8" w:rsidRDefault="002970D8" w:rsidP="002970D8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Συμπερασματικά, η διανοητική </w:t>
      </w:r>
      <w:r w:rsidR="00EC5D3D">
        <w:rPr>
          <w:rFonts w:ascii="Times New Roman" w:hAnsi="Times New Roman" w:cs="Times New Roman"/>
          <w:sz w:val="24"/>
          <w:szCs w:val="24"/>
        </w:rPr>
        <w:t xml:space="preserve">(φιλοσοφική) </w:t>
      </w:r>
      <w:r>
        <w:rPr>
          <w:rFonts w:ascii="Times New Roman" w:hAnsi="Times New Roman" w:cs="Times New Roman"/>
          <w:sz w:val="24"/>
          <w:szCs w:val="24"/>
        </w:rPr>
        <w:t>ζωή είναι προϋπόθεση μιας ευτυχισμένης ζωής. Δεν μπορεί να είναι κανείς ευτυχισμένος αν δεν ζει ηθικά</w:t>
      </w:r>
      <w:r w:rsidR="00EC5D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κι αυτό δεν είναι δυνατό χωρίς φιλοσοφικό έλεγχο. Ζωή χωρίς φιλοσοφικό στοχασμό, λοιπόν, δεν έχει αξία.</w:t>
      </w:r>
    </w:p>
    <w:sectPr w:rsidR="002970D8" w:rsidRPr="002970D8" w:rsidSect="002970D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Palatino Linotype">
    <w:altName w:val="Palatino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970D8"/>
    <w:rsid w:val="002970D8"/>
    <w:rsid w:val="00EC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70D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2020-04-25T19:56:00Z</dcterms:created>
  <dcterms:modified xsi:type="dcterms:W3CDTF">2020-04-25T20:18:00Z</dcterms:modified>
</cp:coreProperties>
</file>