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A5" w:rsidRPr="00FA6EA5" w:rsidRDefault="00FA6EA5" w:rsidP="00FA6EA5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Ρητορικά κείμενα Β´ Λυκείου (Ερωτήσεις εισαγωγής-κλειστού τύπου από την Τράπεζα Θεμάτων)</w:t>
      </w:r>
    </w:p>
    <w:p w:rsidR="00FA6EA5" w:rsidRPr="00FA6EA5" w:rsidRDefault="00FA6EA5" w:rsidP="00FA6EA5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A6EA5" w:rsidRPr="00FA6EA5" w:rsidRDefault="00FA6EA5" w:rsidP="00FA6EA5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Να συνδέσετε καθεμία από τις φράσεις της στήλης Α με μία φράση της στήλης Β, ώστε να ολοκληρώνεται ορθά το νόημά της.</w:t>
      </w:r>
    </w:p>
    <w:tbl>
      <w:tblPr>
        <w:tblW w:w="160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8657"/>
      </w:tblGrid>
      <w:tr w:rsidR="00FA6EA5" w:rsidRPr="00FA6EA5" w:rsidTr="00FA6EA5">
        <w:tc>
          <w:tcPr>
            <w:tcW w:w="736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865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el-GR"/>
              </w:rPr>
              <w:t>Β</w:t>
            </w:r>
          </w:p>
        </w:tc>
      </w:tr>
      <w:tr w:rsidR="00FA6EA5" w:rsidRPr="00FA6EA5" w:rsidTr="00FA6EA5">
        <w:tc>
          <w:tcPr>
            <w:tcW w:w="7363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1.     Ο ιδανικός ήρωας έπρεπε να διαπρέπει με τον λόγο στην αγορά όπως</w:t>
            </w:r>
          </w:p>
        </w:tc>
        <w:tc>
          <w:tcPr>
            <w:tcW w:w="865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με τα ανδραγαθήματα στον πόλεμο.</w:t>
            </w:r>
          </w:p>
        </w:tc>
      </w:tr>
      <w:tr w:rsidR="00FA6EA5" w:rsidRPr="00FA6EA5" w:rsidTr="00FA6EA5">
        <w:tc>
          <w:tcPr>
            <w:tcW w:w="7363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865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με την πλούσια κοινωνική του ζωή.</w:t>
            </w:r>
          </w:p>
        </w:tc>
      </w:tr>
      <w:tr w:rsidR="00FA6EA5" w:rsidRPr="00FA6EA5" w:rsidTr="00FA6EA5">
        <w:tc>
          <w:tcPr>
            <w:tcW w:w="7363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2.     Η ρητορική ως «</w:t>
            </w:r>
            <w:proofErr w:type="spellStart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πειθοῦς</w:t>
            </w:r>
            <w:proofErr w:type="spellEnd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 δημιουργός», ως τεχνική δηλαδή που έχει στόχο να πείσει,</w:t>
            </w:r>
          </w:p>
        </w:tc>
        <w:tc>
          <w:tcPr>
            <w:tcW w:w="865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ενδιαφέρεται να ανακαλύψει και να διδάξει τα αληθινά.</w:t>
            </w:r>
          </w:p>
        </w:tc>
      </w:tr>
      <w:tr w:rsidR="00FA6EA5" w:rsidRPr="00FA6EA5" w:rsidTr="00FA6EA5">
        <w:tc>
          <w:tcPr>
            <w:tcW w:w="7363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865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β. δεν ενδιαφέρεται να </w:t>
            </w:r>
            <w:proofErr w:type="spellStart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ανακα</w:t>
            </w:r>
            <w:proofErr w:type="spellEnd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- </w:t>
            </w:r>
            <w:proofErr w:type="spellStart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λύψει</w:t>
            </w:r>
            <w:proofErr w:type="spellEnd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 και να διδάξει τα αληθινά.</w:t>
            </w:r>
          </w:p>
        </w:tc>
      </w:tr>
      <w:tr w:rsidR="00FA6EA5" w:rsidRPr="00FA6EA5" w:rsidTr="00FA6EA5">
        <w:tc>
          <w:tcPr>
            <w:tcW w:w="7363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3.     Ο Ισοκράτης υπερασπίζοντας τη Ρητορική του Σχολή τονίζει</w:t>
            </w:r>
          </w:p>
        </w:tc>
        <w:tc>
          <w:tcPr>
            <w:tcW w:w="865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τη δικαστική αξία της διδασκαλίας της ρητορικής.</w:t>
            </w:r>
          </w:p>
        </w:tc>
      </w:tr>
      <w:tr w:rsidR="00FA6EA5" w:rsidRPr="00FA6EA5" w:rsidTr="00FA6EA5">
        <w:tc>
          <w:tcPr>
            <w:tcW w:w="7363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865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την παιδευτική αξία της διδασκαλίας της ρητορικής.</w:t>
            </w:r>
          </w:p>
        </w:tc>
      </w:tr>
      <w:tr w:rsidR="00FA6EA5" w:rsidRPr="00FA6EA5" w:rsidTr="00FA6EA5">
        <w:tc>
          <w:tcPr>
            <w:tcW w:w="7363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4.     Σημαντικότερος ρήτορας συμβουλευτικών λόγων θεωρείται</w:t>
            </w:r>
          </w:p>
        </w:tc>
        <w:tc>
          <w:tcPr>
            <w:tcW w:w="865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ο Δημοσθένης.</w:t>
            </w:r>
          </w:p>
        </w:tc>
      </w:tr>
      <w:tr w:rsidR="00FA6EA5" w:rsidRPr="00FA6EA5" w:rsidTr="00FA6EA5">
        <w:tc>
          <w:tcPr>
            <w:tcW w:w="7363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865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ο Ισοκράτης.</w:t>
            </w:r>
          </w:p>
        </w:tc>
      </w:tr>
      <w:tr w:rsidR="00FA6EA5" w:rsidRPr="00FA6EA5" w:rsidTr="00FA6EA5">
        <w:tc>
          <w:tcPr>
            <w:tcW w:w="7363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5.     Η πειστικότητα του ρήτορα εξαρτάται σε σημαντικό βαθμό</w:t>
            </w:r>
          </w:p>
        </w:tc>
        <w:tc>
          <w:tcPr>
            <w:tcW w:w="865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από την εντύπωση που θα προξενήσει στο ακροατήριο ο ίδιος ως προσωπικότητα.</w:t>
            </w:r>
          </w:p>
        </w:tc>
      </w:tr>
      <w:tr w:rsidR="00FA6EA5" w:rsidRPr="00FA6EA5" w:rsidTr="00FA6EA5">
        <w:tc>
          <w:tcPr>
            <w:tcW w:w="7363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865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από την εντύπωση που θα προξενήσει στο ακροατήριο ο ίδιος ως πρότυπο πολιτικού.</w:t>
            </w:r>
          </w:p>
        </w:tc>
      </w:tr>
    </w:tbl>
    <w:p w:rsidR="00FA6EA5" w:rsidRPr="00FA6EA5" w:rsidRDefault="00FA6EA5" w:rsidP="00FA6EA5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A6EA5" w:rsidRPr="00FA6EA5" w:rsidRDefault="00FA6EA5" w:rsidP="00FA6EA5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A6EA5" w:rsidRPr="00FA6EA5" w:rsidRDefault="00FA6EA5" w:rsidP="00FA6EA5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lastRenderedPageBreak/>
        <w:t>Να συνδέσετε καθεμία από τις φράσεις της στήλης Α με μία φράση της στήλης Β, ώστε να συμπληρώνεται ορθά το νόημά της. Τρεις φράσεις της στήλης Β περισσεύουν.</w:t>
      </w:r>
      <w:bookmarkStart w:id="0" w:name="_GoBack"/>
      <w:bookmarkEnd w:id="0"/>
    </w:p>
    <w:tbl>
      <w:tblPr>
        <w:tblW w:w="160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3"/>
        <w:gridCol w:w="6247"/>
      </w:tblGrid>
      <w:tr w:rsidR="00FA6EA5" w:rsidRPr="00FA6EA5" w:rsidTr="00FA6EA5">
        <w:tc>
          <w:tcPr>
            <w:tcW w:w="977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624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el-GR"/>
              </w:rPr>
              <w:t>Β</w:t>
            </w:r>
          </w:p>
        </w:tc>
      </w:tr>
      <w:tr w:rsidR="00FA6EA5" w:rsidRPr="00FA6EA5" w:rsidTr="00FA6EA5">
        <w:tc>
          <w:tcPr>
            <w:tcW w:w="977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1.     Την παιδευτική αξία της διδασκαλίας της ρητορικής τονίζει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2.     Κατά τον Αριστοτέλη υπάρχουν τρία είδη ρητορικών λόγων,  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3.     Επιφανέστερος λογογράφος δικανικών λόγων θεωρείται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4.     Οι άτεχνες αποδείξεις δεν οφείλονται στην τεχνική δεξιότητα του ρήτορα, αλλά είναι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5.     Τα παραδείγματα σε έναν ρητορικό λόγο είναι</w:t>
            </w:r>
          </w:p>
        </w:tc>
        <w:tc>
          <w:tcPr>
            <w:tcW w:w="624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οι δικανικοί, οι επιδεικτικοί και οι επιτάφιοι.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ο Πλάτωνας.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γ. αντικειμενικά πειστήρια.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δ. ο Λυσίας.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ε. πραγματικά ή πλαστά.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ζ. ο Ισοκράτης.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η. οι συμβουλευτικοί, οι δικανικοί και οι επιδεικτικοί.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θ. πάντοτε πραγματικά.</w:t>
            </w:r>
          </w:p>
        </w:tc>
      </w:tr>
    </w:tbl>
    <w:p w:rsidR="00FA6EA5" w:rsidRPr="00FA6EA5" w:rsidRDefault="00FA6EA5" w:rsidP="00FA6EA5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A6EA5" w:rsidRPr="00FA6EA5" w:rsidRDefault="00FA6EA5" w:rsidP="00FA6EA5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A6EA5" w:rsidRPr="00FA6EA5" w:rsidRDefault="00FA6EA5" w:rsidP="00FA6EA5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Να συνδέσετε καθεμία από τις φράσεις της στήλης Α με μία φράση της στήλης Β, ώστε να ολοκληρώνεται ορθά το νόημά της.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8"/>
        <w:gridCol w:w="7604"/>
      </w:tblGrid>
      <w:tr w:rsidR="00FA6EA5" w:rsidRPr="00FA6EA5" w:rsidTr="00FA6EA5"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el-GR"/>
              </w:rPr>
              <w:t>Β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1.     Ο ιδανικός ήρωας στον Όμηρο έπρεπε να διαπρέπει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με την ομορφιά και τη σύνεσή του.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με τον δημόσιο λόγο του και τα πολεμικά του ανδραγαθήματα.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2.     Η ρητορική ως </w:t>
            </w:r>
            <w:proofErr w:type="spellStart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πειθοῦς</w:t>
            </w:r>
            <w:proofErr w:type="spellEnd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δημιουργὸς</w:t>
            </w:r>
            <w:proofErr w:type="spellEnd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 επιδιώκει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να εκθέσει τα </w:t>
            </w:r>
            <w:proofErr w:type="spellStart"/>
            <w:r w:rsidRPr="00FA6EA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el-GR"/>
              </w:rPr>
              <w:t>εἰκότα</w:t>
            </w:r>
            <w:proofErr w:type="spellEnd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, τα πιθανά και αληθοφανή.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να ανακαλύψει και να διδάξει τα αληθινά και τα δίκαια.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3.     Οι δικανικοί λόγοι εκφωνούνταν κυρίως   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στην Πνύκα ή το θέατρο του Διονύσου.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στη Βουλή ή στην Ηλιαία.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4.     Οι διάδικοι σε μια δίκη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ήταν υποχρεωμένοι να αγορεύουν αυτοπροσώπως.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υποχρέωναν έναν έμπειρο δικανικό ρήτορα να αγορεύει εκ μέρους τους.  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5.     Τα ρητορικά ήθη σχετίζονται  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με την εντύπωση που προκαλεί ο ρήτορας ως προσωπικότητα.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με τον τρόπο που επηρεάζει το συναίσθημα των ακροατών.</w:t>
            </w:r>
          </w:p>
        </w:tc>
      </w:tr>
    </w:tbl>
    <w:p w:rsidR="00FA6EA5" w:rsidRPr="00FA6EA5" w:rsidRDefault="00FA6EA5" w:rsidP="00FA6EA5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A6EA5" w:rsidRPr="00FA6EA5" w:rsidRDefault="00FA6EA5" w:rsidP="00FA6EA5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A6EA5" w:rsidRPr="00FA6EA5" w:rsidRDefault="00FA6EA5" w:rsidP="00FA6EA5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A6EA5" w:rsidRPr="00FA6EA5" w:rsidRDefault="00FA6EA5" w:rsidP="00FA6EA5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Να συνδέσετε καθεμία από τις φράσεις της στήλης Α με μία φράση της στήλης Β, ώστε να ολοκληρώνεται ορθά το νόημά της.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8"/>
        <w:gridCol w:w="7604"/>
      </w:tblGrid>
      <w:tr w:rsidR="00FA6EA5" w:rsidRPr="00FA6EA5" w:rsidTr="00FA6EA5"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el-GR"/>
              </w:rPr>
              <w:t>Β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1.     Ο ιδανικός Ομηρικός ήρωας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διέπρεπε με τα ανδραγαθήματα στον πόλεμο.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συνδύαζε την πολιτική δράση με τη γενναιότητα στη μάχη.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2.     Η συστηματική ρητορεία εμφανίστηκε  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στην Αθήνα λόγω της ελευθερίας λόγου που παρείχε το δημοκρατικό πολίτευμα.  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στη Σικελία, όταν καταλύθηκαν οι τυραννίδες.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3.     Η ρητορική η διανθισμένη με πολλά σχήματα λόγου (</w:t>
            </w:r>
            <w:proofErr w:type="spellStart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πάρισα</w:t>
            </w:r>
            <w:proofErr w:type="spellEnd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, ομοιοτέλευτα κ.τ.λ.) είναι γνώρισμα της τέχνης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α. του Γοργία από τους </w:t>
            </w:r>
            <w:proofErr w:type="spellStart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Λεοντίνους</w:t>
            </w:r>
            <w:proofErr w:type="spellEnd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 της Σικελίας.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του Κόρακα από τις Συρακούσες.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4.     Την παιδευτική αξία της ρητορικής επεσήμανε  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ο Ισοκράτης.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ο Πλάτωνας.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5.     Λογογράφοι ονομάζονταν  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οι διάδικοι, όταν αποστήθιζαν και εκφωνούσαν τους λόγους στο δικαστήριο.  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έμπειροι ρήτορες που έγραφαν λόγους για λογαριασμό των διαδίκων.</w:t>
            </w:r>
          </w:p>
        </w:tc>
      </w:tr>
    </w:tbl>
    <w:p w:rsidR="00FA6EA5" w:rsidRPr="00FA6EA5" w:rsidRDefault="00FA6EA5" w:rsidP="00FA6EA5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A6EA5" w:rsidRPr="00FA6EA5" w:rsidRDefault="00FA6EA5" w:rsidP="00FA6EA5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A6EA5" w:rsidRPr="00FA6EA5" w:rsidRDefault="00FA6EA5" w:rsidP="00FA6EA5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Να συνδέσετε καθεμία από τις φράσεις της στήλης Α με μία φράση της στήλης Β, ώστε να συμπληρώνεται ορθά το νόημά της. Δύο φράσεις της στήλης Β περισσεύουν.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2"/>
        <w:gridCol w:w="6620"/>
      </w:tblGrid>
      <w:tr w:rsidR="00FA6EA5" w:rsidRPr="00FA6EA5" w:rsidTr="00FA6EA5">
        <w:tc>
          <w:tcPr>
            <w:tcW w:w="26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el-GR"/>
              </w:rPr>
              <w:t>Α</w:t>
            </w:r>
          </w:p>
        </w:tc>
        <w:tc>
          <w:tcPr>
            <w:tcW w:w="23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el-GR"/>
              </w:rPr>
              <w:t>Β</w:t>
            </w:r>
          </w:p>
        </w:tc>
      </w:tr>
      <w:tr w:rsidR="00FA6EA5" w:rsidRPr="00FA6EA5" w:rsidTr="00FA6EA5">
        <w:tc>
          <w:tcPr>
            <w:tcW w:w="26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1.     Οι δημιουργοί και διδάσκαλοι της συστηματικής ρητορικής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2.     Επίκεντρο της συστηματικής ρητορικής εξελίχθηκε η Αθήνα, γιατί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3.     Ο Πλάτων αρνείται να χαρακτηρίσει επιστήμη ή τέχνη τη ρητορική, γιατί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4.     Οι συμβουλευτικοί είναι λόγοι που εκφωνούνταν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5.      Τα μέρη του ρητορικού λόγου είναι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  <w:t> </w:t>
            </w:r>
          </w:p>
        </w:tc>
        <w:tc>
          <w:tcPr>
            <w:tcW w:w="23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α. δεν έχει καθορισμένο αντικείμενο να διδάξει ούτε αξιόπιστη μέθοδο. 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β. το </w:t>
            </w:r>
            <w:proofErr w:type="spellStart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προοίμιον</w:t>
            </w:r>
            <w:proofErr w:type="spellEnd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, η </w:t>
            </w:r>
            <w:proofErr w:type="spellStart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διήγησις</w:t>
            </w:r>
            <w:proofErr w:type="spellEnd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, η πίστις και ο επίλογος.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γ. ήταν ο </w:t>
            </w:r>
            <w:proofErr w:type="spellStart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Συρακόσιος</w:t>
            </w:r>
            <w:proofErr w:type="spellEnd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 Κόραξ και ο επίσης </w:t>
            </w:r>
            <w:proofErr w:type="spellStart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Συρακόσιος</w:t>
            </w:r>
            <w:proofErr w:type="spellEnd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 μαθητής του Τ(ε)</w:t>
            </w:r>
            <w:proofErr w:type="spellStart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ισίας</w:t>
            </w:r>
            <w:proofErr w:type="spellEnd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.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 xml:space="preserve">δ. η </w:t>
            </w:r>
            <w:proofErr w:type="spellStart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διήγησις</w:t>
            </w:r>
            <w:proofErr w:type="spellEnd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, η πίστις και ο επίλογος.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lastRenderedPageBreak/>
              <w:t>ε. στα δικαστήρια.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ζ. την ευνοούσαν η δημοκρατία, οι πολύλογοι Αθηναίοι, το μέγεθος της πόλης και οι σοφιστές που ζούσαν σε αυτή.</w:t>
            </w:r>
          </w:p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η. στις συνελεύσεις του λαού.</w:t>
            </w:r>
          </w:p>
        </w:tc>
      </w:tr>
    </w:tbl>
    <w:p w:rsidR="00FA6EA5" w:rsidRPr="00FA6EA5" w:rsidRDefault="00FA6EA5" w:rsidP="00FA6EA5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lastRenderedPageBreak/>
        <w:t> </w:t>
      </w:r>
    </w:p>
    <w:p w:rsidR="00FA6EA5" w:rsidRPr="00FA6EA5" w:rsidRDefault="00FA6EA5" w:rsidP="00FA6EA5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A6EA5" w:rsidRPr="00FA6EA5" w:rsidRDefault="00FA6EA5" w:rsidP="00FA6EA5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Να χαρακτηρίσετε τις παρακάτω διατυπώσεις ως Σωστές (Σ) ή Λανθασμένες (Λ): </w:t>
      </w:r>
    </w:p>
    <w:p w:rsidR="00FA6EA5" w:rsidRPr="00FA6EA5" w:rsidRDefault="00FA6EA5" w:rsidP="00FA6EA5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Το αρχαιότερο δικαστήριο της Αθήνας ήταν ο Άρειος Πάγος.</w:t>
      </w:r>
    </w:p>
    <w:p w:rsidR="00FA6EA5" w:rsidRPr="00FA6EA5" w:rsidRDefault="00FA6EA5" w:rsidP="00FA6EA5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Σημαντικότερος ρήτορας των συμβουλευτικών λόγων θεωρείται ο Λυσίας.</w:t>
      </w:r>
    </w:p>
    <w:p w:rsidR="00FA6EA5" w:rsidRPr="00FA6EA5" w:rsidRDefault="00FA6EA5" w:rsidP="00FA6EA5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Άτεχνες πίστεις είναι τα ενθυμήματα.</w:t>
      </w:r>
    </w:p>
    <w:p w:rsidR="00FA6EA5" w:rsidRPr="00FA6EA5" w:rsidRDefault="00FA6EA5" w:rsidP="00FA6EA5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Τα </w:t>
      </w:r>
      <w:r w:rsidRPr="00FA6EA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el-GR"/>
        </w:rPr>
        <w:t>πάθη</w:t>
      </w:r>
      <w:r w:rsidRPr="00FA6EA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(</w:t>
      </w:r>
      <w:proofErr w:type="spellStart"/>
      <w:r w:rsidRPr="00FA6EA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el-GR"/>
        </w:rPr>
        <w:t>παθοποιία</w:t>
      </w:r>
      <w:proofErr w:type="spellEnd"/>
      <w:r w:rsidRPr="00FA6EA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) υπάρχουν και στην πίστη-απόδειξη και στον επίλογο.</w:t>
      </w:r>
    </w:p>
    <w:p w:rsidR="00FA6EA5" w:rsidRPr="00FA6EA5" w:rsidRDefault="00FA6EA5" w:rsidP="00FA6EA5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Η δοκιμασία γινόταν ενώπιον της Εκκλησίας του Δήμου.</w:t>
      </w:r>
    </w:p>
    <w:p w:rsidR="00FA6EA5" w:rsidRPr="00FA6EA5" w:rsidRDefault="00FA6EA5" w:rsidP="00FA6EA5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Η συστηματική ρητορική γεννήθηκε στη Σικελία μετά το 466 π.Χ.</w:t>
      </w:r>
    </w:p>
    <w:p w:rsidR="00FA6EA5" w:rsidRPr="00FA6EA5" w:rsidRDefault="00FA6EA5" w:rsidP="00FA6EA5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Οι δικανικοί λόγοι εκφωνούνταν στην Αγορά.</w:t>
      </w:r>
    </w:p>
    <w:p w:rsidR="00FA6EA5" w:rsidRPr="00FA6EA5" w:rsidRDefault="00FA6EA5" w:rsidP="00FA6EA5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Οι επιδεικτικοί ή πανηγυρικοί λόγοι εκφωνούνταν μόνο μετά από κάθε νικηφόρα μάχη</w:t>
      </w:r>
    </w:p>
    <w:p w:rsidR="00FA6EA5" w:rsidRPr="00FA6EA5" w:rsidRDefault="00FA6EA5" w:rsidP="00FA6EA5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Η </w:t>
      </w:r>
      <w:r w:rsidRPr="00FA6EA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el-GR"/>
        </w:rPr>
        <w:t>πίστις</w:t>
      </w:r>
      <w:r w:rsidRPr="00FA6EA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ως το σημαντικότερο μέρος του ρητορικού λόγου περιέχει άτεχνες και έντεχνες αποδείξεις.</w:t>
      </w:r>
    </w:p>
    <w:p w:rsidR="00FA6EA5" w:rsidRPr="00FA6EA5" w:rsidRDefault="00FA6EA5" w:rsidP="00FA6EA5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Η </w:t>
      </w:r>
      <w:proofErr w:type="spellStart"/>
      <w:r w:rsidRPr="00FA6EA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παθοποιία</w:t>
      </w:r>
      <w:proofErr w:type="spellEnd"/>
      <w:r w:rsidRPr="00FA6EA5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είναι σημαντική, επειδή οι άνθρωποι αποφασίζουν περισσότερο συναισθηματικά παρά λογικά.</w:t>
      </w:r>
    </w:p>
    <w:p w:rsidR="00FA6EA5" w:rsidRPr="00FA6EA5" w:rsidRDefault="00FA6EA5" w:rsidP="00FA6EA5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A6EA5" w:rsidRPr="00FA6EA5" w:rsidRDefault="00FA6EA5" w:rsidP="00FA6EA5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Να συνδέσετε καθεμία από τις φράσεις της στήλης Α με μία φράση της στήλης Β, ώστε να ολοκληρώνεται ορθά το νόημά της.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8"/>
        <w:gridCol w:w="7604"/>
      </w:tblGrid>
      <w:tr w:rsidR="00FA6EA5" w:rsidRPr="00FA6EA5" w:rsidTr="00FA6EA5"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el-GR"/>
              </w:rPr>
              <w:lastRenderedPageBreak/>
              <w:t>Α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el-GR"/>
              </w:rPr>
              <w:t>Β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1.     Σύμφωνα με το ομηρικό ιδανικό ο ήρωας έπρεπε να διαπρέπει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μόνο με πράξεις γενναιότητας στον πόλεμο.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στην αγορά με τον λόγο και στον πόλεμο με τα ανδραγαθήματα.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2.     Στην αποδοκιμασία της ρητορικής από ηθική και παιδαγωγική άποψη κατά τον 4ο αι. π.Χ. σημαντικό ρόλο έπαιξε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η κριτική του Πλάτωνα στους διαλόγους του «Γοργίας» και «</w:t>
            </w:r>
            <w:proofErr w:type="spellStart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Φαίδρος</w:t>
            </w:r>
            <w:proofErr w:type="spellEnd"/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».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ο ορισμός του Γοργία για τη ρητορική ότι είναι «</w:t>
            </w:r>
            <w:proofErr w:type="spellStart"/>
            <w:r w:rsidRPr="00FA6EA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el-GR"/>
              </w:rPr>
              <w:t>πειθοῦς</w:t>
            </w:r>
            <w:proofErr w:type="spellEnd"/>
            <w:r w:rsidRPr="00FA6EA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el-GR"/>
              </w:rPr>
              <w:t xml:space="preserve"> δημιουργός</w:t>
            </w: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».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3.     Οι συμβουλευτικοί είναι λόγοι που εκφωνούνται στις συνελεύσεις του λαού και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αφορούν συμβάντα του παρελθόντος.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αφορούν μελλοντικές ενέργειες.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4.     Οι λογογράφοι στην αρχαία Αθήνα ήταν έμπειροι δικανικοί ρήτορες  που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εκφωνούσαν τους λόγους για λογαριασμό των πελατών τους.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που έγραφαν λόγους για να τους απαγγείλουν οι πελάτες τους στο δικαστήριο.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5.     Επιδεικτικοί ή πανηγυρικοί λόγοι εκφωνούνταν σε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διάφορες εορτές και συγκεντρώσεις.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όλες τις συνεδριάσεις της Εκκλησίας του Δήμου.</w:t>
            </w:r>
          </w:p>
        </w:tc>
      </w:tr>
    </w:tbl>
    <w:p w:rsidR="00FA6EA5" w:rsidRPr="00FA6EA5" w:rsidRDefault="00FA6EA5" w:rsidP="00FA6EA5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A6EA5" w:rsidRPr="00FA6EA5" w:rsidRDefault="00FA6EA5" w:rsidP="00FA6EA5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 </w:t>
      </w:r>
    </w:p>
    <w:p w:rsidR="00FA6EA5" w:rsidRPr="00FA6EA5" w:rsidRDefault="00FA6EA5" w:rsidP="00FA6EA5">
      <w:pPr>
        <w:numPr>
          <w:ilvl w:val="0"/>
          <w:numId w:val="8"/>
        </w:numPr>
        <w:shd w:val="clear" w:color="auto" w:fill="FFFFFF"/>
        <w:spacing w:before="100" w:beforeAutospacing="1" w:after="0" w:line="276" w:lineRule="auto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FA6E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Να συνδέσετε καθεμία από τις φράσεις της στήλης Α με μία φράση της στήλης Β, ώστε να ολοκληρώνεται ορθά το νόημά της.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8"/>
        <w:gridCol w:w="7604"/>
      </w:tblGrid>
      <w:tr w:rsidR="00FA6EA5" w:rsidRPr="00FA6EA5" w:rsidTr="00FA6EA5">
        <w:tc>
          <w:tcPr>
            <w:tcW w:w="225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el-GR"/>
              </w:rPr>
              <w:lastRenderedPageBreak/>
              <w:t>Α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el-GR"/>
              </w:rPr>
              <w:t>Β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1.     Η Αθήνα έγινε το επίκεντρο της ρητορικής κυρίως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λόγω του δημοκρατικού πολιτεύματος, των λαϊκών συνελεύσεων, των δικαστηρίων και του χαρακτήρα  των Αθηναίων.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  επειδή ήταν ο τόπος που αυτή γεννήθηκε.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2.     Οι ρητορικοί λόγοι διακρίνονται σε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συμβουλευτικούς, ιστορικούς, επιδεικτικούς.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δικανικούς, συμβουλευτικούς, επιδεικτικούς.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3.     Το αρχαιότερο δικαστήριο στην Αθήνα ήταν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η Ηλιαία.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ο Άρειος Πάγος.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4.     Τα βασικά μέρη του ρητορικού λόγου είναι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η Πρόθεση, η Διήγηση, η Πίστη, ο Επίλογος.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το Προοίμιο, η Διήγηση, η Πίστη, ο Επίλογος.</w:t>
            </w:r>
          </w:p>
        </w:tc>
      </w:tr>
      <w:tr w:rsidR="00FA6EA5" w:rsidRPr="00FA6EA5" w:rsidTr="00FA6EA5">
        <w:tc>
          <w:tcPr>
            <w:tcW w:w="2250" w:type="pct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5.     Τα πάθη ως έντεχνη πίστη σχετίζονται με την προσπάθεια του ομιλητή</w:t>
            </w: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α. να διεγείρει στις ψυχές του ακροατηρίου συναισθήματα.</w:t>
            </w:r>
          </w:p>
        </w:tc>
      </w:tr>
      <w:tr w:rsidR="00FA6EA5" w:rsidRPr="00FA6EA5" w:rsidTr="00FA6EA5"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</w:p>
        </w:tc>
        <w:tc>
          <w:tcPr>
            <w:tcW w:w="2700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A6EA5" w:rsidRPr="00FA6EA5" w:rsidRDefault="00FA6EA5" w:rsidP="00FA6EA5">
            <w:pPr>
              <w:spacing w:after="0" w:line="276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  <w:lang w:eastAsia="el-GR"/>
              </w:rPr>
            </w:pPr>
            <w:r w:rsidRPr="00FA6EA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el-GR"/>
              </w:rPr>
              <w:t>β. να παρουσιάσει τον εαυτό του ως έντιμο άνθρωπο και πολίτη.</w:t>
            </w:r>
          </w:p>
        </w:tc>
      </w:tr>
    </w:tbl>
    <w:p w:rsidR="0052281F" w:rsidRDefault="0052281F" w:rsidP="00FA6EA5">
      <w:pPr>
        <w:spacing w:after="0" w:line="276" w:lineRule="auto"/>
      </w:pPr>
    </w:p>
    <w:sectPr w:rsidR="0052281F" w:rsidSect="00FA6EA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69CA"/>
    <w:multiLevelType w:val="multilevel"/>
    <w:tmpl w:val="5F58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B6DF9"/>
    <w:multiLevelType w:val="multilevel"/>
    <w:tmpl w:val="6868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31236"/>
    <w:multiLevelType w:val="multilevel"/>
    <w:tmpl w:val="8E62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74978"/>
    <w:multiLevelType w:val="multilevel"/>
    <w:tmpl w:val="A7D0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E0FF8"/>
    <w:multiLevelType w:val="multilevel"/>
    <w:tmpl w:val="9828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41D9B"/>
    <w:multiLevelType w:val="multilevel"/>
    <w:tmpl w:val="FA5A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DA2E91"/>
    <w:multiLevelType w:val="multilevel"/>
    <w:tmpl w:val="565A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F035A"/>
    <w:multiLevelType w:val="multilevel"/>
    <w:tmpl w:val="8C18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A5"/>
    <w:rsid w:val="0052281F"/>
    <w:rsid w:val="00FA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16C58-C6B7-4703-B009-BBD9A3F8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2024-09-14T11:40:00Z</dcterms:created>
  <dcterms:modified xsi:type="dcterms:W3CDTF">2024-09-14T11:42:00Z</dcterms:modified>
</cp:coreProperties>
</file>