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70526" w14:textId="77777777" w:rsidR="00EC6F9A" w:rsidRPr="00100ED4" w:rsidRDefault="00EC6F9A" w:rsidP="00EC6F9A">
      <w:pPr>
        <w:rPr>
          <w:rFonts w:ascii="Bookman Old Style" w:hAnsi="Bookman Old Style"/>
        </w:rPr>
      </w:pPr>
    </w:p>
    <w:p w14:paraId="0EE26806" w14:textId="77777777" w:rsidR="00CD2A60" w:rsidRPr="00100ED4" w:rsidRDefault="00EC6F9A" w:rsidP="00EC6F9A">
      <w:pPr>
        <w:rPr>
          <w:rFonts w:ascii="Bookman Old Style" w:hAnsi="Bookman Old Style"/>
          <w:b/>
          <w:bCs/>
        </w:rPr>
      </w:pPr>
      <w:r w:rsidRPr="00100ED4">
        <w:rPr>
          <w:rFonts w:ascii="Bookman Old Style" w:hAnsi="Bookman Old Style"/>
          <w:b/>
          <w:bCs/>
          <w:sz w:val="36"/>
          <w:szCs w:val="36"/>
        </w:rPr>
        <w:t>ΑΝΑΛΦΑΒΗΤΙΣΜΟΣ</w:t>
      </w:r>
      <w:r w:rsidR="00CD2A60" w:rsidRPr="00100ED4">
        <w:rPr>
          <w:rFonts w:ascii="Bookman Old Style" w:hAnsi="Bookman Old Style"/>
          <w:b/>
          <w:bCs/>
          <w:sz w:val="36"/>
          <w:szCs w:val="36"/>
        </w:rPr>
        <w:t xml:space="preserve">                </w:t>
      </w:r>
      <w:r w:rsidR="00CD2A60" w:rsidRPr="00100ED4">
        <w:rPr>
          <w:rFonts w:ascii="Bookman Old Style" w:hAnsi="Bookman Old Style"/>
          <w:b/>
          <w:bCs/>
        </w:rPr>
        <w:t xml:space="preserve"> </w:t>
      </w:r>
    </w:p>
    <w:p w14:paraId="038CDFB5" w14:textId="64A92B8A" w:rsidR="00EC6F9A" w:rsidRDefault="00CD2A60" w:rsidP="00EC6F9A">
      <w:pPr>
        <w:rPr>
          <w:b/>
          <w:bCs/>
        </w:rPr>
      </w:pPr>
      <w:r w:rsidRPr="00CD2A60">
        <w:rPr>
          <w:noProof/>
        </w:rPr>
        <w:drawing>
          <wp:inline distT="0" distB="0" distL="0" distR="0" wp14:anchorId="628493CF" wp14:editId="7CF54FFF">
            <wp:extent cx="2421890" cy="151769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25362" cy="1519866"/>
                    </a:xfrm>
                    <a:prstGeom prst="rect">
                      <a:avLst/>
                    </a:prstGeom>
                  </pic:spPr>
                </pic:pic>
              </a:graphicData>
            </a:graphic>
          </wp:inline>
        </w:drawing>
      </w:r>
    </w:p>
    <w:p w14:paraId="48F84671" w14:textId="77777777" w:rsidR="00CD2A60" w:rsidRPr="00CD2A60" w:rsidRDefault="00CD2A60" w:rsidP="00EC6F9A">
      <w:pPr>
        <w:rPr>
          <w:b/>
          <w:bCs/>
        </w:rPr>
      </w:pPr>
    </w:p>
    <w:p w14:paraId="4E7AAE4B" w14:textId="2C68FA8E" w:rsidR="00CD2A60" w:rsidRPr="00502558" w:rsidRDefault="00CD2A60" w:rsidP="00CD2A60">
      <w:pPr>
        <w:rPr>
          <w:rFonts w:ascii="Bookman Old Style" w:hAnsi="Bookman Old Style"/>
          <w:sz w:val="28"/>
          <w:szCs w:val="28"/>
        </w:rPr>
      </w:pPr>
      <w:r w:rsidRPr="00CD2A60">
        <w:rPr>
          <w:b/>
          <w:bCs/>
          <w:sz w:val="28"/>
          <w:szCs w:val="28"/>
        </w:rPr>
        <w:t xml:space="preserve"> </w:t>
      </w:r>
      <w:r w:rsidRPr="00502558">
        <w:rPr>
          <w:rFonts w:ascii="Bookman Old Style" w:hAnsi="Bookman Old Style"/>
          <w:b/>
          <w:bCs/>
          <w:sz w:val="32"/>
          <w:szCs w:val="32"/>
        </w:rPr>
        <w:t>8 ΣΕΠΤΕΜΒΡΙΟΥ :</w:t>
      </w:r>
      <w:r w:rsidRPr="00CD2A60">
        <w:rPr>
          <w:rFonts w:ascii="Bookman Old Style" w:hAnsi="Bookman Old Style"/>
          <w:b/>
          <w:bCs/>
          <w:sz w:val="32"/>
          <w:szCs w:val="32"/>
        </w:rPr>
        <w:t>Διεθνής Ημέρα για την Εξάλειψη του Αναλφαβητισμού</w:t>
      </w:r>
      <w:r w:rsidRPr="00CD2A60">
        <w:rPr>
          <w:rFonts w:ascii="Bookman Old Style" w:hAnsi="Bookman Old Style"/>
          <w:sz w:val="28"/>
          <w:szCs w:val="28"/>
        </w:rPr>
        <w:t xml:space="preserve"> </w:t>
      </w:r>
      <w:r w:rsidRPr="00502558">
        <w:rPr>
          <w:rFonts w:ascii="Bookman Old Style" w:hAnsi="Bookman Old Style"/>
          <w:sz w:val="28"/>
          <w:szCs w:val="28"/>
        </w:rPr>
        <w:t>:</w:t>
      </w:r>
      <w:r w:rsidRPr="00CD2A60">
        <w:rPr>
          <w:rFonts w:ascii="Bookman Old Style" w:hAnsi="Bookman Old Style"/>
          <w:sz w:val="28"/>
          <w:szCs w:val="28"/>
        </w:rPr>
        <w:t xml:space="preserve">καθιερώθηκε με πρωτοβουλία της UNESCO </w:t>
      </w:r>
      <w:r w:rsidRPr="00502558">
        <w:rPr>
          <w:rFonts w:ascii="Bookman Old Style" w:hAnsi="Bookman Old Style"/>
          <w:sz w:val="28"/>
          <w:szCs w:val="28"/>
        </w:rPr>
        <w:t xml:space="preserve">το </w:t>
      </w:r>
      <w:r w:rsidRPr="00CD2A60">
        <w:rPr>
          <w:rFonts w:ascii="Bookman Old Style" w:hAnsi="Bookman Old Style"/>
          <w:sz w:val="28"/>
          <w:szCs w:val="28"/>
        </w:rPr>
        <w:t xml:space="preserve">1965 και γιορτάζεται κάθε χρόνο την ημερομηνία αυτή. </w:t>
      </w:r>
    </w:p>
    <w:p w14:paraId="11EFE6BE" w14:textId="0C7A64D3" w:rsidR="00CD2A60" w:rsidRPr="00100ED4" w:rsidRDefault="00CD2A60" w:rsidP="00CD2A60">
      <w:pPr>
        <w:rPr>
          <w:rFonts w:ascii="Bookman Old Style" w:hAnsi="Bookman Old Style"/>
          <w:sz w:val="24"/>
          <w:szCs w:val="24"/>
        </w:rPr>
      </w:pPr>
      <w:r w:rsidRPr="00CD2A60">
        <w:rPr>
          <w:rFonts w:ascii="Bookman Old Style" w:hAnsi="Bookman Old Style"/>
        </w:rPr>
        <w:br/>
      </w:r>
      <w:r w:rsidRPr="00100ED4">
        <w:rPr>
          <w:rFonts w:ascii="Bookman Old Style" w:hAnsi="Bookman Old Style"/>
          <w:i/>
          <w:iCs/>
          <w:sz w:val="24"/>
          <w:szCs w:val="24"/>
        </w:rPr>
        <w:t>Η </w:t>
      </w:r>
      <w:r w:rsidRPr="00100ED4">
        <w:rPr>
          <w:rFonts w:ascii="Bookman Old Style" w:hAnsi="Bookman Old Style"/>
          <w:b/>
          <w:bCs/>
          <w:i/>
          <w:iCs/>
          <w:sz w:val="24"/>
          <w:szCs w:val="24"/>
        </w:rPr>
        <w:t>UNESCO</w:t>
      </w:r>
      <w:r w:rsidRPr="00100ED4">
        <w:rPr>
          <w:rFonts w:ascii="Bookman Old Style" w:hAnsi="Bookman Old Style"/>
          <w:i/>
          <w:iCs/>
          <w:sz w:val="24"/>
          <w:szCs w:val="24"/>
        </w:rPr>
        <w:t> αποτελεί σημαντικό εξειδικευμένο διεθνή Οργανισμό του </w:t>
      </w:r>
      <w:r w:rsidRPr="00100ED4">
        <w:rPr>
          <w:rFonts w:ascii="Bookman Old Style" w:hAnsi="Bookman Old Style"/>
          <w:i/>
          <w:iCs/>
          <w:sz w:val="24"/>
          <w:szCs w:val="24"/>
          <w:lang w:val="en-US"/>
        </w:rPr>
        <w:t>OHE</w:t>
      </w:r>
      <w:r w:rsidRPr="00100ED4">
        <w:rPr>
          <w:rFonts w:ascii="Bookman Old Style" w:hAnsi="Bookman Old Style"/>
          <w:i/>
          <w:iCs/>
          <w:sz w:val="24"/>
          <w:szCs w:val="24"/>
        </w:rPr>
        <w:t xml:space="preserve"> . Πρόκειται για τον Εκπαιδευτικό Επιστημονικό και Πολιτιστικό Οργανισμό των Ηνωμένων Εθνών .Στόχος του Οργανισμού αυτού είναι η παγίωση της παγκόσμιας ειρήνης  μέσα από την επικοινωνία των λαών δια της εκπαίδευσης , της επιστήμης και του πολιτισμού</w:t>
      </w:r>
      <w:r w:rsidRPr="00100ED4">
        <w:rPr>
          <w:rFonts w:ascii="Bookman Old Style" w:hAnsi="Bookman Old Style"/>
          <w:sz w:val="24"/>
          <w:szCs w:val="24"/>
        </w:rPr>
        <w:t xml:space="preserve"> </w:t>
      </w:r>
    </w:p>
    <w:p w14:paraId="0EC6D3F8" w14:textId="1EBD5D9D" w:rsidR="00EC6F9A" w:rsidRDefault="00EC6F9A" w:rsidP="00EC6F9A"/>
    <w:p w14:paraId="61BD02AF" w14:textId="3B0B90CD" w:rsidR="00CD2A60" w:rsidRPr="00100ED4" w:rsidRDefault="00CD2A60" w:rsidP="00EC6F9A">
      <w:pPr>
        <w:rPr>
          <w:rFonts w:ascii="Bookman Old Style" w:hAnsi="Bookman Old Style"/>
        </w:rPr>
      </w:pPr>
    </w:p>
    <w:p w14:paraId="7B2B66E2" w14:textId="089D167B" w:rsidR="00F27CBB" w:rsidRPr="00502558" w:rsidRDefault="00F27CBB" w:rsidP="00EC6F9A">
      <w:pPr>
        <w:rPr>
          <w:rFonts w:ascii="Bookman Old Style" w:hAnsi="Bookman Old Style"/>
          <w:b/>
          <w:bCs/>
          <w:sz w:val="24"/>
          <w:szCs w:val="24"/>
        </w:rPr>
      </w:pPr>
      <w:r w:rsidRPr="00100ED4">
        <w:rPr>
          <w:rFonts w:ascii="Bookman Old Style" w:hAnsi="Bookman Old Style"/>
          <w:b/>
          <w:bCs/>
          <w:sz w:val="28"/>
          <w:szCs w:val="28"/>
        </w:rPr>
        <w:t>Σύµβαση για τα ∆ικαιώµατα του Παιδιο</w:t>
      </w:r>
      <w:r w:rsidR="00CD2A60" w:rsidRPr="00100ED4">
        <w:rPr>
          <w:rFonts w:ascii="Bookman Old Style" w:hAnsi="Bookman Old Style"/>
          <w:b/>
          <w:bCs/>
          <w:sz w:val="28"/>
          <w:szCs w:val="28"/>
        </w:rPr>
        <w:t>ύ</w:t>
      </w:r>
      <w:r w:rsidR="00CD2A60" w:rsidRPr="00502558">
        <w:rPr>
          <w:rFonts w:ascii="Bookman Old Style" w:hAnsi="Bookman Old Style"/>
          <w:b/>
          <w:bCs/>
          <w:sz w:val="24"/>
          <w:szCs w:val="24"/>
        </w:rPr>
        <w:t xml:space="preserve">                     </w:t>
      </w:r>
      <w:r w:rsidR="00CD2A60" w:rsidRPr="00502558">
        <w:rPr>
          <w:rFonts w:ascii="Bookman Old Style" w:hAnsi="Bookman Old Style"/>
          <w:noProof/>
          <w:sz w:val="24"/>
          <w:szCs w:val="24"/>
        </w:rPr>
        <w:drawing>
          <wp:inline distT="0" distB="0" distL="0" distR="0" wp14:anchorId="52E4D636" wp14:editId="16E2280F">
            <wp:extent cx="1083310" cy="6092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22061" cy="631007"/>
                    </a:xfrm>
                    <a:prstGeom prst="rect">
                      <a:avLst/>
                    </a:prstGeom>
                  </pic:spPr>
                </pic:pic>
              </a:graphicData>
            </a:graphic>
          </wp:inline>
        </w:drawing>
      </w:r>
    </w:p>
    <w:p w14:paraId="66BA9967" w14:textId="6C407EA9" w:rsidR="00CD2A60" w:rsidRPr="00502558" w:rsidRDefault="00F27CBB" w:rsidP="00EC6F9A">
      <w:pPr>
        <w:rPr>
          <w:rFonts w:ascii="Bookman Old Style" w:hAnsi="Bookman Old Style"/>
          <w:sz w:val="24"/>
          <w:szCs w:val="24"/>
        </w:rPr>
      </w:pPr>
      <w:r w:rsidRPr="00502558">
        <w:rPr>
          <w:rFonts w:ascii="Bookman Old Style" w:hAnsi="Bookman Old Style"/>
          <w:sz w:val="24"/>
          <w:szCs w:val="24"/>
        </w:rPr>
        <w:t xml:space="preserve"> Η Σύµβαση για τα ∆ικαιώµατα του Παιδιού υιοθετήθηκε οµόφωνα από τη Γενική Συνέλευση των Ηνωµένων Εθνών στις </w:t>
      </w:r>
      <w:r w:rsidRPr="00502558">
        <w:rPr>
          <w:rFonts w:ascii="Bookman Old Style" w:hAnsi="Bookman Old Style"/>
          <w:b/>
          <w:bCs/>
          <w:sz w:val="24"/>
          <w:szCs w:val="24"/>
        </w:rPr>
        <w:t>20 Νοεµβρίου του 1989</w:t>
      </w:r>
      <w:r w:rsidRPr="00502558">
        <w:rPr>
          <w:rFonts w:ascii="Bookman Old Style" w:hAnsi="Bookman Old Style"/>
          <w:sz w:val="24"/>
          <w:szCs w:val="24"/>
        </w:rPr>
        <w:t>.</w:t>
      </w:r>
      <w:r w:rsidR="00100ED4">
        <w:rPr>
          <w:rFonts w:ascii="Bookman Old Style" w:hAnsi="Bookman Old Style"/>
          <w:sz w:val="24"/>
          <w:szCs w:val="24"/>
        </w:rPr>
        <w:t xml:space="preserve">                       </w:t>
      </w:r>
      <w:r w:rsidRPr="00502558">
        <w:rPr>
          <w:rFonts w:ascii="Bookman Old Style" w:hAnsi="Bookman Old Style"/>
          <w:sz w:val="24"/>
          <w:szCs w:val="24"/>
        </w:rPr>
        <w:t xml:space="preserve"> </w:t>
      </w:r>
      <w:r w:rsidRPr="00502558">
        <w:rPr>
          <w:rFonts w:ascii="Bookman Old Style" w:hAnsi="Bookman Old Style"/>
          <w:b/>
          <w:bCs/>
          <w:sz w:val="24"/>
          <w:szCs w:val="24"/>
        </w:rPr>
        <w:t>Άρθρο 28</w:t>
      </w:r>
      <w:r w:rsidRPr="00502558">
        <w:rPr>
          <w:rFonts w:ascii="Bookman Old Style" w:hAnsi="Bookman Old Style"/>
          <w:sz w:val="24"/>
          <w:szCs w:val="24"/>
        </w:rPr>
        <w:t xml:space="preserve"> </w:t>
      </w:r>
    </w:p>
    <w:p w14:paraId="1A83B590" w14:textId="188017EF" w:rsidR="00CF6740" w:rsidRDefault="00F27CBB" w:rsidP="00502558">
      <w:pPr>
        <w:pStyle w:val="ListParagraph"/>
        <w:numPr>
          <w:ilvl w:val="0"/>
          <w:numId w:val="1"/>
        </w:numPr>
        <w:rPr>
          <w:rFonts w:ascii="Bookman Old Style" w:hAnsi="Bookman Old Style"/>
          <w:sz w:val="24"/>
          <w:szCs w:val="24"/>
        </w:rPr>
      </w:pPr>
      <w:r w:rsidRPr="00502558">
        <w:rPr>
          <w:rFonts w:ascii="Bookman Old Style" w:hAnsi="Bookman Old Style"/>
          <w:sz w:val="24"/>
          <w:szCs w:val="24"/>
        </w:rPr>
        <w:t xml:space="preserve">Τα Συµβαλλόµενα Κράτη </w:t>
      </w:r>
      <w:r w:rsidR="00CD2A60" w:rsidRPr="00502558">
        <w:rPr>
          <w:rFonts w:ascii="Bookman Old Style" w:hAnsi="Bookman Old Style"/>
          <w:b/>
          <w:bCs/>
          <w:sz w:val="24"/>
          <w:szCs w:val="24"/>
        </w:rPr>
        <w:t xml:space="preserve">αναγνωρίζουν </w:t>
      </w:r>
      <w:r w:rsidR="00100ED4">
        <w:rPr>
          <w:rFonts w:ascii="Bookman Old Style" w:hAnsi="Bookman Old Style"/>
          <w:b/>
          <w:bCs/>
          <w:sz w:val="24"/>
          <w:szCs w:val="24"/>
        </w:rPr>
        <w:t xml:space="preserve"> το </w:t>
      </w:r>
      <w:r w:rsidRPr="00502558">
        <w:rPr>
          <w:rFonts w:ascii="Bookman Old Style" w:hAnsi="Bookman Old Style"/>
          <w:b/>
          <w:bCs/>
          <w:sz w:val="24"/>
          <w:szCs w:val="24"/>
        </w:rPr>
        <w:t>δικαίωµα του παιδιού στην εκπαίδευση</w:t>
      </w:r>
      <w:r w:rsidRPr="00502558">
        <w:rPr>
          <w:rFonts w:ascii="Bookman Old Style" w:hAnsi="Bookman Old Style"/>
          <w:sz w:val="24"/>
          <w:szCs w:val="24"/>
        </w:rPr>
        <w:t xml:space="preserve"> και, ιδιαίτερα, για να επιτευχθεί η άσκηση του δικαιώµατος αυτού προοδευτικά και στη βάση της ισότητας των ευκαιριών: α) </w:t>
      </w:r>
      <w:r w:rsidRPr="00240A89">
        <w:rPr>
          <w:rFonts w:ascii="Bookman Old Style" w:hAnsi="Bookman Old Style"/>
          <w:b/>
          <w:bCs/>
          <w:sz w:val="24"/>
          <w:szCs w:val="24"/>
        </w:rPr>
        <w:t>Κ</w:t>
      </w:r>
      <w:r w:rsidRPr="00502558">
        <w:rPr>
          <w:rFonts w:ascii="Bookman Old Style" w:hAnsi="Bookman Old Style"/>
          <w:b/>
          <w:bCs/>
          <w:sz w:val="24"/>
          <w:szCs w:val="24"/>
        </w:rPr>
        <w:t>αθιστούν τη στοιχειώδη εκπαίδευση υποχρεωτική και δωρεάν για όλους.</w:t>
      </w:r>
      <w:r w:rsidRPr="00502558">
        <w:rPr>
          <w:rFonts w:ascii="Bookman Old Style" w:hAnsi="Bookman Old Style"/>
          <w:sz w:val="24"/>
          <w:szCs w:val="24"/>
        </w:rPr>
        <w:t xml:space="preserve"> β</w:t>
      </w:r>
      <w:r w:rsidRPr="00502558">
        <w:rPr>
          <w:rFonts w:ascii="Bookman Old Style" w:hAnsi="Bookman Old Style"/>
          <w:b/>
          <w:bCs/>
          <w:sz w:val="24"/>
          <w:szCs w:val="24"/>
        </w:rPr>
        <w:t xml:space="preserve">) Ενθαρρύνουν την ανάπτυξη διάφορων µορφών </w:t>
      </w:r>
      <w:r w:rsidRPr="00502558">
        <w:rPr>
          <w:rFonts w:ascii="Bookman Old Style" w:hAnsi="Bookman Old Style"/>
          <w:b/>
          <w:bCs/>
          <w:sz w:val="24"/>
          <w:szCs w:val="24"/>
        </w:rPr>
        <w:lastRenderedPageBreak/>
        <w:t>δευτεροβάθµιας εκπαίδευσης, τόσο γενικής όσο και επαγγελµατικής</w:t>
      </w:r>
      <w:r w:rsidRPr="00502558">
        <w:rPr>
          <w:rFonts w:ascii="Bookman Old Style" w:hAnsi="Bookman Old Style"/>
          <w:sz w:val="24"/>
          <w:szCs w:val="24"/>
        </w:rPr>
        <w:t>, τις καθιστούν ανοιχτές και προσιτές σε κάθε παιδί</w:t>
      </w:r>
      <w:r w:rsidR="00240A89">
        <w:rPr>
          <w:rFonts w:ascii="Bookman Old Style" w:hAnsi="Bookman Old Style"/>
          <w:sz w:val="24"/>
          <w:szCs w:val="24"/>
        </w:rPr>
        <w:t>……</w:t>
      </w:r>
      <w:r w:rsidRPr="00502558">
        <w:rPr>
          <w:rFonts w:ascii="Bookman Old Style" w:hAnsi="Bookman Old Style"/>
          <w:sz w:val="24"/>
          <w:szCs w:val="24"/>
        </w:rPr>
        <w:t xml:space="preserve">. </w:t>
      </w:r>
    </w:p>
    <w:p w14:paraId="5AF0CBE8" w14:textId="77777777" w:rsidR="00642C45" w:rsidRPr="00502558" w:rsidRDefault="00642C45" w:rsidP="00642C45">
      <w:pPr>
        <w:pStyle w:val="ListParagraph"/>
        <w:rPr>
          <w:rFonts w:ascii="Bookman Old Style" w:hAnsi="Bookman Old Style"/>
          <w:sz w:val="24"/>
          <w:szCs w:val="24"/>
        </w:rPr>
      </w:pPr>
    </w:p>
    <w:p w14:paraId="7992000A" w14:textId="452E3E88" w:rsidR="00502558" w:rsidRDefault="00642C45" w:rsidP="00502558">
      <w:pPr>
        <w:rPr>
          <w:noProof/>
        </w:rPr>
      </w:pPr>
      <w:r w:rsidRPr="00642C45">
        <w:rPr>
          <w:noProof/>
        </w:rPr>
        <w:drawing>
          <wp:inline distT="0" distB="0" distL="0" distR="0" wp14:anchorId="38CDF4C9" wp14:editId="5034907F">
            <wp:extent cx="1847850" cy="2466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47850" cy="2466975"/>
                    </a:xfrm>
                    <a:prstGeom prst="rect">
                      <a:avLst/>
                    </a:prstGeom>
                  </pic:spPr>
                </pic:pic>
              </a:graphicData>
            </a:graphic>
          </wp:inline>
        </w:drawing>
      </w:r>
      <w:r>
        <w:rPr>
          <w:noProof/>
        </w:rPr>
        <w:t xml:space="preserve"> </w:t>
      </w:r>
      <w:r w:rsidR="00100ED4" w:rsidRPr="00420AA9">
        <w:rPr>
          <w:b/>
          <w:bCs/>
          <w:noProof/>
        </w:rPr>
        <w:t>ΕΙΚΟΝΑ Ι</w:t>
      </w:r>
      <w:r>
        <w:rPr>
          <w:noProof/>
        </w:rPr>
        <w:t xml:space="preserve">  </w:t>
      </w:r>
      <w:r w:rsidRPr="00642C45">
        <w:rPr>
          <w:noProof/>
        </w:rPr>
        <w:t xml:space="preserve"> </w:t>
      </w:r>
    </w:p>
    <w:p w14:paraId="14A102A2" w14:textId="6143B0CF" w:rsidR="00642C45" w:rsidRPr="00502558" w:rsidRDefault="00240A89" w:rsidP="00502558">
      <w:pPr>
        <w:rPr>
          <w:rFonts w:ascii="Bookman Old Style" w:hAnsi="Bookman Old Style"/>
          <w:sz w:val="24"/>
          <w:szCs w:val="24"/>
        </w:rPr>
      </w:pPr>
      <w:r w:rsidRPr="00240A89">
        <w:rPr>
          <w:rFonts w:ascii="Bookman Old Style" w:hAnsi="Bookman Old Style"/>
          <w:sz w:val="24"/>
          <w:szCs w:val="24"/>
        </w:rPr>
        <w:br/>
      </w:r>
    </w:p>
    <w:p w14:paraId="6EFAFEAE" w14:textId="0AD08A71" w:rsidR="00EC6F9A" w:rsidRDefault="00532381" w:rsidP="00EC6F9A">
      <w:r w:rsidRPr="00532381">
        <w:rPr>
          <w:noProof/>
        </w:rPr>
        <w:drawing>
          <wp:inline distT="0" distB="0" distL="0" distR="0" wp14:anchorId="72F561ED" wp14:editId="226E8D83">
            <wp:extent cx="5274310" cy="33623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362325"/>
                    </a:xfrm>
                    <a:prstGeom prst="rect">
                      <a:avLst/>
                    </a:prstGeom>
                  </pic:spPr>
                </pic:pic>
              </a:graphicData>
            </a:graphic>
          </wp:inline>
        </w:drawing>
      </w:r>
      <w:r w:rsidR="00100ED4" w:rsidRPr="00420AA9">
        <w:rPr>
          <w:b/>
          <w:bCs/>
        </w:rPr>
        <w:t>ΕΙΚΟΝΑ ΙΙ</w:t>
      </w:r>
    </w:p>
    <w:p w14:paraId="37592D99" w14:textId="73371C72" w:rsidR="00EC6F9A" w:rsidRDefault="00EC6F9A" w:rsidP="00EC6F9A"/>
    <w:p w14:paraId="244B47C3" w14:textId="56D79A4A" w:rsidR="00EC6F9A" w:rsidRDefault="00EC6F9A" w:rsidP="00EC6F9A">
      <w:r w:rsidRPr="00EC6F9A">
        <w:rPr>
          <w:noProof/>
        </w:rPr>
        <w:lastRenderedPageBreak/>
        <w:drawing>
          <wp:inline distT="0" distB="0" distL="0" distR="0" wp14:anchorId="46D0284A" wp14:editId="094B113F">
            <wp:extent cx="3200400" cy="2200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4960" cy="2203410"/>
                    </a:xfrm>
                    <a:prstGeom prst="rect">
                      <a:avLst/>
                    </a:prstGeom>
                  </pic:spPr>
                </pic:pic>
              </a:graphicData>
            </a:graphic>
          </wp:inline>
        </w:drawing>
      </w:r>
      <w:r w:rsidR="00100ED4">
        <w:t xml:space="preserve"> </w:t>
      </w:r>
      <w:r w:rsidR="00100ED4" w:rsidRPr="00420AA9">
        <w:rPr>
          <w:b/>
          <w:bCs/>
        </w:rPr>
        <w:t>ΕΙΚΟΝΑ ΙΙΙ</w:t>
      </w:r>
    </w:p>
    <w:p w14:paraId="19D78B27" w14:textId="4A8A5E0F" w:rsidR="00EC6F9A" w:rsidRPr="00502558" w:rsidRDefault="00CD2A60" w:rsidP="00EC6F9A">
      <w:pPr>
        <w:rPr>
          <w:rFonts w:ascii="Bookman Old Style" w:hAnsi="Bookman Old Style"/>
          <w:b/>
          <w:bCs/>
          <w:sz w:val="24"/>
          <w:szCs w:val="24"/>
        </w:rPr>
      </w:pPr>
      <w:r w:rsidRPr="00502558">
        <w:rPr>
          <w:rFonts w:ascii="Bookman Old Style" w:hAnsi="Bookman Old Style"/>
          <w:b/>
          <w:bCs/>
          <w:sz w:val="24"/>
          <w:szCs w:val="24"/>
        </w:rPr>
        <w:t xml:space="preserve">ΜΟΡΦΕΣ /ΕΙΔΗ </w:t>
      </w:r>
    </w:p>
    <w:p w14:paraId="7BCEDC9B" w14:textId="54DBC0C4" w:rsidR="006729BC" w:rsidRPr="00502558" w:rsidRDefault="006729BC" w:rsidP="00EC6F9A">
      <w:pPr>
        <w:rPr>
          <w:rFonts w:ascii="Bookman Old Style" w:hAnsi="Bookman Old Style"/>
          <w:sz w:val="24"/>
          <w:szCs w:val="24"/>
        </w:rPr>
      </w:pPr>
      <w:r w:rsidRPr="00502558">
        <w:rPr>
          <w:rFonts w:ascii="Bookman Old Style" w:hAnsi="Bookman Old Style"/>
          <w:b/>
          <w:bCs/>
          <w:sz w:val="24"/>
          <w:szCs w:val="24"/>
        </w:rPr>
        <w:t>Α. Οργανικός Αναλφαβητισμό</w:t>
      </w:r>
      <w:r w:rsidRPr="00502558">
        <w:rPr>
          <w:rFonts w:ascii="Bookman Old Style" w:hAnsi="Bookman Old Style"/>
          <w:sz w:val="24"/>
          <w:szCs w:val="24"/>
        </w:rPr>
        <w:t>ς=  πλήρης  άγνοια γραφής και</w:t>
      </w:r>
      <w:r w:rsidR="00420AA9" w:rsidRPr="00420AA9">
        <w:rPr>
          <w:rFonts w:ascii="Bookman Old Style" w:hAnsi="Bookman Old Style"/>
          <w:sz w:val="24"/>
          <w:szCs w:val="24"/>
        </w:rPr>
        <w:t xml:space="preserve"> </w:t>
      </w:r>
      <w:r w:rsidRPr="00502558">
        <w:rPr>
          <w:rFonts w:ascii="Bookman Old Style" w:hAnsi="Bookman Old Style"/>
          <w:sz w:val="24"/>
          <w:szCs w:val="24"/>
        </w:rPr>
        <w:t>ανάγνωσης (ολικός αναλφαβητισμός)</w:t>
      </w:r>
    </w:p>
    <w:p w14:paraId="3F37486D" w14:textId="6E30E2F6" w:rsidR="006729BC" w:rsidRPr="00735F34" w:rsidRDefault="006729BC" w:rsidP="00EC6F9A">
      <w:pPr>
        <w:rPr>
          <w:rFonts w:ascii="Bookman Old Style" w:hAnsi="Bookman Old Style"/>
          <w:b/>
          <w:bCs/>
          <w:sz w:val="24"/>
          <w:szCs w:val="24"/>
        </w:rPr>
      </w:pPr>
      <w:r w:rsidRPr="00735F34">
        <w:rPr>
          <w:rFonts w:ascii="Bookman Old Style" w:hAnsi="Bookman Old Style"/>
          <w:b/>
          <w:bCs/>
          <w:sz w:val="24"/>
          <w:szCs w:val="24"/>
        </w:rPr>
        <w:t>β. λειτουργικός αναλφαβητισμός= η ελλιπής γνώση της μητρικής γλώσσας (λεξιλογίου, γραμματικής κλπ.) που μειώνει την ικανότητα του ατόμου να επικοινωνεί αποτελεσματικά με τους άλλους, να κατανοεί απαιτητικά κείμενα</w:t>
      </w:r>
      <w:r w:rsidR="00100ED4" w:rsidRPr="00735F34">
        <w:rPr>
          <w:rFonts w:ascii="Bookman Old Style" w:hAnsi="Bookman Old Style"/>
          <w:b/>
          <w:bCs/>
          <w:sz w:val="24"/>
          <w:szCs w:val="24"/>
        </w:rPr>
        <w:t>, να κρίνει, να αναλύει σε βάθος, να διαμορφώνει προσωπική άποψη</w:t>
      </w:r>
      <w:r w:rsidRPr="00735F34">
        <w:rPr>
          <w:rFonts w:ascii="Bookman Old Style" w:hAnsi="Bookman Old Style"/>
          <w:b/>
          <w:bCs/>
          <w:sz w:val="24"/>
          <w:szCs w:val="24"/>
        </w:rPr>
        <w:t xml:space="preserve"> </w:t>
      </w:r>
    </w:p>
    <w:p w14:paraId="7B8AC01D" w14:textId="77777777" w:rsidR="00CD2A60" w:rsidRPr="00502558" w:rsidRDefault="006729BC" w:rsidP="00EC6F9A">
      <w:pPr>
        <w:rPr>
          <w:rFonts w:ascii="Bookman Old Style" w:hAnsi="Bookman Old Style"/>
          <w:sz w:val="24"/>
          <w:szCs w:val="24"/>
        </w:rPr>
      </w:pPr>
      <w:r w:rsidRPr="00502558">
        <w:rPr>
          <w:rFonts w:ascii="Bookman Old Style" w:hAnsi="Bookman Old Style"/>
          <w:b/>
          <w:bCs/>
          <w:sz w:val="24"/>
          <w:szCs w:val="24"/>
        </w:rPr>
        <w:t xml:space="preserve">το αντίθετο είναι ο </w:t>
      </w:r>
      <w:r w:rsidRPr="00100ED4">
        <w:rPr>
          <w:rFonts w:ascii="Bookman Old Style" w:hAnsi="Bookman Old Style"/>
          <w:b/>
          <w:bCs/>
          <w:sz w:val="24"/>
          <w:szCs w:val="24"/>
          <w:u w:val="single"/>
        </w:rPr>
        <w:t>εγγραμματισμός</w:t>
      </w:r>
      <w:r w:rsidRPr="00502558">
        <w:rPr>
          <w:rFonts w:ascii="Bookman Old Style" w:hAnsi="Bookman Old Style"/>
          <w:sz w:val="24"/>
          <w:szCs w:val="24"/>
        </w:rPr>
        <w:t xml:space="preserve">: η δεξιότητα του ατόμου να διαβάζει, να κατανοεί και να συνθέτει κείμενα </w:t>
      </w:r>
    </w:p>
    <w:p w14:paraId="53A32181" w14:textId="6E3408DB" w:rsidR="006729BC" w:rsidRPr="00502558" w:rsidRDefault="006729BC" w:rsidP="00EC6F9A">
      <w:pPr>
        <w:rPr>
          <w:rFonts w:ascii="Bookman Old Style" w:hAnsi="Bookman Old Style"/>
          <w:sz w:val="24"/>
          <w:szCs w:val="24"/>
        </w:rPr>
      </w:pPr>
      <w:r w:rsidRPr="00502558">
        <w:rPr>
          <w:rFonts w:ascii="Bookman Old Style" w:hAnsi="Bookman Old Style"/>
          <w:b/>
          <w:bCs/>
          <w:sz w:val="24"/>
          <w:szCs w:val="24"/>
        </w:rPr>
        <w:t>γ. ψηφιακός αναλφαβητισμός</w:t>
      </w:r>
      <w:r w:rsidR="00240A89">
        <w:rPr>
          <w:rFonts w:ascii="Bookman Old Style" w:hAnsi="Bookman Old Style"/>
          <w:sz w:val="24"/>
          <w:szCs w:val="24"/>
        </w:rPr>
        <w:t>=</w:t>
      </w:r>
      <w:r w:rsidRPr="00502558">
        <w:rPr>
          <w:rFonts w:ascii="Bookman Old Style" w:hAnsi="Bookman Old Style"/>
          <w:sz w:val="24"/>
          <w:szCs w:val="24"/>
        </w:rPr>
        <w:t xml:space="preserve"> η αδυναμία χρήσης των ηλεκτρονικών μέσων επικοινωνίας και πληροφόρησης.</w:t>
      </w:r>
    </w:p>
    <w:p w14:paraId="76D85C4F" w14:textId="48A26B39" w:rsidR="00CD2A60" w:rsidRDefault="00CD2A60" w:rsidP="00EC6F9A">
      <w:r>
        <w:rPr>
          <w:noProof/>
        </w:rPr>
        <w:drawing>
          <wp:inline distT="0" distB="0" distL="0" distR="0" wp14:anchorId="4CD34B33" wp14:editId="71BF07FD">
            <wp:extent cx="4572635" cy="26581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2658110"/>
                    </a:xfrm>
                    <a:prstGeom prst="rect">
                      <a:avLst/>
                    </a:prstGeom>
                    <a:noFill/>
                  </pic:spPr>
                </pic:pic>
              </a:graphicData>
            </a:graphic>
          </wp:inline>
        </w:drawing>
      </w:r>
    </w:p>
    <w:p w14:paraId="511BFCCE" w14:textId="65FF6C96" w:rsidR="00CD2A60" w:rsidRPr="00985E28" w:rsidRDefault="00100ED4" w:rsidP="00EC6F9A">
      <w:pPr>
        <w:rPr>
          <w:b/>
          <w:bCs/>
        </w:rPr>
      </w:pPr>
      <w:r w:rsidRPr="00420AA9">
        <w:rPr>
          <w:b/>
          <w:bCs/>
        </w:rPr>
        <w:t>ΕΙΚΟΝΑ Ι</w:t>
      </w:r>
      <w:r w:rsidRPr="00420AA9">
        <w:rPr>
          <w:b/>
          <w:bCs/>
          <w:lang w:val="en-US"/>
        </w:rPr>
        <w:t>V</w:t>
      </w:r>
    </w:p>
    <w:p w14:paraId="53C20DFE" w14:textId="569FABE1" w:rsidR="00CD2A60" w:rsidRDefault="00CD2A60" w:rsidP="00EC6F9A"/>
    <w:p w14:paraId="4691B213" w14:textId="77777777" w:rsidR="00CD2A60" w:rsidRDefault="00CD2A60" w:rsidP="00EC6F9A"/>
    <w:p w14:paraId="0F381E02" w14:textId="388149B7" w:rsidR="006729BC" w:rsidRDefault="00F27CBB" w:rsidP="00EC6F9A">
      <w:pPr>
        <w:rPr>
          <w:rFonts w:ascii="Bookman Old Style" w:hAnsi="Bookman Old Style"/>
          <w:b/>
          <w:bCs/>
          <w:sz w:val="28"/>
          <w:szCs w:val="28"/>
        </w:rPr>
      </w:pPr>
      <w:r w:rsidRPr="00502558">
        <w:rPr>
          <w:rFonts w:ascii="Bookman Old Style" w:hAnsi="Bookman Old Style"/>
          <w:b/>
          <w:bCs/>
          <w:sz w:val="28"/>
          <w:szCs w:val="28"/>
        </w:rPr>
        <w:t>ΔΟΜΗ ΚΑΙ ΤΡΟΠΟΣ</w:t>
      </w:r>
      <w:r w:rsidR="00502558" w:rsidRPr="00502558">
        <w:rPr>
          <w:rFonts w:ascii="Bookman Old Style" w:hAnsi="Bookman Old Style"/>
          <w:b/>
          <w:bCs/>
          <w:sz w:val="28"/>
          <w:szCs w:val="28"/>
        </w:rPr>
        <w:t>/ΟΙ</w:t>
      </w:r>
      <w:r w:rsidRPr="00502558">
        <w:rPr>
          <w:rFonts w:ascii="Bookman Old Style" w:hAnsi="Bookman Old Style"/>
          <w:b/>
          <w:bCs/>
          <w:sz w:val="28"/>
          <w:szCs w:val="28"/>
        </w:rPr>
        <w:t xml:space="preserve"> ΑΝΑΠΤΥΞΗΣ ΠΑΡΑΓΡΑΦΟΥ</w:t>
      </w:r>
    </w:p>
    <w:p w14:paraId="52F5B2BE" w14:textId="2126BC74" w:rsidR="00502558" w:rsidRPr="00502558" w:rsidRDefault="00502558" w:rsidP="00EC6F9A">
      <w:pPr>
        <w:rPr>
          <w:rFonts w:ascii="Bookman Old Style" w:hAnsi="Bookman Old Style"/>
          <w:b/>
          <w:bCs/>
          <w:sz w:val="28"/>
          <w:szCs w:val="28"/>
        </w:rPr>
      </w:pPr>
      <w:r>
        <w:rPr>
          <w:rFonts w:ascii="Bookman Old Style" w:hAnsi="Bookman Old Style"/>
          <w:b/>
          <w:bCs/>
          <w:sz w:val="28"/>
          <w:szCs w:val="28"/>
        </w:rPr>
        <w:t xml:space="preserve">ΠΛΑΓΙΟΤΙΤΛΟΣ / ΠΑΡΑΓΡΑΦΟ </w:t>
      </w:r>
    </w:p>
    <w:p w14:paraId="22089349" w14:textId="5ACE76FC" w:rsidR="006729BC" w:rsidRPr="0005786A" w:rsidRDefault="00CD2A60" w:rsidP="00EC6F9A">
      <w:pPr>
        <w:rPr>
          <w:rFonts w:ascii="Bookman Old Style" w:hAnsi="Bookman Old Style"/>
          <w:sz w:val="28"/>
          <w:szCs w:val="28"/>
        </w:rPr>
      </w:pPr>
      <w:r w:rsidRPr="0005786A">
        <w:rPr>
          <w:rFonts w:ascii="Bookman Old Style" w:hAnsi="Bookman Old Style"/>
        </w:rPr>
        <w:t>1.</w:t>
      </w:r>
      <w:r w:rsidR="006729BC" w:rsidRPr="00735F34">
        <w:rPr>
          <w:rFonts w:ascii="Bookman Old Style" w:hAnsi="Bookman Old Style"/>
          <w:b/>
          <w:bCs/>
          <w:sz w:val="28"/>
          <w:szCs w:val="28"/>
        </w:rPr>
        <w:t>Διακρίνουµε</w:t>
      </w:r>
      <w:r w:rsidR="00F27CBB" w:rsidRPr="00735F34">
        <w:rPr>
          <w:rFonts w:ascii="Bookman Old Style" w:hAnsi="Bookman Old Style"/>
          <w:b/>
          <w:bCs/>
          <w:sz w:val="28"/>
          <w:szCs w:val="28"/>
        </w:rPr>
        <w:t xml:space="preserve"> </w:t>
      </w:r>
      <w:r w:rsidR="006729BC" w:rsidRPr="00735F34">
        <w:rPr>
          <w:rFonts w:ascii="Bookman Old Style" w:hAnsi="Bookman Old Style"/>
          <w:b/>
          <w:bCs/>
          <w:sz w:val="28"/>
          <w:szCs w:val="28"/>
        </w:rPr>
        <w:t>δύο τύπους αναλφαβητισµού:</w:t>
      </w:r>
      <w:r w:rsidR="006729BC" w:rsidRPr="0005786A">
        <w:rPr>
          <w:rFonts w:ascii="Bookman Old Style" w:hAnsi="Bookman Old Style"/>
          <w:sz w:val="28"/>
          <w:szCs w:val="28"/>
        </w:rPr>
        <w:t xml:space="preserve"> </w:t>
      </w:r>
      <w:r w:rsidR="006729BC" w:rsidRPr="00735F34">
        <w:rPr>
          <w:rFonts w:ascii="Bookman Old Style" w:hAnsi="Bookman Old Style"/>
          <w:b/>
          <w:bCs/>
          <w:sz w:val="28"/>
          <w:szCs w:val="28"/>
        </w:rPr>
        <w:t>τον λειτουργικό αναλφαβητισµό</w:t>
      </w:r>
      <w:r w:rsidR="0005786A" w:rsidRPr="0005786A">
        <w:rPr>
          <w:rFonts w:ascii="Bookman Old Style" w:hAnsi="Bookman Old Style"/>
          <w:sz w:val="28"/>
          <w:szCs w:val="28"/>
        </w:rPr>
        <w:t xml:space="preserve">, </w:t>
      </w:r>
      <w:r w:rsidR="006729BC" w:rsidRPr="0005786A">
        <w:rPr>
          <w:rFonts w:ascii="Bookman Old Style" w:hAnsi="Bookman Old Style"/>
          <w:sz w:val="28"/>
          <w:szCs w:val="28"/>
        </w:rPr>
        <w:t xml:space="preserve">όπου τα άτοµα έχουν διδαχθεί γραφή κι ανάγνωση αλλά δεν τις χρησιµοποιούν και τον ολικό </w:t>
      </w:r>
      <w:r w:rsidR="006729BC" w:rsidRPr="00735F34">
        <w:rPr>
          <w:rFonts w:ascii="Bookman Old Style" w:hAnsi="Bookman Old Style"/>
          <w:b/>
          <w:bCs/>
          <w:sz w:val="28"/>
          <w:szCs w:val="28"/>
        </w:rPr>
        <w:t>ή οργανικό αναλφαβητισµό</w:t>
      </w:r>
      <w:r w:rsidR="006729BC" w:rsidRPr="0005786A">
        <w:rPr>
          <w:rFonts w:ascii="Bookman Old Style" w:hAnsi="Bookman Old Style"/>
          <w:sz w:val="28"/>
          <w:szCs w:val="28"/>
        </w:rPr>
        <w:t xml:space="preserve">, όπου τα άτοµα δεν έχουν διδαχθεί γραφή κι ανάγνωση. Σε µια </w:t>
      </w:r>
      <w:r w:rsidR="006729BC" w:rsidRPr="00735F34">
        <w:rPr>
          <w:rFonts w:ascii="Bookman Old Style" w:hAnsi="Bookman Old Style"/>
          <w:b/>
          <w:bCs/>
          <w:sz w:val="28"/>
          <w:szCs w:val="28"/>
        </w:rPr>
        <w:t>παρεµφερή</w:t>
      </w:r>
      <w:r w:rsidR="00735F34">
        <w:rPr>
          <w:rFonts w:ascii="Bookman Old Style" w:hAnsi="Bookman Old Style"/>
          <w:b/>
          <w:bCs/>
          <w:sz w:val="28"/>
          <w:szCs w:val="28"/>
        </w:rPr>
        <w:t xml:space="preserve">= παρόμοια </w:t>
      </w:r>
      <w:r w:rsidR="006729BC" w:rsidRPr="00735F34">
        <w:rPr>
          <w:rFonts w:ascii="Bookman Old Style" w:hAnsi="Bookman Old Style"/>
          <w:b/>
          <w:bCs/>
          <w:sz w:val="28"/>
          <w:szCs w:val="28"/>
        </w:rPr>
        <w:t xml:space="preserve"> </w:t>
      </w:r>
      <w:r w:rsidR="006729BC" w:rsidRPr="0005786A">
        <w:rPr>
          <w:rFonts w:ascii="Bookman Old Style" w:hAnsi="Bookman Old Style"/>
          <w:sz w:val="28"/>
          <w:szCs w:val="28"/>
        </w:rPr>
        <w:t xml:space="preserve">προσέγγιση, ο </w:t>
      </w:r>
      <w:r w:rsidR="006729BC" w:rsidRPr="00735F34">
        <w:rPr>
          <w:rFonts w:ascii="Bookman Old Style" w:hAnsi="Bookman Old Style"/>
          <w:b/>
          <w:bCs/>
          <w:sz w:val="28"/>
          <w:szCs w:val="28"/>
        </w:rPr>
        <w:t>αναλφαβητισµός διακρίνεται σε απόλυτο, γενικό ή οργανικό και σε λειτουργικό</w:t>
      </w:r>
      <w:r w:rsidR="006729BC" w:rsidRPr="0005786A">
        <w:rPr>
          <w:rFonts w:ascii="Bookman Old Style" w:hAnsi="Bookman Old Style"/>
          <w:sz w:val="28"/>
          <w:szCs w:val="28"/>
        </w:rPr>
        <w:t xml:space="preserve">. </w:t>
      </w:r>
      <w:r w:rsidR="006729BC" w:rsidRPr="00735F34">
        <w:rPr>
          <w:rFonts w:ascii="Bookman Old Style" w:hAnsi="Bookman Old Style"/>
          <w:b/>
          <w:bCs/>
          <w:sz w:val="28"/>
          <w:szCs w:val="28"/>
        </w:rPr>
        <w:t>Στην πρώτη περίπτωση</w:t>
      </w:r>
      <w:r w:rsidR="006729BC" w:rsidRPr="0005786A">
        <w:rPr>
          <w:rFonts w:ascii="Bookman Old Style" w:hAnsi="Bookman Old Style"/>
          <w:sz w:val="28"/>
          <w:szCs w:val="28"/>
        </w:rPr>
        <w:t xml:space="preserve">, έχουµε ολοκληρωτική άγνοια γραφής και ανάγνωσης. </w:t>
      </w:r>
      <w:r w:rsidR="006729BC" w:rsidRPr="00735F34">
        <w:rPr>
          <w:rFonts w:ascii="Bookman Old Style" w:hAnsi="Bookman Old Style"/>
          <w:b/>
          <w:bCs/>
          <w:sz w:val="28"/>
          <w:szCs w:val="28"/>
        </w:rPr>
        <w:t>Από την άλλη,</w:t>
      </w:r>
      <w:r w:rsidR="006729BC" w:rsidRPr="0005786A">
        <w:rPr>
          <w:rFonts w:ascii="Bookman Old Style" w:hAnsi="Bookman Old Style"/>
          <w:sz w:val="28"/>
          <w:szCs w:val="28"/>
        </w:rPr>
        <w:t xml:space="preserve"> ο λειτουργικός αναλφαβητισµός αναφέρεται σε µια απουσία κοινωνικών γνώσεων. Το άτοµο αδυνατεί να διαχειριστεί τον εαυτό του µέσα στην κοινωνία που ζει. </w:t>
      </w:r>
      <w:r w:rsidR="006729BC" w:rsidRPr="0005786A">
        <w:rPr>
          <w:rFonts w:ascii="Bookman Old Style" w:hAnsi="Bookman Old Style"/>
          <w:b/>
          <w:bCs/>
          <w:sz w:val="28"/>
          <w:szCs w:val="28"/>
        </w:rPr>
        <w:t>Επιπλέον,</w:t>
      </w:r>
      <w:r w:rsidR="006729BC" w:rsidRPr="0005786A">
        <w:rPr>
          <w:rFonts w:ascii="Bookman Old Style" w:hAnsi="Bookman Old Style"/>
          <w:sz w:val="28"/>
          <w:szCs w:val="28"/>
        </w:rPr>
        <w:t xml:space="preserve"> ο όρος «</w:t>
      </w:r>
      <w:r w:rsidR="006729BC" w:rsidRPr="00735F34">
        <w:rPr>
          <w:rFonts w:ascii="Bookman Old Style" w:hAnsi="Bookman Old Style"/>
          <w:b/>
          <w:bCs/>
          <w:sz w:val="28"/>
          <w:szCs w:val="28"/>
        </w:rPr>
        <w:t>υποεκπαίδευση»</w:t>
      </w:r>
      <w:r w:rsidR="006729BC" w:rsidRPr="0005786A">
        <w:rPr>
          <w:rFonts w:ascii="Bookman Old Style" w:hAnsi="Bookman Old Style"/>
          <w:sz w:val="28"/>
          <w:szCs w:val="28"/>
        </w:rPr>
        <w:t xml:space="preserve"> συγγενεύει ερµηνευτικά µε τον λειτουργικό αναλφαβητισµό.</w:t>
      </w:r>
    </w:p>
    <w:p w14:paraId="6C2DBE5A" w14:textId="0A1BEAB5" w:rsidR="00F27CBB" w:rsidRPr="0005786A" w:rsidRDefault="00F27CBB" w:rsidP="00EC6F9A">
      <w:pPr>
        <w:rPr>
          <w:rFonts w:ascii="Bookman Old Style" w:hAnsi="Bookman Old Style"/>
        </w:rPr>
      </w:pPr>
    </w:p>
    <w:p w14:paraId="6C07E377" w14:textId="22E15C85" w:rsidR="00F27CBB" w:rsidRDefault="0005786A" w:rsidP="00EC6F9A">
      <w:pPr>
        <w:rPr>
          <w:rFonts w:ascii="Bookman Old Style" w:hAnsi="Bookman Old Style"/>
          <w:sz w:val="28"/>
          <w:szCs w:val="28"/>
        </w:rPr>
      </w:pPr>
      <w:r w:rsidRPr="0005786A">
        <w:rPr>
          <w:b/>
          <w:bCs/>
        </w:rPr>
        <w:t>2</w:t>
      </w:r>
      <w:r w:rsidRPr="0005786A">
        <w:rPr>
          <w:rFonts w:ascii="Bookman Old Style" w:hAnsi="Bookman Old Style"/>
          <w:b/>
          <w:bCs/>
          <w:sz w:val="28"/>
          <w:szCs w:val="28"/>
        </w:rPr>
        <w:t>.</w:t>
      </w:r>
      <w:r w:rsidR="00F27CBB" w:rsidRPr="00735F34">
        <w:rPr>
          <w:rFonts w:ascii="Bookman Old Style" w:hAnsi="Bookman Old Style"/>
          <w:b/>
          <w:bCs/>
          <w:sz w:val="28"/>
          <w:szCs w:val="28"/>
        </w:rPr>
        <w:t>Πρώτα πρώτα ο αναλφαβητισμός είναι κληρονομιά που μας άφησαν οι προηγούμενες δεκαετίες</w:t>
      </w:r>
      <w:r w:rsidR="00F27CBB" w:rsidRPr="0005786A">
        <w:rPr>
          <w:rFonts w:ascii="Bookman Old Style" w:hAnsi="Bookman Old Style"/>
          <w:sz w:val="28"/>
          <w:szCs w:val="28"/>
        </w:rPr>
        <w:t xml:space="preserve">. </w:t>
      </w:r>
      <w:r w:rsidR="00F27CBB" w:rsidRPr="008F2DA4">
        <w:rPr>
          <w:rFonts w:ascii="Bookman Old Style" w:hAnsi="Bookman Old Style"/>
          <w:b/>
          <w:bCs/>
          <w:sz w:val="28"/>
          <w:szCs w:val="28"/>
        </w:rPr>
        <w:t>Ο β’ παγκόσμιος πόλεμος, ο εμφύλιος</w:t>
      </w:r>
      <w:r w:rsidR="00F27CBB" w:rsidRPr="0005786A">
        <w:rPr>
          <w:rFonts w:ascii="Bookman Old Style" w:hAnsi="Bookman Old Style"/>
          <w:sz w:val="28"/>
          <w:szCs w:val="28"/>
        </w:rPr>
        <w:t xml:space="preserve"> καθώς και οι μεγάλες καταστροφές και η φτώχεια </w:t>
      </w:r>
      <w:r w:rsidR="00F27CBB" w:rsidRPr="008F2DA4">
        <w:rPr>
          <w:rFonts w:ascii="Bookman Old Style" w:hAnsi="Bookman Old Style"/>
          <w:b/>
          <w:bCs/>
          <w:sz w:val="28"/>
          <w:szCs w:val="28"/>
        </w:rPr>
        <w:t>που προξένησαν</w:t>
      </w:r>
      <w:r w:rsidR="00F27CBB" w:rsidRPr="0005786A">
        <w:rPr>
          <w:rFonts w:ascii="Bookman Old Style" w:hAnsi="Bookman Old Style"/>
          <w:sz w:val="28"/>
          <w:szCs w:val="28"/>
        </w:rPr>
        <w:t xml:space="preserve">, </w:t>
      </w:r>
      <w:r w:rsidR="00F27CBB" w:rsidRPr="008F2DA4">
        <w:rPr>
          <w:rFonts w:ascii="Bookman Old Style" w:hAnsi="Bookman Old Style"/>
          <w:sz w:val="28"/>
          <w:szCs w:val="28"/>
          <w:u w:val="single"/>
        </w:rPr>
        <w:t>δεν άφησαν πολλά περιθώρια στο κράτος να μορφώσει όλους τους πολίτες του</w:t>
      </w:r>
      <w:r w:rsidR="00F27CBB" w:rsidRPr="0005786A">
        <w:rPr>
          <w:rFonts w:ascii="Bookman Old Style" w:hAnsi="Bookman Old Style"/>
          <w:sz w:val="28"/>
          <w:szCs w:val="28"/>
        </w:rPr>
        <w:t xml:space="preserve">. Και εκεί όπου υπήρχαν σχολεία, ήταν απρόσιτα για κατοίκους απομακρυσμένων και δύσβατων περιοχών της επαρχίας. Επιπλέον, τα επείγοντα προβλήματα επιβίωσης, που αντιμετώπιζε ένα μεγάλο μέρος του πληθυσμού, το απομάκρυναν από το σχολείο. Τέτοια προβλήματα, ασφαλώς, δεν έχουν εκλείψει και στην εποχή μας. </w:t>
      </w:r>
      <w:r w:rsidR="00F27CBB" w:rsidRPr="008F2DA4">
        <w:rPr>
          <w:rFonts w:ascii="Bookman Old Style" w:hAnsi="Bookman Old Style"/>
          <w:b/>
          <w:bCs/>
          <w:sz w:val="28"/>
          <w:szCs w:val="28"/>
        </w:rPr>
        <w:t>Η ανάγκη για βιοπορισμό, οι κοινωνικές ανισότητες, η ανορθόδοξη εκπαιδευτική πολιτική, η προσπάθεια πολιτικής χειραγώγησης, το χαμηλό πνευματικό επίπεδο, οι προκαταλήψεις και τα στερεότυπα αποτελούν τροχοπέδη για τη μόρφωση</w:t>
      </w:r>
      <w:r w:rsidR="00F27CBB" w:rsidRPr="0005786A">
        <w:rPr>
          <w:rFonts w:ascii="Bookman Old Style" w:hAnsi="Bookman Old Style"/>
          <w:sz w:val="28"/>
          <w:szCs w:val="28"/>
        </w:rPr>
        <w:t xml:space="preserve">. Ειδικά μάλιστα για τον λειτουργικό αναλφαβητισμό, το πρόβλημα οξύνεται λόγω της </w:t>
      </w:r>
      <w:r w:rsidR="00F27CBB" w:rsidRPr="0005786A">
        <w:rPr>
          <w:rFonts w:ascii="Bookman Old Style" w:hAnsi="Bookman Old Style"/>
          <w:sz w:val="28"/>
          <w:szCs w:val="28"/>
        </w:rPr>
        <w:lastRenderedPageBreak/>
        <w:t xml:space="preserve">πολυπλοκότητας των σύγχρονων συνθηκών ζωής, του </w:t>
      </w:r>
      <w:r w:rsidR="00F27CBB" w:rsidRPr="008F2DA4">
        <w:rPr>
          <w:rFonts w:ascii="Bookman Old Style" w:hAnsi="Bookman Old Style"/>
          <w:b/>
          <w:bCs/>
          <w:sz w:val="28"/>
          <w:szCs w:val="28"/>
        </w:rPr>
        <w:t xml:space="preserve">καταιγισμού </w:t>
      </w:r>
      <w:r w:rsidR="00F27CBB" w:rsidRPr="0005786A">
        <w:rPr>
          <w:rFonts w:ascii="Bookman Old Style" w:hAnsi="Bookman Old Style"/>
          <w:sz w:val="28"/>
          <w:szCs w:val="28"/>
        </w:rPr>
        <w:t xml:space="preserve">των ανθρώπων με πληροφορίες από τα ΜΜΕ, της έντονης εξειδίκευσης που οδηγεί σε πνευματική μονομέρεια </w:t>
      </w:r>
      <w:r w:rsidR="00F27CBB" w:rsidRPr="008F2DA4">
        <w:rPr>
          <w:rFonts w:ascii="Bookman Old Style" w:hAnsi="Bookman Old Style"/>
          <w:b/>
          <w:bCs/>
          <w:sz w:val="28"/>
          <w:szCs w:val="28"/>
        </w:rPr>
        <w:t>και σε έλλειψη γενικών γνώσεων.</w:t>
      </w:r>
    </w:p>
    <w:p w14:paraId="532A5C90" w14:textId="1B2DD01D" w:rsidR="00F27CBB" w:rsidRDefault="00F27CBB" w:rsidP="00EC6F9A"/>
    <w:p w14:paraId="4795AD2B" w14:textId="3D09A60D" w:rsidR="00F27CBB" w:rsidRPr="0005786A" w:rsidRDefault="0005786A" w:rsidP="00EC6F9A">
      <w:pPr>
        <w:rPr>
          <w:rFonts w:ascii="Bookman Old Style" w:hAnsi="Bookman Old Style"/>
          <w:sz w:val="28"/>
          <w:szCs w:val="28"/>
        </w:rPr>
      </w:pPr>
      <w:r w:rsidRPr="0005786A">
        <w:rPr>
          <w:rFonts w:ascii="Bookman Old Style" w:hAnsi="Bookman Old Style"/>
          <w:b/>
          <w:bCs/>
          <w:sz w:val="28"/>
          <w:szCs w:val="28"/>
        </w:rPr>
        <w:t>3</w:t>
      </w:r>
      <w:r>
        <w:rPr>
          <w:rFonts w:ascii="Bookman Old Style" w:hAnsi="Bookman Old Style"/>
          <w:sz w:val="28"/>
          <w:szCs w:val="28"/>
        </w:rPr>
        <w:t>.</w:t>
      </w:r>
      <w:r w:rsidR="00F27CBB" w:rsidRPr="0005786A">
        <w:rPr>
          <w:rFonts w:ascii="Bookman Old Style" w:hAnsi="Bookman Old Style"/>
          <w:sz w:val="28"/>
          <w:szCs w:val="28"/>
        </w:rPr>
        <w:t>Στην σημερινή εποχή </w:t>
      </w:r>
      <w:r w:rsidR="00F27CBB" w:rsidRPr="0005786A">
        <w:rPr>
          <w:rFonts w:ascii="Bookman Old Style" w:hAnsi="Bookman Old Style"/>
          <w:b/>
          <w:bCs/>
          <w:sz w:val="28"/>
          <w:szCs w:val="28"/>
        </w:rPr>
        <w:t>βέβαια</w:t>
      </w:r>
      <w:r w:rsidR="00F27CBB" w:rsidRPr="0005786A">
        <w:rPr>
          <w:rFonts w:ascii="Bookman Old Style" w:hAnsi="Bookman Old Style"/>
          <w:sz w:val="28"/>
          <w:szCs w:val="28"/>
        </w:rPr>
        <w:t> ο αναλφαβητισμός, ειδικά στις χώρες του λεγόμενου Δυτικού κόσμου έχει λάβει μία άλλη έννοια, αυτή του </w:t>
      </w:r>
      <w:r w:rsidR="00F27CBB" w:rsidRPr="0005786A">
        <w:rPr>
          <w:rFonts w:ascii="Bookman Old Style" w:hAnsi="Bookman Old Style"/>
          <w:sz w:val="28"/>
          <w:szCs w:val="28"/>
          <w:u w:val="single"/>
        </w:rPr>
        <w:t>«Τεχνολογικού ή ψηφιακού αναλφαβητισμού»</w:t>
      </w:r>
      <w:r w:rsidR="00F27CBB" w:rsidRPr="0005786A">
        <w:rPr>
          <w:rFonts w:ascii="Bookman Old Style" w:hAnsi="Bookman Old Style"/>
          <w:sz w:val="28"/>
          <w:szCs w:val="28"/>
        </w:rPr>
        <w:t>. Το συγκεκριμένο είδος αναλφαβητισμού αναπτύσσεται παράλληλα με τον κλασικό αναλφαβητισμό. Μόνο που το ένα είδος υπάρχει κυρίως στον Δυτικό κόσμο και το άλλο στις λεγόμενες χώρες του Τρίτου Κόσμου. Βασική αιτία του Τεχνολογικού ή Ψηφιακού αναλφαβητισμού είναι ότι στην σημερινή εποχή τα Μέσα και οι Τεχνολογίες Πληροφορίας και Επικοινωνίας (ΤΠΕ) έχουν γίνει αναπόσπαστο κομμάτι της καθημερινότητας όλων. Η ραγδαία εισβολή των τεχνολογιών αυτών στην καθημερινότητα</w:t>
      </w:r>
      <w:r w:rsidR="00F27CBB" w:rsidRPr="0005786A">
        <w:rPr>
          <w:rFonts w:ascii="Bookman Old Style" w:hAnsi="Bookman Old Style"/>
          <w:b/>
          <w:bCs/>
          <w:sz w:val="28"/>
          <w:szCs w:val="28"/>
        </w:rPr>
        <w:t xml:space="preserve"> διαφοροποίησε</w:t>
      </w:r>
      <w:r w:rsidR="00F27CBB" w:rsidRPr="0005786A">
        <w:rPr>
          <w:rFonts w:ascii="Bookman Old Style" w:hAnsi="Bookman Old Style"/>
          <w:sz w:val="28"/>
          <w:szCs w:val="28"/>
        </w:rPr>
        <w:t xml:space="preserve"> αρκετές παραμέτρους διαβίωσης. Κατά συνέπεια, μη έχοντας άλλη επιλογή ο άνθρωπος πρέπει να προσαρμοστεί στα νέα δεδομένα. </w:t>
      </w:r>
      <w:r w:rsidR="00F27CBB" w:rsidRPr="0005786A">
        <w:rPr>
          <w:rFonts w:ascii="Bookman Old Style" w:hAnsi="Bookman Old Style"/>
          <w:b/>
          <w:bCs/>
          <w:sz w:val="28"/>
          <w:szCs w:val="28"/>
        </w:rPr>
        <w:t>Εξαιτίας </w:t>
      </w:r>
      <w:r w:rsidR="00F27CBB" w:rsidRPr="0005786A">
        <w:rPr>
          <w:rFonts w:ascii="Bookman Old Style" w:hAnsi="Bookman Old Style"/>
          <w:sz w:val="28"/>
          <w:szCs w:val="28"/>
        </w:rPr>
        <w:t>όμως των ανισοτήτων πρόσβασης στα διάφορα τεχνολογικά μέσα, αρχίζουν να υπάρχουν διαφορές στο βαθμό της γνώσης χειρισμού των νέων εργαλείων, μεταξύ των ατόμων.</w:t>
      </w:r>
      <w:r w:rsidR="00F27CBB" w:rsidRPr="0005786A">
        <w:rPr>
          <w:rFonts w:ascii="Bookman Old Style" w:hAnsi="Bookman Old Style"/>
          <w:b/>
          <w:bCs/>
          <w:sz w:val="28"/>
          <w:szCs w:val="28"/>
        </w:rPr>
        <w:t> Έτσι, </w:t>
      </w:r>
      <w:r w:rsidR="00F27CBB" w:rsidRPr="0005786A">
        <w:rPr>
          <w:rFonts w:ascii="Bookman Old Style" w:hAnsi="Bookman Old Style"/>
          <w:sz w:val="28"/>
          <w:szCs w:val="28"/>
        </w:rPr>
        <w:t>το ψηφιακό αυτό χάσμα απασχολεί τις περισσότερες αναπτυγμένες χώρες του κόσμου οι οποίες προσπαθούν αν όχι να το εξαλείψουν, τουλάχιστον να το περιορίσουν.</w:t>
      </w:r>
    </w:p>
    <w:p w14:paraId="6E843357" w14:textId="60B27F93" w:rsidR="00532381" w:rsidRPr="0005786A" w:rsidRDefault="00532381" w:rsidP="00EC6F9A">
      <w:pPr>
        <w:rPr>
          <w:rFonts w:ascii="Bookman Old Style" w:hAnsi="Bookman Old Style"/>
          <w:sz w:val="24"/>
          <w:szCs w:val="24"/>
        </w:rPr>
      </w:pPr>
    </w:p>
    <w:p w14:paraId="3AD504B1" w14:textId="01FFDD36" w:rsidR="00532381" w:rsidRPr="0005786A" w:rsidRDefault="0005786A" w:rsidP="00EC6F9A">
      <w:pPr>
        <w:rPr>
          <w:rFonts w:ascii="Bookman Old Style" w:hAnsi="Bookman Old Style"/>
          <w:sz w:val="28"/>
          <w:szCs w:val="28"/>
        </w:rPr>
      </w:pPr>
      <w:r w:rsidRPr="0005786A">
        <w:rPr>
          <w:rFonts w:ascii="Bookman Old Style" w:hAnsi="Bookman Old Style"/>
          <w:b/>
          <w:bCs/>
          <w:sz w:val="28"/>
          <w:szCs w:val="28"/>
        </w:rPr>
        <w:t>4</w:t>
      </w:r>
      <w:r>
        <w:rPr>
          <w:rFonts w:ascii="Bookman Old Style" w:hAnsi="Bookman Old Style"/>
          <w:sz w:val="28"/>
          <w:szCs w:val="28"/>
        </w:rPr>
        <w:t>.</w:t>
      </w:r>
      <w:r w:rsidR="00532381" w:rsidRPr="0005786A">
        <w:rPr>
          <w:rFonts w:ascii="Bookman Old Style" w:hAnsi="Bookman Old Style"/>
          <w:sz w:val="28"/>
          <w:szCs w:val="28"/>
        </w:rPr>
        <w:t xml:space="preserve">Τα αναλφάβητα άτομα αντιμετωπίζουν σοβαρές δυσκολίες τόσο σε καθημερινές δραστηριότητες (κατανόηση εγγράφων, λογαριασμών, πινακίδων κ.ά.) και στην επαγγελματική τους ζωή, όσο και στις σχέσεις τους με το κοινωνικό και πολιτιστικό περιβάλλον. Αρχικά, το άτομο απομακρύνεται από τους γύρω του και αποξενώνεται, καθώς νιώθει μειονεκτικά. Στη συνέχεια, νιώθει αδύναμο όσον αφορά στην ενημέρωσή του, </w:t>
      </w:r>
      <w:r w:rsidR="00532381" w:rsidRPr="0005786A">
        <w:rPr>
          <w:rFonts w:ascii="Bookman Old Style" w:hAnsi="Bookman Old Style"/>
          <w:sz w:val="28"/>
          <w:szCs w:val="28"/>
        </w:rPr>
        <w:lastRenderedPageBreak/>
        <w:t xml:space="preserve">αλλά και εξαρτημένο από τους γύρω του, αφού χρειάζεται μονίμως τη βοήθειά τους και συχνά γίνεται αντικείμενο εκμετάλλευσης. Επιπλέον, το άτομο έχει σαφώς λιγότερες επαγγελματικές ευκαιρίες από κάποιον μορφωμένο και έτσι αυτομάτως εντάσσεται σε μια «κατώτερη» κοινωνική ομάδα. </w:t>
      </w:r>
    </w:p>
    <w:p w14:paraId="2FA49ABB" w14:textId="7D051933" w:rsidR="00532381" w:rsidRDefault="0005786A" w:rsidP="00EC6F9A">
      <w:pPr>
        <w:rPr>
          <w:rFonts w:ascii="Bookman Old Style" w:hAnsi="Bookman Old Style"/>
          <w:sz w:val="28"/>
          <w:szCs w:val="28"/>
        </w:rPr>
      </w:pPr>
      <w:r w:rsidRPr="0005786A">
        <w:rPr>
          <w:rFonts w:ascii="Bookman Old Style" w:hAnsi="Bookman Old Style"/>
          <w:b/>
          <w:bCs/>
          <w:sz w:val="28"/>
          <w:szCs w:val="28"/>
        </w:rPr>
        <w:t>5</w:t>
      </w:r>
      <w:r>
        <w:rPr>
          <w:rFonts w:ascii="Bookman Old Style" w:hAnsi="Bookman Old Style"/>
          <w:sz w:val="28"/>
          <w:szCs w:val="28"/>
        </w:rPr>
        <w:t>.</w:t>
      </w:r>
      <w:r w:rsidR="00532381" w:rsidRPr="0005786A">
        <w:rPr>
          <w:rFonts w:ascii="Bookman Old Style" w:hAnsi="Bookman Old Style"/>
          <w:b/>
          <w:bCs/>
          <w:sz w:val="28"/>
          <w:szCs w:val="28"/>
        </w:rPr>
        <w:t>Ιδιαίτερα</w:t>
      </w:r>
      <w:r w:rsidR="00532381" w:rsidRPr="0005786A">
        <w:rPr>
          <w:rFonts w:ascii="Bookman Old Style" w:hAnsi="Bookman Old Style"/>
          <w:sz w:val="28"/>
          <w:szCs w:val="28"/>
        </w:rPr>
        <w:t xml:space="preserve"> στις σύγχρονες κοινωνίες η ντροπή του αναλφάβητου αποτελεί προσωπικό του βίωμα, που επικυρώνεται σε κάθε ευκαιρία από τον κοινωνικό περίγυρο. Έτσι, οι αναλφάβητοι εξωθούνται από το εγγράμματο περιβάλλον τους να συμπεριφέρονται «σαν να ήταν κοινωνικά απόβλητοι». Ο Άλι Χαμαντάσε, ειδικός της UNESCO σε θέματα αλφαβητισμού ενηλίκων, αναφερόμενος στα προβλήματα που αντιμετωπίζουν οι αναλφάβητοι στις βιομηχανικές χώρες υπογραμμίζει: «τους αναλφάβητους δεν τους εκτιμά ούτε η κοινωνία στην οποία ζουν, ούτε και οι οικογένειές τους. Τα παιδιά τους, που δεν μπορούν να τα βοηθήσουν στις σχολικές εργασίες τους, καταλήγουν να τους περιφρονούν ή και να μην τους υπακούουν. Πολλοί αναλφάβητοι ντρέπονται και θέλουν να κρύψουν από τους άλλους το γεγονός ότι δεν ξέρουν να διαβάζουν και να γράφουν. Αυτή η ντροπή τους παραλύει».</w:t>
      </w:r>
    </w:p>
    <w:p w14:paraId="47A4C558" w14:textId="173398B6" w:rsidR="00642C45" w:rsidRDefault="00642C45" w:rsidP="00EC6F9A">
      <w:pPr>
        <w:rPr>
          <w:rFonts w:ascii="Bookman Old Style" w:hAnsi="Bookman Old Style"/>
          <w:sz w:val="28"/>
          <w:szCs w:val="28"/>
        </w:rPr>
      </w:pPr>
    </w:p>
    <w:p w14:paraId="31764C7E" w14:textId="22615777" w:rsidR="00642C45" w:rsidRDefault="00642C45" w:rsidP="00EC6F9A">
      <w:pPr>
        <w:rPr>
          <w:rFonts w:ascii="Bookman Old Style" w:hAnsi="Bookman Old Style"/>
          <w:sz w:val="28"/>
          <w:szCs w:val="28"/>
        </w:rPr>
      </w:pPr>
    </w:p>
    <w:p w14:paraId="0B6533F8" w14:textId="5197B8BE" w:rsidR="00642C45" w:rsidRPr="00642C45" w:rsidRDefault="00642C45" w:rsidP="00EC6F9A">
      <w:pPr>
        <w:rPr>
          <w:rFonts w:ascii="Bookman Old Style" w:hAnsi="Bookman Old Style"/>
          <w:b/>
          <w:bCs/>
          <w:sz w:val="28"/>
          <w:szCs w:val="28"/>
        </w:rPr>
      </w:pPr>
      <w:r w:rsidRPr="00642C45">
        <w:rPr>
          <w:rFonts w:ascii="Bookman Old Style" w:hAnsi="Bookman Old Style"/>
          <w:b/>
          <w:bCs/>
          <w:sz w:val="28"/>
          <w:szCs w:val="28"/>
        </w:rPr>
        <w:t xml:space="preserve">ΚΕΙΜΕΝΟ </w:t>
      </w:r>
    </w:p>
    <w:p w14:paraId="4C1BC923" w14:textId="77777777" w:rsidR="00642C45" w:rsidRPr="00642C45" w:rsidRDefault="00642C45" w:rsidP="00642C45">
      <w:pPr>
        <w:rPr>
          <w:rFonts w:ascii="Bookman Old Style" w:hAnsi="Bookman Old Style"/>
          <w:b/>
          <w:bCs/>
          <w:sz w:val="28"/>
          <w:szCs w:val="28"/>
        </w:rPr>
      </w:pPr>
      <w:r w:rsidRPr="00642C45">
        <w:rPr>
          <w:rFonts w:ascii="Bookman Old Style" w:hAnsi="Bookman Old Style"/>
          <w:b/>
          <w:bCs/>
          <w:sz w:val="28"/>
          <w:szCs w:val="28"/>
        </w:rPr>
        <w:t>Τα παιδιά μελετούν, αλλά δεν κατανοούν</w:t>
      </w:r>
    </w:p>
    <w:p w14:paraId="61001B9B" w14:textId="77777777" w:rsidR="00642C45" w:rsidRPr="00642C45" w:rsidRDefault="00642C45" w:rsidP="00642C45">
      <w:pPr>
        <w:rPr>
          <w:rFonts w:ascii="Bookman Old Style" w:hAnsi="Bookman Old Style"/>
          <w:sz w:val="28"/>
          <w:szCs w:val="28"/>
        </w:rPr>
      </w:pPr>
      <w:r w:rsidRPr="00642C45">
        <w:rPr>
          <w:rFonts w:ascii="Bookman Old Style" w:hAnsi="Bookman Old Style"/>
          <w:sz w:val="28"/>
          <w:szCs w:val="28"/>
        </w:rPr>
        <w:t xml:space="preserve"> «Πολλές φορές διαβάζω και δεν καταλαβαίνω. Όταν τα κείμενα είναι αρχαία με νέα ελληνικά μαζί, μου φαίνονται πολύ περίεργα. Δυσκολεύομαι να καταλάβω, θέλει πολλή ανάλυση» απαντάει σε σχετική ερώτηση η Ελ., μαθήτρια της Γ΄ Λυκείου. Επίσης ο Β., μαθητής Γ΄ Λυκείου, δηλώνει: «Εκτός σχολείου, δεν μ’ αρέσει να διαβάζω. Αν εξαιρέσω τα μαθήματα που μ’ ενδιαφέρουν για τις Πανελλαδικές, χρειάζομαι συνήθως αρκετό χρόνο να κατανοήσω ένα κείμενο». Τέλος ο Στ., </w:t>
      </w:r>
      <w:r w:rsidRPr="00642C45">
        <w:rPr>
          <w:rFonts w:ascii="Bookman Old Style" w:hAnsi="Bookman Old Style"/>
          <w:sz w:val="28"/>
          <w:szCs w:val="28"/>
        </w:rPr>
        <w:lastRenderedPageBreak/>
        <w:t>μαθητής Β΄ Λυκείου, αναφέρει: «Δυσκολεύομαι να γράψω. Δεν έχω ιδέες ή όταν έχω, δεν μπορώ να τις αναπτύξω. Έκθεση, πάω φροντιστήριο, μαθαίνω «πακέτα λέξεων», τα γράφω. Άλλα βιβλία, σχεδόν ποτέ. Προτιμώ ταινίες».</w:t>
      </w:r>
    </w:p>
    <w:p w14:paraId="5C2FE59E" w14:textId="77777777" w:rsidR="00642C45" w:rsidRPr="00642C45" w:rsidRDefault="00642C45" w:rsidP="00642C45">
      <w:pPr>
        <w:rPr>
          <w:rFonts w:ascii="Bookman Old Style" w:hAnsi="Bookman Old Style"/>
          <w:sz w:val="28"/>
          <w:szCs w:val="28"/>
        </w:rPr>
      </w:pPr>
      <w:r w:rsidRPr="00642C45">
        <w:rPr>
          <w:rFonts w:ascii="Bookman Old Style" w:hAnsi="Bookman Old Style"/>
          <w:sz w:val="28"/>
          <w:szCs w:val="28"/>
        </w:rPr>
        <w:t xml:space="preserve"> Όταν τέθηκε το ερώτημα στους εκπαιδευτικούς, αν τα παιδιά καταλαβαίνουν όταν μελετούν, οι απαντήσεις ήταν κατηγορηματικά αρνητικές. «Όχι όχι!», θα πει χωρίς δεύτερη σκέψη η κ. Ε.Ρ., φιλόλογος και την άποψη αυτή συμμερίζονται πολλοί συνάδελφοί της με πολυετή εμπειρία. Τα παιδιά είναι αρνητικά μπροστά στο συνεχές κείμενο. Βαριούνται και φοβούνται. Η </w:t>
      </w:r>
      <w:r w:rsidRPr="00100ED4">
        <w:rPr>
          <w:rFonts w:ascii="Bookman Old Style" w:hAnsi="Bookman Old Style"/>
          <w:b/>
          <w:bCs/>
          <w:sz w:val="28"/>
          <w:szCs w:val="28"/>
        </w:rPr>
        <w:t>λεξιπενία</w:t>
      </w:r>
      <w:r w:rsidRPr="00642C45">
        <w:rPr>
          <w:rFonts w:ascii="Bookman Old Style" w:hAnsi="Bookman Old Style"/>
          <w:sz w:val="28"/>
          <w:szCs w:val="28"/>
        </w:rPr>
        <w:t xml:space="preserve"> είναι ιδιαίτερα αισθητή, ενώ πρόβλημα υπάρχει τόσο στην κατανόηση, όσο και στην ορθογραφία. Το επίπεδο εγγραμματισμού διαρκώς υποβαθμίζεται στην Ελλάδα. Βέβαια, αντίστοιχη περιγράφεται η κατάσταση και στα δημόσια σχολεία της Γαλλίας, όπου μάλιστα καταργήθηκε η συγγραφή δοκιμίου από μαθητές, επειδή αδυνατούσαν οι περισσότεροι να ανταποκριθούν στις απαιτήσεις αυτού του είδους λόγου.</w:t>
      </w:r>
    </w:p>
    <w:p w14:paraId="1A54F943" w14:textId="3488D636" w:rsidR="00642C45" w:rsidRPr="0005786A" w:rsidRDefault="00642C45" w:rsidP="00642C45">
      <w:pPr>
        <w:rPr>
          <w:rFonts w:ascii="Bookman Old Style" w:hAnsi="Bookman Old Style"/>
          <w:sz w:val="28"/>
          <w:szCs w:val="28"/>
        </w:rPr>
      </w:pPr>
      <w:r w:rsidRPr="00642C45">
        <w:rPr>
          <w:rFonts w:ascii="Bookman Old Style" w:hAnsi="Bookman Old Style"/>
          <w:sz w:val="28"/>
          <w:szCs w:val="28"/>
        </w:rPr>
        <w:t xml:space="preserve"> Οι ειδικοί αποδίδουν το πρόβλημα σε πολλούς παράγοντες. Αρχικά στο οικογενειακό περιβάλλον. Τα παιδιά δεν είναι μυημένα στη λογοτεχνία, καθώς το περιβάλλον τους δεν ευνοεί συνήθως τη φιλαναγνωσία. «Ούτε εφημερίδα δεν διαβάζουν τα παιδιά μας, πράγμα που αποτυπώνεται και στο γράψιμό τους», αναφέρει μία μητέρα εφήβου. Οι εκπαιδευτικοί, παραδέχονται πως ευθύνονται κι αυτοί, καθώς αρκετές φορές «κατεβάζουν τον πήχη». Φυσικά, το πρόβλημα επιδεινώνεται και από τον μεγάλο όγκο της διδακτέας ύλης, ο οποίος είναι αντιστρόφως ανάλογος με τον διαθέσιμο χρόνο. </w:t>
      </w:r>
      <w:r w:rsidRPr="00100ED4">
        <w:rPr>
          <w:rFonts w:ascii="Bookman Old Style" w:hAnsi="Bookman Old Style"/>
          <w:b/>
          <w:bCs/>
          <w:sz w:val="28"/>
          <w:szCs w:val="28"/>
        </w:rPr>
        <w:t>Επίσης</w:t>
      </w:r>
      <w:r w:rsidRPr="00642C45">
        <w:rPr>
          <w:rFonts w:ascii="Bookman Old Style" w:hAnsi="Bookman Old Style"/>
          <w:sz w:val="28"/>
          <w:szCs w:val="28"/>
        </w:rPr>
        <w:t xml:space="preserve"> διάφοροι πειραματισμοί στην εκπαίδευση και η απουσία συνέχειας ευθύνονται για τη φθίνουσα πορεία του εγγραμματισμού. Ίσως όμως φταίει και η εικόνα, το Διαδίκτυο, τα greeklish και γενικότερα οι νέοι τρόποι επικοινωνίας, στους οποίους έχουν εθιστεί τα παιδιά μας. Έχοντας εξοικειωθεί με το επιφανειακό αδυνατούν να επεξεργαστούν ένα κείμενο και να αποκωδικοποιήσουν τα μηνύματά του.</w:t>
      </w:r>
    </w:p>
    <w:p w14:paraId="631535EC" w14:textId="3FC27F64" w:rsidR="00F27CBB" w:rsidRDefault="00F27CBB" w:rsidP="00EC6F9A"/>
    <w:p w14:paraId="239E054F" w14:textId="0633A3BF" w:rsidR="00F27CBB" w:rsidRPr="00420AA9" w:rsidRDefault="00502558" w:rsidP="00EC6F9A">
      <w:pPr>
        <w:rPr>
          <w:rFonts w:ascii="Bookman Old Style" w:hAnsi="Bookman Old Style"/>
          <w:b/>
          <w:bCs/>
          <w:sz w:val="28"/>
          <w:szCs w:val="28"/>
        </w:rPr>
      </w:pPr>
      <w:r w:rsidRPr="00502558">
        <w:rPr>
          <w:rFonts w:ascii="Bookman Old Style" w:hAnsi="Bookman Old Style"/>
          <w:b/>
          <w:bCs/>
          <w:sz w:val="28"/>
          <w:szCs w:val="28"/>
        </w:rPr>
        <w:t>ΑΣΚΗΣ</w:t>
      </w:r>
      <w:r w:rsidR="00420AA9">
        <w:rPr>
          <w:rFonts w:ascii="Bookman Old Style" w:hAnsi="Bookman Old Style"/>
          <w:b/>
          <w:bCs/>
          <w:sz w:val="28"/>
          <w:szCs w:val="28"/>
        </w:rPr>
        <w:t xml:space="preserve">ΕΙΣ </w:t>
      </w:r>
    </w:p>
    <w:p w14:paraId="281F9E4B" w14:textId="12F598BA" w:rsidR="00502558" w:rsidRDefault="00502558" w:rsidP="00EC6F9A">
      <w:pPr>
        <w:rPr>
          <w:rFonts w:ascii="Bookman Old Style" w:hAnsi="Bookman Old Style"/>
          <w:b/>
          <w:bCs/>
          <w:sz w:val="24"/>
          <w:szCs w:val="24"/>
        </w:rPr>
      </w:pPr>
      <w:r w:rsidRPr="00502558">
        <w:rPr>
          <w:rFonts w:ascii="Bookman Old Style" w:hAnsi="Bookman Old Style"/>
          <w:b/>
          <w:bCs/>
          <w:sz w:val="24"/>
          <w:szCs w:val="24"/>
        </w:rPr>
        <w:t>1.Σε μια παράγραφο 80-100 λέξεων να εξηγήσετε πού οφείλεται ο λειτουργικός αναλφαβητισμός των εφήβων στην Ελλάδα σήμερα;</w:t>
      </w:r>
    </w:p>
    <w:p w14:paraId="72F0D010" w14:textId="12C13038" w:rsidR="00100ED4" w:rsidRDefault="00100ED4" w:rsidP="00EC6F9A">
      <w:pPr>
        <w:rPr>
          <w:rFonts w:ascii="Bookman Old Style" w:hAnsi="Bookman Old Style"/>
          <w:b/>
          <w:bCs/>
          <w:sz w:val="24"/>
          <w:szCs w:val="24"/>
        </w:rPr>
      </w:pPr>
      <w:r w:rsidRPr="00100ED4">
        <w:rPr>
          <w:rFonts w:ascii="Bookman Old Style" w:hAnsi="Bookman Old Style"/>
          <w:b/>
          <w:bCs/>
          <w:sz w:val="24"/>
          <w:szCs w:val="24"/>
        </w:rPr>
        <w:t xml:space="preserve">2. </w:t>
      </w:r>
      <w:r>
        <w:rPr>
          <w:rFonts w:ascii="Bookman Old Style" w:hAnsi="Bookman Old Style"/>
          <w:b/>
          <w:bCs/>
          <w:sz w:val="24"/>
          <w:szCs w:val="24"/>
          <w:lang w:val="en-US"/>
        </w:rPr>
        <w:t>N</w:t>
      </w:r>
      <w:r>
        <w:rPr>
          <w:rFonts w:ascii="Bookman Old Style" w:hAnsi="Bookman Old Style"/>
          <w:b/>
          <w:bCs/>
          <w:sz w:val="24"/>
          <w:szCs w:val="24"/>
        </w:rPr>
        <w:t>α βρείτε στο κείμενο δύο παραδείγματα ποιητικής / μεταφορικής λειτουργίας της γλώσσας.</w:t>
      </w:r>
    </w:p>
    <w:p w14:paraId="18638D71" w14:textId="7F4906A2" w:rsidR="00420AA9" w:rsidRPr="00420AA9" w:rsidRDefault="00420AA9" w:rsidP="00EC6F9A">
      <w:pPr>
        <w:rPr>
          <w:rFonts w:ascii="Bookman Old Style" w:hAnsi="Bookman Old Style"/>
          <w:b/>
          <w:bCs/>
          <w:sz w:val="24"/>
          <w:szCs w:val="24"/>
        </w:rPr>
      </w:pPr>
      <w:r>
        <w:rPr>
          <w:rFonts w:ascii="Bookman Old Style" w:hAnsi="Bookman Old Style"/>
          <w:b/>
          <w:bCs/>
          <w:sz w:val="24"/>
          <w:szCs w:val="24"/>
        </w:rPr>
        <w:t xml:space="preserve">3. Δώσε μια λεζάντα στην εικόνα </w:t>
      </w:r>
      <w:r>
        <w:rPr>
          <w:rFonts w:ascii="Bookman Old Style" w:hAnsi="Bookman Old Style"/>
          <w:b/>
          <w:bCs/>
          <w:sz w:val="24"/>
          <w:szCs w:val="24"/>
          <w:lang w:val="en-US"/>
        </w:rPr>
        <w:t>III</w:t>
      </w:r>
    </w:p>
    <w:p w14:paraId="30945FCB" w14:textId="7D806AC9" w:rsidR="00240A89" w:rsidRPr="00502558" w:rsidRDefault="00240A89" w:rsidP="00EC6F9A">
      <w:pPr>
        <w:rPr>
          <w:rFonts w:ascii="Bookman Old Style" w:hAnsi="Bookman Old Style"/>
          <w:b/>
          <w:bCs/>
          <w:sz w:val="24"/>
          <w:szCs w:val="24"/>
        </w:rPr>
      </w:pPr>
    </w:p>
    <w:p w14:paraId="7475F0EC" w14:textId="6BA8724A" w:rsidR="00F27CBB" w:rsidRDefault="00F27CBB" w:rsidP="00EC6F9A"/>
    <w:p w14:paraId="38355FF8" w14:textId="32DAE717" w:rsidR="00F27CBB" w:rsidRPr="00100ED4" w:rsidRDefault="00420AA9" w:rsidP="00EC6F9A">
      <w:pPr>
        <w:rPr>
          <w:rFonts w:ascii="Bookman Old Style" w:hAnsi="Bookman Old Style"/>
          <w:b/>
          <w:bCs/>
          <w:sz w:val="32"/>
          <w:szCs w:val="32"/>
        </w:rPr>
      </w:pPr>
      <w:r>
        <w:rPr>
          <w:rFonts w:ascii="Bookman Old Style" w:hAnsi="Bookman Old Style"/>
          <w:b/>
          <w:bCs/>
          <w:sz w:val="32"/>
          <w:szCs w:val="32"/>
        </w:rPr>
        <w:t xml:space="preserve">                 </w:t>
      </w:r>
      <w:r w:rsidR="00100ED4" w:rsidRPr="00100ED4">
        <w:rPr>
          <w:rFonts w:ascii="Bookman Old Style" w:hAnsi="Bookman Old Style"/>
          <w:b/>
          <w:bCs/>
          <w:sz w:val="32"/>
          <w:szCs w:val="32"/>
        </w:rPr>
        <w:t>ΑΥΤΟ ΤΟ ΗΞΕΡΕΣ ;;;;;</w:t>
      </w:r>
    </w:p>
    <w:p w14:paraId="084C5B42" w14:textId="77777777" w:rsidR="00100ED4" w:rsidRDefault="00100ED4" w:rsidP="00240A89">
      <w:pPr>
        <w:rPr>
          <w:rFonts w:ascii="Bookman Old Style" w:hAnsi="Bookman Old Style"/>
          <w:sz w:val="24"/>
          <w:szCs w:val="24"/>
        </w:rPr>
      </w:pPr>
    </w:p>
    <w:p w14:paraId="1715C857" w14:textId="2F5ADC65" w:rsidR="00100ED4" w:rsidRPr="00100ED4" w:rsidRDefault="00100ED4" w:rsidP="00100ED4">
      <w:pPr>
        <w:pStyle w:val="ListParagraph"/>
        <w:numPr>
          <w:ilvl w:val="0"/>
          <w:numId w:val="2"/>
        </w:numPr>
        <w:rPr>
          <w:rFonts w:ascii="Bookman Old Style" w:hAnsi="Bookman Old Style"/>
          <w:sz w:val="24"/>
          <w:szCs w:val="24"/>
        </w:rPr>
      </w:pPr>
      <w:r>
        <w:rPr>
          <w:rFonts w:ascii="Bookman Old Style" w:hAnsi="Bookman Old Style"/>
          <w:sz w:val="24"/>
          <w:szCs w:val="24"/>
        </w:rPr>
        <w:t>Ο φιλόσοφος Πλάτωνας στο μύθο του σπηλαίου παρομοιάζει τους απαίδευτους /αμαθείς ανθρώπους με αλυσοδεμένους δεσμώτες που ζουν σε μια σκοτεινή σπηλιά</w:t>
      </w:r>
      <w:r w:rsidR="00985E28">
        <w:rPr>
          <w:rFonts w:ascii="Bookman Old Style" w:hAnsi="Bookman Old Style"/>
          <w:sz w:val="24"/>
          <w:szCs w:val="24"/>
        </w:rPr>
        <w:t>( σύμβολο της αμάθειας)</w:t>
      </w:r>
      <w:r>
        <w:rPr>
          <w:rFonts w:ascii="Bookman Old Style" w:hAnsi="Bookman Old Style"/>
          <w:sz w:val="24"/>
          <w:szCs w:val="24"/>
        </w:rPr>
        <w:t>!</w:t>
      </w:r>
    </w:p>
    <w:p w14:paraId="313CB3AF" w14:textId="77777777" w:rsidR="00100ED4" w:rsidRDefault="00100ED4" w:rsidP="00240A89">
      <w:pPr>
        <w:rPr>
          <w:rFonts w:ascii="Bookman Old Style" w:hAnsi="Bookman Old Style"/>
          <w:sz w:val="24"/>
          <w:szCs w:val="24"/>
        </w:rPr>
      </w:pPr>
    </w:p>
    <w:p w14:paraId="47BA0B2B" w14:textId="5E00B250" w:rsidR="00100ED4" w:rsidRDefault="00100ED4" w:rsidP="00240A89">
      <w:pPr>
        <w:rPr>
          <w:rFonts w:ascii="Bookman Old Style" w:hAnsi="Bookman Old Style"/>
          <w:sz w:val="24"/>
          <w:szCs w:val="24"/>
        </w:rPr>
      </w:pPr>
      <w:r w:rsidRPr="00100ED4">
        <w:rPr>
          <w:noProof/>
        </w:rPr>
        <w:drawing>
          <wp:inline distT="0" distB="0" distL="0" distR="0" wp14:anchorId="5BC57C8E" wp14:editId="3F3510AC">
            <wp:extent cx="4521773"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4924" cy="2630732"/>
                    </a:xfrm>
                    <a:prstGeom prst="rect">
                      <a:avLst/>
                    </a:prstGeom>
                  </pic:spPr>
                </pic:pic>
              </a:graphicData>
            </a:graphic>
          </wp:inline>
        </w:drawing>
      </w:r>
    </w:p>
    <w:p w14:paraId="2CCB0125" w14:textId="75F0B99A" w:rsidR="00100ED4" w:rsidRPr="00420AA9" w:rsidRDefault="00420AA9" w:rsidP="00420AA9">
      <w:pPr>
        <w:pStyle w:val="ListParagraph"/>
        <w:numPr>
          <w:ilvl w:val="0"/>
          <w:numId w:val="2"/>
        </w:numPr>
        <w:rPr>
          <w:rFonts w:ascii="Bookman Old Style" w:hAnsi="Bookman Old Style"/>
          <w:sz w:val="24"/>
          <w:szCs w:val="24"/>
        </w:rPr>
      </w:pPr>
      <w:r>
        <w:rPr>
          <w:rFonts w:ascii="Bookman Old Style" w:hAnsi="Bookman Old Style"/>
          <w:sz w:val="24"/>
          <w:szCs w:val="24"/>
        </w:rPr>
        <w:t>ΟΤΑΝ Η ΘΕΛΗΣΗ ΝΙΚΑ ΤΗ ΒΙΑ !!!</w:t>
      </w:r>
    </w:p>
    <w:p w14:paraId="1133A350" w14:textId="474B3F5F" w:rsidR="00240A89" w:rsidRDefault="00240A89" w:rsidP="00240A89">
      <w:pPr>
        <w:rPr>
          <w:rFonts w:ascii="Bookman Old Style" w:hAnsi="Bookman Old Style"/>
          <w:sz w:val="24"/>
          <w:szCs w:val="24"/>
        </w:rPr>
      </w:pPr>
      <w:r>
        <w:rPr>
          <w:noProof/>
        </w:rPr>
        <w:lastRenderedPageBreak/>
        <w:drawing>
          <wp:inline distT="0" distB="0" distL="0" distR="0" wp14:anchorId="471B8B0C" wp14:editId="15C8320B">
            <wp:extent cx="2871470" cy="395033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1470" cy="3950335"/>
                    </a:xfrm>
                    <a:prstGeom prst="rect">
                      <a:avLst/>
                    </a:prstGeom>
                    <a:noFill/>
                  </pic:spPr>
                </pic:pic>
              </a:graphicData>
            </a:graphic>
          </wp:inline>
        </w:drawing>
      </w:r>
      <w:r w:rsidRPr="00240A89">
        <w:rPr>
          <w:rFonts w:ascii="Bookman Old Style" w:hAnsi="Bookman Old Style"/>
          <w:sz w:val="24"/>
          <w:szCs w:val="24"/>
        </w:rPr>
        <w:t xml:space="preserve"> </w:t>
      </w:r>
    </w:p>
    <w:p w14:paraId="67D777BD" w14:textId="3D200A30" w:rsidR="00240A89" w:rsidRPr="00420AA9" w:rsidRDefault="00240A89" w:rsidP="00240A89">
      <w:pPr>
        <w:rPr>
          <w:rFonts w:ascii="Bookman Old Style" w:hAnsi="Bookman Old Style"/>
          <w:sz w:val="24"/>
          <w:szCs w:val="24"/>
        </w:rPr>
      </w:pPr>
      <w:r w:rsidRPr="00420AA9">
        <w:rPr>
          <w:rFonts w:ascii="Bookman Old Style" w:hAnsi="Bookman Old Style"/>
          <w:sz w:val="24"/>
          <w:szCs w:val="24"/>
        </w:rPr>
        <w:t>Η Μαλάλα γεννήθηκε στις 12 Ιουλίου του 1997 στο Πακιστάν</w:t>
      </w:r>
    </w:p>
    <w:p w14:paraId="5019773C" w14:textId="77777777" w:rsidR="00240A89" w:rsidRPr="00420AA9" w:rsidRDefault="00240A89" w:rsidP="00240A89">
      <w:pPr>
        <w:rPr>
          <w:rFonts w:ascii="Bookman Old Style" w:hAnsi="Bookman Old Style"/>
          <w:sz w:val="24"/>
          <w:szCs w:val="24"/>
        </w:rPr>
      </w:pPr>
      <w:r w:rsidRPr="00420AA9">
        <w:rPr>
          <w:rFonts w:ascii="Bookman Old Style" w:hAnsi="Bookman Old Style"/>
          <w:sz w:val="24"/>
          <w:szCs w:val="24"/>
        </w:rPr>
        <w:t xml:space="preserve">Τολμηρή και παρά τον κίνδυνο να ξυλοκοπηθεί από τους φανατικούς Ταλιμπάν  συνέχιζε να εκφράζει τις απόψεις της δημόσια, διεκδικώντας το δικαίωμα των κοριτσιών του Πακιστάν στη μόρφωση.... </w:t>
      </w:r>
      <w:r w:rsidRPr="00420AA9">
        <w:rPr>
          <w:rFonts w:ascii="Bookman Old Style" w:hAnsi="Bookman Old Style"/>
          <w:b/>
          <w:bCs/>
          <w:sz w:val="24"/>
          <w:szCs w:val="24"/>
        </w:rPr>
        <w:t>9 Οκτωβρίου 2012</w:t>
      </w:r>
      <w:r w:rsidRPr="00420AA9">
        <w:rPr>
          <w:rFonts w:ascii="Bookman Old Style" w:hAnsi="Bookman Old Style"/>
          <w:sz w:val="24"/>
          <w:szCs w:val="24"/>
        </w:rPr>
        <w:t>, ένας Ταλιμπάν εισέβαλε στο σχολικό λεωφορείο και την πυροβόλησε. Η σφαίρα διαπέρασε το κεφάλι και το λαιμό της, μέχρι τον ώμο....</w:t>
      </w:r>
    </w:p>
    <w:p w14:paraId="5F0B147B" w14:textId="050CFFAB" w:rsidR="00F27CBB" w:rsidRPr="00240A89" w:rsidRDefault="00240A89" w:rsidP="00240A89">
      <w:pPr>
        <w:rPr>
          <w:rFonts w:ascii="Bookman Old Style" w:hAnsi="Bookman Old Style"/>
          <w:b/>
          <w:bCs/>
          <w:sz w:val="24"/>
          <w:szCs w:val="24"/>
        </w:rPr>
      </w:pPr>
      <w:r w:rsidRPr="00420AA9">
        <w:rPr>
          <w:rFonts w:ascii="Bookman Old Style" w:hAnsi="Bookman Old Style"/>
          <w:sz w:val="24"/>
          <w:szCs w:val="24"/>
        </w:rPr>
        <w:t>Το 2014, σε ηλικία 17 ετών, η Μαλάλα έγινε η νεότερη κάτοχος του βραβείου Νόμπελ Ειρήνης το οποίο της απονεμήθηκε προς τιμήν του αγώνα της για τα δικαιώματα όλων των παιδιών στην εκπαίδευση....</w:t>
      </w:r>
      <w:r w:rsidRPr="00420AA9">
        <w:rPr>
          <w:rFonts w:ascii="Bookman Old Style" w:hAnsi="Bookman Old Style"/>
          <w:sz w:val="24"/>
          <w:szCs w:val="24"/>
        </w:rPr>
        <w:br/>
      </w:r>
      <w:r w:rsidRPr="00240A89">
        <w:rPr>
          <w:rFonts w:ascii="Bookman Old Style" w:hAnsi="Bookman Old Style"/>
        </w:rPr>
        <w:br/>
      </w:r>
      <w:r w:rsidRPr="00240A89">
        <w:rPr>
          <w:rFonts w:ascii="Bookman Old Style" w:hAnsi="Bookman Old Style"/>
        </w:rPr>
        <w:br/>
      </w:r>
      <w:r w:rsidRPr="00240A89">
        <w:rPr>
          <w:rFonts w:ascii="Bookman Old Style" w:hAnsi="Bookman Old Style"/>
          <w:b/>
          <w:bCs/>
          <w:sz w:val="24"/>
          <w:szCs w:val="24"/>
        </w:rPr>
        <w:t>“Αυτό το βραβείο δεν είναι μόνο δικό μου. Ανήκει σε όλα εκείνα τα ξεχασμένα παιδιά που θέλουν να μορφωθούν. Σε όλα εκείνα τα τρομαγμένα παιδιά που επιθυμούν ειρήνη, σε όλα εκείνα τα παιδιά που τους έχουν στερήσει τον λόγο και λαχταρούν την αλλαγή”,  δήλωσε κατά την απονομή του Νόμπελ Ειρήνης....</w:t>
      </w:r>
      <w:r w:rsidRPr="00240A89">
        <w:rPr>
          <w:rFonts w:ascii="Bookman Old Style" w:hAnsi="Bookman Old Style"/>
          <w:b/>
          <w:bCs/>
          <w:sz w:val="24"/>
          <w:szCs w:val="24"/>
        </w:rPr>
        <w:br/>
      </w:r>
    </w:p>
    <w:p w14:paraId="474C2A5B" w14:textId="77777777" w:rsidR="00240A89" w:rsidRPr="00240A89" w:rsidRDefault="00240A89" w:rsidP="00EC6F9A">
      <w:pPr>
        <w:rPr>
          <w:b/>
          <w:bCs/>
          <w:sz w:val="24"/>
          <w:szCs w:val="24"/>
        </w:rPr>
      </w:pPr>
    </w:p>
    <w:p w14:paraId="70DC8E81" w14:textId="77777777" w:rsidR="00240A89" w:rsidRDefault="00240A89" w:rsidP="00EC6F9A"/>
    <w:p w14:paraId="2556E98B" w14:textId="77777777" w:rsidR="00240A89" w:rsidRDefault="00240A89" w:rsidP="00EC6F9A"/>
    <w:p w14:paraId="36F157EC" w14:textId="758AFCDC" w:rsidR="00420AA9" w:rsidRDefault="00642C45" w:rsidP="00420AA9">
      <w:r w:rsidRPr="00642C45">
        <w:rPr>
          <w:noProof/>
        </w:rPr>
        <w:drawing>
          <wp:inline distT="0" distB="0" distL="0" distR="0" wp14:anchorId="7015190D" wp14:editId="00621ED7">
            <wp:extent cx="2267872" cy="3114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5902" cy="3139438"/>
                    </a:xfrm>
                    <a:prstGeom prst="rect">
                      <a:avLst/>
                    </a:prstGeom>
                  </pic:spPr>
                </pic:pic>
              </a:graphicData>
            </a:graphic>
          </wp:inline>
        </w:drawing>
      </w:r>
      <w:r w:rsidR="00420AA9">
        <w:t xml:space="preserve">          </w:t>
      </w:r>
    </w:p>
    <w:p w14:paraId="5042085B" w14:textId="271CCAC0" w:rsidR="00420AA9" w:rsidRDefault="00420AA9" w:rsidP="00420AA9">
      <w:r>
        <w:rPr>
          <w:rFonts w:ascii="Bookman Old Style" w:hAnsi="Bookman Old Style" w:cs="Calibri"/>
          <w:b/>
          <w:bCs/>
          <w:sz w:val="32"/>
          <w:szCs w:val="32"/>
        </w:rPr>
        <w:t xml:space="preserve"> </w:t>
      </w:r>
      <w:r w:rsidRPr="00420AA9">
        <w:rPr>
          <w:rFonts w:ascii="Bookman Old Style" w:hAnsi="Bookman Old Style" w:cs="Calibri"/>
          <w:b/>
          <w:bCs/>
          <w:sz w:val="32"/>
          <w:szCs w:val="32"/>
        </w:rPr>
        <w:t>Η</w:t>
      </w:r>
      <w:r w:rsidRPr="00420AA9">
        <w:rPr>
          <w:rFonts w:ascii="Bookman Old Style" w:hAnsi="Bookman Old Style"/>
          <w:b/>
          <w:bCs/>
          <w:sz w:val="32"/>
          <w:szCs w:val="32"/>
        </w:rPr>
        <w:t xml:space="preserve"> </w:t>
      </w:r>
      <w:r w:rsidRPr="00420AA9">
        <w:rPr>
          <w:rFonts w:ascii="Bookman Old Style" w:hAnsi="Bookman Old Style" w:cs="Calibri"/>
          <w:b/>
          <w:bCs/>
          <w:sz w:val="32"/>
          <w:szCs w:val="32"/>
        </w:rPr>
        <w:t>ΓΝΩΣΗ</w:t>
      </w:r>
      <w:r w:rsidRPr="00420AA9">
        <w:rPr>
          <w:rFonts w:ascii="Bookman Old Style" w:hAnsi="Bookman Old Style"/>
          <w:b/>
          <w:bCs/>
          <w:sz w:val="32"/>
          <w:szCs w:val="32"/>
        </w:rPr>
        <w:t xml:space="preserve"> </w:t>
      </w:r>
      <w:r w:rsidRPr="00420AA9">
        <w:rPr>
          <w:rFonts w:ascii="Bookman Old Style" w:hAnsi="Bookman Old Style" w:cs="Calibri"/>
          <w:b/>
          <w:bCs/>
          <w:sz w:val="32"/>
          <w:szCs w:val="32"/>
        </w:rPr>
        <w:t>ΕΙΝΑΙ</w:t>
      </w:r>
      <w:r w:rsidRPr="00420AA9">
        <w:rPr>
          <w:rFonts w:ascii="Bookman Old Style" w:hAnsi="Bookman Old Style"/>
          <w:b/>
          <w:bCs/>
          <w:sz w:val="32"/>
          <w:szCs w:val="32"/>
        </w:rPr>
        <w:t xml:space="preserve"> </w:t>
      </w:r>
      <w:r w:rsidRPr="00420AA9">
        <w:rPr>
          <w:rFonts w:ascii="Bookman Old Style" w:hAnsi="Bookman Old Style" w:cs="Calibri"/>
          <w:b/>
          <w:bCs/>
          <w:sz w:val="32"/>
          <w:szCs w:val="32"/>
        </w:rPr>
        <w:t>ΔΥΝΑΜΗ</w:t>
      </w:r>
      <w:r w:rsidRPr="00420AA9">
        <w:rPr>
          <w:rFonts w:ascii="Bookman Old Style" w:hAnsi="Bookman Old Style"/>
          <w:b/>
          <w:bCs/>
          <w:sz w:val="32"/>
          <w:szCs w:val="32"/>
        </w:rPr>
        <w:t xml:space="preserve"> </w:t>
      </w:r>
      <w:r>
        <w:t xml:space="preserve">     </w:t>
      </w:r>
    </w:p>
    <w:p w14:paraId="05E1C6FE" w14:textId="09C11B53" w:rsidR="00420AA9" w:rsidRPr="00EC6F9A" w:rsidRDefault="00420AA9" w:rsidP="00EC6F9A">
      <w:r>
        <w:t xml:space="preserve">   </w:t>
      </w:r>
    </w:p>
    <w:p w14:paraId="0E94A91A" w14:textId="78D7B258" w:rsidR="00532381" w:rsidRPr="00EC6F9A" w:rsidRDefault="00532381" w:rsidP="00EC6F9A"/>
    <w:sectPr w:rsidR="00532381" w:rsidRPr="00EC6F9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F6725"/>
    <w:multiLevelType w:val="hybridMultilevel"/>
    <w:tmpl w:val="03F297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710232FE"/>
    <w:multiLevelType w:val="hybridMultilevel"/>
    <w:tmpl w:val="79EEFB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F9A"/>
    <w:rsid w:val="0005786A"/>
    <w:rsid w:val="00100ED4"/>
    <w:rsid w:val="00240A89"/>
    <w:rsid w:val="002629F9"/>
    <w:rsid w:val="00303DAD"/>
    <w:rsid w:val="00420AA9"/>
    <w:rsid w:val="00502558"/>
    <w:rsid w:val="00532381"/>
    <w:rsid w:val="00642C45"/>
    <w:rsid w:val="006729BC"/>
    <w:rsid w:val="00735F34"/>
    <w:rsid w:val="008F2DA4"/>
    <w:rsid w:val="00915E52"/>
    <w:rsid w:val="00985E28"/>
    <w:rsid w:val="00BF24E4"/>
    <w:rsid w:val="00CD2A60"/>
    <w:rsid w:val="00CF6740"/>
    <w:rsid w:val="00EC6F9A"/>
    <w:rsid w:val="00F27CB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BB9A0"/>
  <w15:chartTrackingRefBased/>
  <w15:docId w15:val="{1763CBEF-A073-4C00-816C-442DB42EC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A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29BC"/>
    <w:rPr>
      <w:color w:val="0000FF" w:themeColor="hyperlink"/>
      <w:u w:val="single"/>
    </w:rPr>
  </w:style>
  <w:style w:type="character" w:styleId="UnresolvedMention">
    <w:name w:val="Unresolved Mention"/>
    <w:basedOn w:val="DefaultParagraphFont"/>
    <w:uiPriority w:val="99"/>
    <w:semiHidden/>
    <w:unhideWhenUsed/>
    <w:rsid w:val="006729BC"/>
    <w:rPr>
      <w:color w:val="605E5C"/>
      <w:shd w:val="clear" w:color="auto" w:fill="E1DFDD"/>
    </w:rPr>
  </w:style>
  <w:style w:type="paragraph" w:styleId="ListParagraph">
    <w:name w:val="List Paragraph"/>
    <w:basedOn w:val="Normal"/>
    <w:uiPriority w:val="34"/>
    <w:qFormat/>
    <w:rsid w:val="00502558"/>
    <w:pPr>
      <w:ind w:left="720"/>
      <w:contextualSpacing/>
    </w:pPr>
  </w:style>
  <w:style w:type="table" w:styleId="TableGrid">
    <w:name w:val="Table Grid"/>
    <w:basedOn w:val="TableNormal"/>
    <w:uiPriority w:val="59"/>
    <w:rsid w:val="00420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095872">
      <w:bodyDiv w:val="1"/>
      <w:marLeft w:val="0"/>
      <w:marRight w:val="0"/>
      <w:marTop w:val="0"/>
      <w:marBottom w:val="0"/>
      <w:divBdr>
        <w:top w:val="none" w:sz="0" w:space="0" w:color="auto"/>
        <w:left w:val="none" w:sz="0" w:space="0" w:color="auto"/>
        <w:bottom w:val="none" w:sz="0" w:space="0" w:color="auto"/>
        <w:right w:val="none" w:sz="0" w:space="0" w:color="auto"/>
      </w:divBdr>
      <w:divsChild>
        <w:div w:id="520625959">
          <w:marLeft w:val="1080"/>
          <w:marRight w:val="0"/>
          <w:marTop w:val="0"/>
          <w:marBottom w:val="0"/>
          <w:divBdr>
            <w:top w:val="none" w:sz="0" w:space="0" w:color="auto"/>
            <w:left w:val="none" w:sz="0" w:space="0" w:color="auto"/>
            <w:bottom w:val="none" w:sz="0" w:space="0" w:color="auto"/>
            <w:right w:val="none" w:sz="0" w:space="0" w:color="auto"/>
          </w:divBdr>
        </w:div>
        <w:div w:id="756826934">
          <w:marLeft w:val="1080"/>
          <w:marRight w:val="0"/>
          <w:marTop w:val="0"/>
          <w:marBottom w:val="0"/>
          <w:divBdr>
            <w:top w:val="none" w:sz="0" w:space="0" w:color="auto"/>
            <w:left w:val="none" w:sz="0" w:space="0" w:color="auto"/>
            <w:bottom w:val="none" w:sz="0" w:space="0" w:color="auto"/>
            <w:right w:val="none" w:sz="0" w:space="0" w:color="auto"/>
          </w:divBdr>
        </w:div>
        <w:div w:id="133066839">
          <w:marLeft w:val="1080"/>
          <w:marRight w:val="0"/>
          <w:marTop w:val="0"/>
          <w:marBottom w:val="0"/>
          <w:divBdr>
            <w:top w:val="none" w:sz="0" w:space="0" w:color="auto"/>
            <w:left w:val="none" w:sz="0" w:space="0" w:color="auto"/>
            <w:bottom w:val="none" w:sz="0" w:space="0" w:color="auto"/>
            <w:right w:val="none" w:sz="0" w:space="0" w:color="auto"/>
          </w:divBdr>
        </w:div>
        <w:div w:id="1821655863">
          <w:marLeft w:val="1080"/>
          <w:marRight w:val="0"/>
          <w:marTop w:val="0"/>
          <w:marBottom w:val="0"/>
          <w:divBdr>
            <w:top w:val="none" w:sz="0" w:space="0" w:color="auto"/>
            <w:left w:val="none" w:sz="0" w:space="0" w:color="auto"/>
            <w:bottom w:val="none" w:sz="0" w:space="0" w:color="auto"/>
            <w:right w:val="none" w:sz="0" w:space="0" w:color="auto"/>
          </w:divBdr>
        </w:div>
        <w:div w:id="764496029">
          <w:marLeft w:val="1080"/>
          <w:marRight w:val="0"/>
          <w:marTop w:val="0"/>
          <w:marBottom w:val="0"/>
          <w:divBdr>
            <w:top w:val="none" w:sz="0" w:space="0" w:color="auto"/>
            <w:left w:val="none" w:sz="0" w:space="0" w:color="auto"/>
            <w:bottom w:val="none" w:sz="0" w:space="0" w:color="auto"/>
            <w:right w:val="none" w:sz="0" w:space="0" w:color="auto"/>
          </w:divBdr>
        </w:div>
        <w:div w:id="1275870241">
          <w:marLeft w:val="1080"/>
          <w:marRight w:val="0"/>
          <w:marTop w:val="0"/>
          <w:marBottom w:val="0"/>
          <w:divBdr>
            <w:top w:val="none" w:sz="0" w:space="0" w:color="auto"/>
            <w:left w:val="none" w:sz="0" w:space="0" w:color="auto"/>
            <w:bottom w:val="none" w:sz="0" w:space="0" w:color="auto"/>
            <w:right w:val="none" w:sz="0" w:space="0" w:color="auto"/>
          </w:divBdr>
        </w:div>
        <w:div w:id="1404569040">
          <w:marLeft w:val="1080"/>
          <w:marRight w:val="0"/>
          <w:marTop w:val="0"/>
          <w:marBottom w:val="0"/>
          <w:divBdr>
            <w:top w:val="none" w:sz="0" w:space="0" w:color="auto"/>
            <w:left w:val="none" w:sz="0" w:space="0" w:color="auto"/>
            <w:bottom w:val="none" w:sz="0" w:space="0" w:color="auto"/>
            <w:right w:val="none" w:sz="0" w:space="0" w:color="auto"/>
          </w:divBdr>
        </w:div>
        <w:div w:id="2040088675">
          <w:marLeft w:val="1070"/>
          <w:marRight w:val="0"/>
          <w:marTop w:val="0"/>
          <w:marBottom w:val="0"/>
          <w:divBdr>
            <w:top w:val="none" w:sz="0" w:space="0" w:color="auto"/>
            <w:left w:val="none" w:sz="0" w:space="0" w:color="auto"/>
            <w:bottom w:val="none" w:sz="0" w:space="0" w:color="auto"/>
            <w:right w:val="none" w:sz="0" w:space="0" w:color="auto"/>
          </w:divBdr>
        </w:div>
        <w:div w:id="772090518">
          <w:marLeft w:val="1070"/>
          <w:marRight w:val="0"/>
          <w:marTop w:val="0"/>
          <w:marBottom w:val="0"/>
          <w:divBdr>
            <w:top w:val="none" w:sz="0" w:space="0" w:color="auto"/>
            <w:left w:val="none" w:sz="0" w:space="0" w:color="auto"/>
            <w:bottom w:val="none" w:sz="0" w:space="0" w:color="auto"/>
            <w:right w:val="none" w:sz="0" w:space="0" w:color="auto"/>
          </w:divBdr>
        </w:div>
        <w:div w:id="1648167734">
          <w:marLeft w:val="1070"/>
          <w:marRight w:val="0"/>
          <w:marTop w:val="0"/>
          <w:marBottom w:val="0"/>
          <w:divBdr>
            <w:top w:val="none" w:sz="0" w:space="0" w:color="auto"/>
            <w:left w:val="none" w:sz="0" w:space="0" w:color="auto"/>
            <w:bottom w:val="none" w:sz="0" w:space="0" w:color="auto"/>
            <w:right w:val="none" w:sz="0" w:space="0" w:color="auto"/>
          </w:divBdr>
        </w:div>
        <w:div w:id="729115125">
          <w:marLeft w:val="1070"/>
          <w:marRight w:val="0"/>
          <w:marTop w:val="0"/>
          <w:marBottom w:val="0"/>
          <w:divBdr>
            <w:top w:val="none" w:sz="0" w:space="0" w:color="auto"/>
            <w:left w:val="none" w:sz="0" w:space="0" w:color="auto"/>
            <w:bottom w:val="none" w:sz="0" w:space="0" w:color="auto"/>
            <w:right w:val="none" w:sz="0" w:space="0" w:color="auto"/>
          </w:divBdr>
        </w:div>
        <w:div w:id="2108428430">
          <w:marLeft w:val="1070"/>
          <w:marRight w:val="0"/>
          <w:marTop w:val="0"/>
          <w:marBottom w:val="0"/>
          <w:divBdr>
            <w:top w:val="none" w:sz="0" w:space="0" w:color="auto"/>
            <w:left w:val="none" w:sz="0" w:space="0" w:color="auto"/>
            <w:bottom w:val="none" w:sz="0" w:space="0" w:color="auto"/>
            <w:right w:val="none" w:sz="0" w:space="0" w:color="auto"/>
          </w:divBdr>
        </w:div>
        <w:div w:id="448355631">
          <w:marLeft w:val="1070"/>
          <w:marRight w:val="0"/>
          <w:marTop w:val="0"/>
          <w:marBottom w:val="0"/>
          <w:divBdr>
            <w:top w:val="none" w:sz="0" w:space="0" w:color="auto"/>
            <w:left w:val="none" w:sz="0" w:space="0" w:color="auto"/>
            <w:bottom w:val="none" w:sz="0" w:space="0" w:color="auto"/>
            <w:right w:val="none" w:sz="0" w:space="0" w:color="auto"/>
          </w:divBdr>
        </w:div>
        <w:div w:id="118886522">
          <w:marLeft w:val="1070"/>
          <w:marRight w:val="0"/>
          <w:marTop w:val="0"/>
          <w:marBottom w:val="0"/>
          <w:divBdr>
            <w:top w:val="none" w:sz="0" w:space="0" w:color="auto"/>
            <w:left w:val="none" w:sz="0" w:space="0" w:color="auto"/>
            <w:bottom w:val="none" w:sz="0" w:space="0" w:color="auto"/>
            <w:right w:val="none" w:sz="0" w:space="0" w:color="auto"/>
          </w:divBdr>
        </w:div>
        <w:div w:id="371731853">
          <w:marLeft w:val="1070"/>
          <w:marRight w:val="0"/>
          <w:marTop w:val="0"/>
          <w:marBottom w:val="0"/>
          <w:divBdr>
            <w:top w:val="none" w:sz="0" w:space="0" w:color="auto"/>
            <w:left w:val="none" w:sz="0" w:space="0" w:color="auto"/>
            <w:bottom w:val="none" w:sz="0" w:space="0" w:color="auto"/>
            <w:right w:val="none" w:sz="0" w:space="0" w:color="auto"/>
          </w:divBdr>
        </w:div>
        <w:div w:id="577905486">
          <w:marLeft w:val="1070"/>
          <w:marRight w:val="0"/>
          <w:marTop w:val="0"/>
          <w:marBottom w:val="0"/>
          <w:divBdr>
            <w:top w:val="none" w:sz="0" w:space="0" w:color="auto"/>
            <w:left w:val="none" w:sz="0" w:space="0" w:color="auto"/>
            <w:bottom w:val="none" w:sz="0" w:space="0" w:color="auto"/>
            <w:right w:val="none" w:sz="0" w:space="0" w:color="auto"/>
          </w:divBdr>
        </w:div>
        <w:div w:id="161707475">
          <w:marLeft w:val="1070"/>
          <w:marRight w:val="0"/>
          <w:marTop w:val="0"/>
          <w:marBottom w:val="0"/>
          <w:divBdr>
            <w:top w:val="none" w:sz="0" w:space="0" w:color="auto"/>
            <w:left w:val="none" w:sz="0" w:space="0" w:color="auto"/>
            <w:bottom w:val="none" w:sz="0" w:space="0" w:color="auto"/>
            <w:right w:val="none" w:sz="0" w:space="0" w:color="auto"/>
          </w:divBdr>
        </w:div>
        <w:div w:id="1525901398">
          <w:marLeft w:val="107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1505</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Afroditi-Iliana Zotou</dc:creator>
  <cp:keywords/>
  <dc:description/>
  <cp:lastModifiedBy>ΑΝΝΑ ΣΚΟΤΙΔΑΚΗ</cp:lastModifiedBy>
  <cp:revision>2</cp:revision>
  <dcterms:created xsi:type="dcterms:W3CDTF">2024-11-23T15:39:00Z</dcterms:created>
  <dcterms:modified xsi:type="dcterms:W3CDTF">2024-11-23T15:39:00Z</dcterms:modified>
</cp:coreProperties>
</file>