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9B88D" w14:textId="77777777" w:rsidR="00BB2FE4" w:rsidRPr="00BB2FE4" w:rsidRDefault="00BB2FE4" w:rsidP="00BB2FE4">
      <w:pPr>
        <w:tabs>
          <w:tab w:val="num" w:pos="360"/>
        </w:tabs>
        <w:ind w:left="360" w:hanging="360"/>
        <w:rPr>
          <w:rFonts w:ascii="Bookman Old Style" w:hAnsi="Bookman Old Style"/>
          <w:b/>
          <w:bCs/>
        </w:rPr>
      </w:pPr>
      <w:r w:rsidRPr="00BB2FE4">
        <w:rPr>
          <w:rFonts w:ascii="Bookman Old Style" w:hAnsi="Bookman Old Style"/>
          <w:b/>
          <w:bCs/>
        </w:rPr>
        <w:t>Χαρακτηριστικά Eφήβων</w:t>
      </w:r>
    </w:p>
    <w:p w14:paraId="1439ECFD" w14:textId="04965E94" w:rsidR="00BB2FE4" w:rsidRPr="00BB2FE4" w:rsidRDefault="00BB2FE4" w:rsidP="00BB2FE4">
      <w:pPr>
        <w:numPr>
          <w:ilvl w:val="0"/>
          <w:numId w:val="2"/>
        </w:numPr>
        <w:tabs>
          <w:tab w:val="num" w:pos="360"/>
        </w:tabs>
        <w:rPr>
          <w:rFonts w:ascii="Bookman Old Style" w:hAnsi="Bookman Old Style"/>
          <w:b/>
          <w:bCs/>
        </w:rPr>
      </w:pPr>
      <w:r w:rsidRPr="00BB2FE4">
        <w:rPr>
          <w:rFonts w:ascii="Bookman Old Style" w:hAnsi="Bookman Old Style"/>
          <w:b/>
          <w:bCs/>
          <w:u w:val="single"/>
        </w:rPr>
        <w:t>Βιολογικά:</w:t>
      </w:r>
      <w:r w:rsidR="00656F9C" w:rsidRPr="00E525D5">
        <w:rPr>
          <w:rFonts w:ascii="Bookman Old Style" w:hAnsi="Bookman Old Style"/>
          <w:b/>
          <w:bCs/>
          <w:u w:val="single"/>
        </w:rPr>
        <w:t xml:space="preserve"> </w:t>
      </w:r>
      <w:r w:rsidR="00477305" w:rsidRPr="00477305">
        <w:rPr>
          <w:rFonts w:ascii="Bookman Old Style" w:hAnsi="Bookman Old Style"/>
          <w:b/>
          <w:bCs/>
          <w:u w:val="single"/>
        </w:rPr>
        <w:t xml:space="preserve">σωματικές </w:t>
      </w:r>
      <w:r w:rsidR="00656F9C" w:rsidRPr="00E525D5">
        <w:rPr>
          <w:rFonts w:ascii="Bookman Old Style" w:hAnsi="Bookman Old Style"/>
          <w:b/>
          <w:bCs/>
          <w:u w:val="single"/>
        </w:rPr>
        <w:t xml:space="preserve">αλλαγές </w:t>
      </w:r>
    </w:p>
    <w:p w14:paraId="4BE5A8BA" w14:textId="19B675B4" w:rsidR="00BB2FE4" w:rsidRPr="00BB2FE4" w:rsidRDefault="00BB2FE4" w:rsidP="00656F9C">
      <w:pPr>
        <w:numPr>
          <w:ilvl w:val="0"/>
          <w:numId w:val="4"/>
        </w:numPr>
        <w:tabs>
          <w:tab w:val="num" w:pos="360"/>
        </w:tabs>
        <w:rPr>
          <w:rFonts w:ascii="Bookman Old Style" w:hAnsi="Bookman Old Style"/>
          <w:b/>
          <w:bCs/>
        </w:rPr>
      </w:pPr>
      <w:r w:rsidRPr="00BB2FE4">
        <w:rPr>
          <w:rFonts w:ascii="Bookman Old Style" w:hAnsi="Bookman Old Style"/>
          <w:b/>
          <w:bCs/>
          <w:u w:val="single"/>
        </w:rPr>
        <w:t>Ψυχολογικά:</w:t>
      </w:r>
      <w:r w:rsidR="00656F9C" w:rsidRPr="00E525D5">
        <w:rPr>
          <w:rFonts w:ascii="Bookman Old Style" w:hAnsi="Bookman Old Style"/>
          <w:b/>
          <w:bCs/>
        </w:rPr>
        <w:t xml:space="preserve">  </w:t>
      </w:r>
      <w:r w:rsidRPr="00BB2FE4">
        <w:rPr>
          <w:rFonts w:ascii="Bookman Old Style" w:hAnsi="Bookman Old Style"/>
        </w:rPr>
        <w:t>Τάση εσωτερίκευσης και μυστικοπάθειας</w:t>
      </w:r>
      <w:r w:rsidR="00656F9C" w:rsidRPr="00E525D5">
        <w:rPr>
          <w:rFonts w:ascii="Bookman Old Style" w:hAnsi="Bookman Old Style"/>
          <w:b/>
          <w:bCs/>
        </w:rPr>
        <w:t xml:space="preserve">/ </w:t>
      </w:r>
      <w:r w:rsidR="00656F9C" w:rsidRPr="00E525D5">
        <w:rPr>
          <w:rFonts w:ascii="Bookman Old Style" w:hAnsi="Bookman Old Style"/>
        </w:rPr>
        <w:t>Υπερευαισθησία/</w:t>
      </w:r>
      <w:r w:rsidRPr="00BB2FE4">
        <w:rPr>
          <w:rFonts w:ascii="Bookman Old Style" w:hAnsi="Bookman Old Style"/>
        </w:rPr>
        <w:t>Έλλειψη αυτοπεποίθησης και ανασφάλεια</w:t>
      </w:r>
      <w:r w:rsidR="00656F9C" w:rsidRPr="00E525D5">
        <w:rPr>
          <w:rFonts w:ascii="Bookman Old Style" w:hAnsi="Bookman Old Style"/>
          <w:b/>
          <w:bCs/>
        </w:rPr>
        <w:t xml:space="preserve">/ </w:t>
      </w:r>
      <w:r w:rsidRPr="00BB2FE4">
        <w:rPr>
          <w:rFonts w:ascii="Bookman Old Style" w:hAnsi="Bookman Old Style"/>
        </w:rPr>
        <w:t>Φροντίδα για την εξωτερική εμφάνιση</w:t>
      </w:r>
      <w:r w:rsidR="00656F9C" w:rsidRPr="00E525D5">
        <w:rPr>
          <w:rFonts w:ascii="Bookman Old Style" w:hAnsi="Bookman Old Style"/>
          <w:b/>
          <w:bCs/>
        </w:rPr>
        <w:t>/</w:t>
      </w:r>
      <w:r w:rsidRPr="00BB2FE4">
        <w:rPr>
          <w:rFonts w:ascii="Bookman Old Style" w:hAnsi="Bookman Old Style"/>
        </w:rPr>
        <w:t>Ενδιαφέρον για το άλλο φύλο</w:t>
      </w:r>
      <w:r w:rsidR="00656F9C" w:rsidRPr="00E525D5">
        <w:rPr>
          <w:rFonts w:ascii="Bookman Old Style" w:hAnsi="Bookman Old Style"/>
        </w:rPr>
        <w:t>/</w:t>
      </w:r>
      <w:r w:rsidRPr="00BB2FE4">
        <w:rPr>
          <w:rFonts w:ascii="Bookman Old Style" w:hAnsi="Bookman Old Style"/>
        </w:rPr>
        <w:t xml:space="preserve">Άγχος για το μέλλον </w:t>
      </w:r>
      <w:r w:rsidR="00656F9C" w:rsidRPr="00E525D5">
        <w:rPr>
          <w:rFonts w:ascii="Bookman Old Style" w:hAnsi="Bookman Old Style"/>
        </w:rPr>
        <w:t>, τις σχολικές επιδόσεις ….</w:t>
      </w:r>
    </w:p>
    <w:p w14:paraId="4C5B89B7" w14:textId="732919AD" w:rsidR="00BB2FE4" w:rsidRPr="00BB2FE4" w:rsidRDefault="00BB2FE4" w:rsidP="00656F9C">
      <w:pPr>
        <w:numPr>
          <w:ilvl w:val="0"/>
          <w:numId w:val="6"/>
        </w:numPr>
        <w:tabs>
          <w:tab w:val="num" w:pos="360"/>
        </w:tabs>
        <w:rPr>
          <w:rFonts w:ascii="Bookman Old Style" w:hAnsi="Bookman Old Style"/>
          <w:b/>
          <w:bCs/>
        </w:rPr>
      </w:pPr>
      <w:r w:rsidRPr="00BB2FE4">
        <w:rPr>
          <w:rFonts w:ascii="Bookman Old Style" w:hAnsi="Bookman Old Style"/>
          <w:b/>
          <w:bCs/>
          <w:u w:val="single"/>
        </w:rPr>
        <w:t>Πνευματικά:</w:t>
      </w:r>
      <w:r w:rsidR="00477305">
        <w:rPr>
          <w:rFonts w:ascii="Bookman Old Style" w:hAnsi="Bookman Old Style"/>
          <w:b/>
          <w:bCs/>
          <w:u w:val="single"/>
        </w:rPr>
        <w:t xml:space="preserve"> </w:t>
      </w:r>
      <w:r w:rsidRPr="00BB2FE4">
        <w:rPr>
          <w:rFonts w:ascii="Bookman Old Style" w:hAnsi="Bookman Old Style"/>
        </w:rPr>
        <w:t>Υπαρξιακές ανησυχίες</w:t>
      </w:r>
      <w:r w:rsidR="00656F9C" w:rsidRPr="00E525D5">
        <w:rPr>
          <w:rFonts w:ascii="Bookman Old Style" w:hAnsi="Bookman Old Style"/>
          <w:b/>
          <w:bCs/>
        </w:rPr>
        <w:t>/</w:t>
      </w:r>
      <w:r w:rsidRPr="00BB2FE4">
        <w:rPr>
          <w:rFonts w:ascii="Bookman Old Style" w:hAnsi="Bookman Old Style"/>
        </w:rPr>
        <w:t>Διεύρυνση πνευματικών οριζόντων</w:t>
      </w:r>
      <w:r w:rsidR="00656F9C" w:rsidRPr="00E525D5">
        <w:rPr>
          <w:rFonts w:ascii="Bookman Old Style" w:hAnsi="Bookman Old Style"/>
          <w:b/>
          <w:bCs/>
        </w:rPr>
        <w:t>/</w:t>
      </w:r>
      <w:r w:rsidRPr="00BB2FE4">
        <w:rPr>
          <w:rFonts w:ascii="Bookman Old Style" w:hAnsi="Bookman Old Style"/>
        </w:rPr>
        <w:t>Όξυνση της κριτικής αντίληψη</w:t>
      </w:r>
      <w:r w:rsidR="00656F9C" w:rsidRPr="00E525D5">
        <w:rPr>
          <w:rFonts w:ascii="Bookman Old Style" w:hAnsi="Bookman Old Style"/>
        </w:rPr>
        <w:t>ς/</w:t>
      </w:r>
      <w:r w:rsidR="00477305">
        <w:rPr>
          <w:rFonts w:ascii="Bookman Old Style" w:hAnsi="Bookman Old Style"/>
        </w:rPr>
        <w:t>τάση αμφισβήτησης /</w:t>
      </w:r>
      <w:r w:rsidRPr="00BB2FE4">
        <w:rPr>
          <w:rFonts w:ascii="Bookman Old Style" w:hAnsi="Bookman Old Style"/>
        </w:rPr>
        <w:t>Ιδεολογικός φιλελευθερισμός και εξιδανίκευση</w:t>
      </w:r>
      <w:r w:rsidR="00656F9C" w:rsidRPr="00E525D5">
        <w:rPr>
          <w:rFonts w:ascii="Bookman Old Style" w:hAnsi="Bookman Old Style"/>
          <w:b/>
          <w:bCs/>
        </w:rPr>
        <w:t>/</w:t>
      </w:r>
      <w:r w:rsidRPr="00BB2FE4">
        <w:rPr>
          <w:rFonts w:ascii="Bookman Old Style" w:hAnsi="Bookman Old Style"/>
        </w:rPr>
        <w:t>Ονειροπόληση και οραματισμός</w:t>
      </w:r>
      <w:r w:rsidRPr="00BB2FE4">
        <w:rPr>
          <w:rFonts w:ascii="Bookman Old Style" w:hAnsi="Bookman Old Style"/>
          <w:b/>
          <w:bCs/>
        </w:rPr>
        <w:t> </w:t>
      </w:r>
    </w:p>
    <w:p w14:paraId="10F6F385" w14:textId="7B2E8EA4" w:rsidR="00BB2FE4" w:rsidRPr="00BB2FE4" w:rsidRDefault="00BB2FE4" w:rsidP="00656F9C">
      <w:pPr>
        <w:numPr>
          <w:ilvl w:val="0"/>
          <w:numId w:val="8"/>
        </w:numPr>
        <w:tabs>
          <w:tab w:val="num" w:pos="360"/>
        </w:tabs>
        <w:rPr>
          <w:rFonts w:ascii="Bookman Old Style" w:hAnsi="Bookman Old Style"/>
          <w:b/>
          <w:bCs/>
        </w:rPr>
      </w:pPr>
      <w:r w:rsidRPr="00BB2FE4">
        <w:rPr>
          <w:rFonts w:ascii="Bookman Old Style" w:hAnsi="Bookman Old Style"/>
          <w:b/>
          <w:bCs/>
          <w:u w:val="single"/>
        </w:rPr>
        <w:t>Κοινωνικός – Οικογενειακός τομέας:</w:t>
      </w:r>
      <w:r w:rsidR="00656F9C" w:rsidRPr="00E525D5">
        <w:rPr>
          <w:rFonts w:ascii="Bookman Old Style" w:hAnsi="Bookman Old Style"/>
          <w:b/>
          <w:bCs/>
        </w:rPr>
        <w:t xml:space="preserve">  </w:t>
      </w:r>
      <w:r w:rsidRPr="00BB2FE4">
        <w:rPr>
          <w:rFonts w:ascii="Bookman Old Style" w:hAnsi="Bookman Old Style"/>
        </w:rPr>
        <w:t>Αντιδραστικότητα και ριζοσπαστισμός</w:t>
      </w:r>
      <w:r w:rsidR="00656F9C" w:rsidRPr="00E525D5">
        <w:rPr>
          <w:rFonts w:ascii="Bookman Old Style" w:hAnsi="Bookman Old Style"/>
          <w:b/>
          <w:bCs/>
        </w:rPr>
        <w:t>/</w:t>
      </w:r>
      <w:r w:rsidRPr="00BB2FE4">
        <w:rPr>
          <w:rFonts w:ascii="Bookman Old Style" w:hAnsi="Bookman Old Style"/>
        </w:rPr>
        <w:t>Αγωνιστικότητα για βελτίωση του κόσμου</w:t>
      </w:r>
      <w:r w:rsidR="00656F9C" w:rsidRPr="00E525D5">
        <w:rPr>
          <w:rFonts w:ascii="Bookman Old Style" w:hAnsi="Bookman Old Style"/>
          <w:b/>
          <w:bCs/>
        </w:rPr>
        <w:t>/</w:t>
      </w:r>
      <w:r w:rsidRPr="00BB2FE4">
        <w:rPr>
          <w:rFonts w:ascii="Bookman Old Style" w:hAnsi="Bookman Old Style"/>
        </w:rPr>
        <w:t>Προσαρμογή στη μόδα</w:t>
      </w:r>
      <w:r w:rsidR="00656F9C" w:rsidRPr="00E525D5">
        <w:rPr>
          <w:rFonts w:ascii="Bookman Old Style" w:hAnsi="Bookman Old Style"/>
          <w:b/>
          <w:bCs/>
        </w:rPr>
        <w:t>/</w:t>
      </w:r>
      <w:r w:rsidRPr="00BB2FE4">
        <w:rPr>
          <w:rFonts w:ascii="Bookman Old Style" w:hAnsi="Bookman Old Style"/>
        </w:rPr>
        <w:t>Αναζήτηση φιλίας, γενικότερης αποδοχής, προτύπων και ειδώλων</w:t>
      </w:r>
      <w:r w:rsidR="00656F9C" w:rsidRPr="00E525D5">
        <w:rPr>
          <w:rFonts w:ascii="Bookman Old Style" w:hAnsi="Bookman Old Style"/>
          <w:b/>
          <w:bCs/>
        </w:rPr>
        <w:t>/</w:t>
      </w:r>
      <w:r w:rsidRPr="00BB2FE4">
        <w:rPr>
          <w:rFonts w:ascii="Bookman Old Style" w:hAnsi="Bookman Old Style"/>
        </w:rPr>
        <w:t>Τάση ανεξαρτητοποίησης από τους γονείς</w:t>
      </w:r>
      <w:r w:rsidR="00656F9C" w:rsidRPr="00E525D5">
        <w:rPr>
          <w:rFonts w:ascii="Bookman Old Style" w:hAnsi="Bookman Old Style"/>
          <w:b/>
          <w:bCs/>
        </w:rPr>
        <w:t>/</w:t>
      </w:r>
      <w:r w:rsidRPr="00BB2FE4">
        <w:rPr>
          <w:rFonts w:ascii="Bookman Old Style" w:hAnsi="Bookman Old Style"/>
        </w:rPr>
        <w:t>Αμφισβήτηση των καθιερωμένων αξιών, των ιδανικών και της παράδοσης</w:t>
      </w:r>
    </w:p>
    <w:p w14:paraId="6CE8FBF9" w14:textId="77777777" w:rsidR="00BB2FE4" w:rsidRPr="00BB2FE4" w:rsidRDefault="00BB2FE4" w:rsidP="00BB2FE4">
      <w:pPr>
        <w:numPr>
          <w:ilvl w:val="0"/>
          <w:numId w:val="10"/>
        </w:numPr>
        <w:tabs>
          <w:tab w:val="num" w:pos="360"/>
        </w:tabs>
        <w:rPr>
          <w:rFonts w:ascii="Bookman Old Style" w:hAnsi="Bookman Old Style"/>
          <w:b/>
          <w:bCs/>
        </w:rPr>
      </w:pPr>
      <w:r w:rsidRPr="00BB2FE4">
        <w:rPr>
          <w:rFonts w:ascii="Bookman Old Style" w:hAnsi="Bookman Old Style"/>
          <w:b/>
          <w:bCs/>
          <w:u w:val="single"/>
        </w:rPr>
        <w:t>Aντιθέσεις:</w:t>
      </w:r>
    </w:p>
    <w:p w14:paraId="41176450" w14:textId="64814DBD" w:rsidR="00BB2FE4" w:rsidRPr="00BB2FE4" w:rsidRDefault="00BB2FE4" w:rsidP="00656F9C">
      <w:pPr>
        <w:numPr>
          <w:ilvl w:val="0"/>
          <w:numId w:val="11"/>
        </w:numPr>
        <w:tabs>
          <w:tab w:val="num" w:pos="360"/>
        </w:tabs>
        <w:spacing w:after="0"/>
        <w:rPr>
          <w:rFonts w:ascii="Bookman Old Style" w:hAnsi="Bookman Old Style"/>
        </w:rPr>
      </w:pPr>
      <w:r w:rsidRPr="00BB2FE4">
        <w:rPr>
          <w:rFonts w:ascii="Bookman Old Style" w:hAnsi="Bookman Old Style"/>
        </w:rPr>
        <w:t>Υπερ</w:t>
      </w:r>
      <w:r w:rsidR="00656F9C" w:rsidRPr="00E525D5">
        <w:rPr>
          <w:rFonts w:ascii="Bookman Old Style" w:hAnsi="Bookman Old Style"/>
        </w:rPr>
        <w:t xml:space="preserve">δραστηριότητα </w:t>
      </w:r>
      <w:r w:rsidRPr="00BB2FE4">
        <w:rPr>
          <w:rFonts w:ascii="Bookman Old Style" w:hAnsi="Bookman Old Style"/>
        </w:rPr>
        <w:t xml:space="preserve"> – οκνηρία</w:t>
      </w:r>
    </w:p>
    <w:p w14:paraId="3970176C" w14:textId="77777777" w:rsidR="00BB2FE4" w:rsidRPr="00BB2FE4" w:rsidRDefault="00BB2FE4" w:rsidP="00656F9C">
      <w:pPr>
        <w:numPr>
          <w:ilvl w:val="0"/>
          <w:numId w:val="11"/>
        </w:numPr>
        <w:tabs>
          <w:tab w:val="num" w:pos="360"/>
        </w:tabs>
        <w:spacing w:after="0"/>
        <w:rPr>
          <w:rFonts w:ascii="Bookman Old Style" w:hAnsi="Bookman Old Style"/>
        </w:rPr>
      </w:pPr>
      <w:r w:rsidRPr="00BB2FE4">
        <w:rPr>
          <w:rFonts w:ascii="Bookman Old Style" w:hAnsi="Bookman Old Style"/>
        </w:rPr>
        <w:t>Υπερευθυμία – δυσθυμία</w:t>
      </w:r>
    </w:p>
    <w:p w14:paraId="1C3F5338" w14:textId="77777777" w:rsidR="00BB2FE4" w:rsidRPr="00BB2FE4" w:rsidRDefault="00BB2FE4" w:rsidP="00656F9C">
      <w:pPr>
        <w:numPr>
          <w:ilvl w:val="0"/>
          <w:numId w:val="11"/>
        </w:numPr>
        <w:tabs>
          <w:tab w:val="num" w:pos="360"/>
        </w:tabs>
        <w:spacing w:after="0"/>
        <w:rPr>
          <w:rFonts w:ascii="Bookman Old Style" w:hAnsi="Bookman Old Style"/>
        </w:rPr>
      </w:pPr>
      <w:r w:rsidRPr="00BB2FE4">
        <w:rPr>
          <w:rFonts w:ascii="Bookman Old Style" w:hAnsi="Bookman Old Style"/>
        </w:rPr>
        <w:t>Θρασύτητα – δειλία</w:t>
      </w:r>
    </w:p>
    <w:p w14:paraId="6DC61564" w14:textId="77777777" w:rsidR="00BB2FE4" w:rsidRPr="00BB2FE4" w:rsidRDefault="00BB2FE4" w:rsidP="00656F9C">
      <w:pPr>
        <w:numPr>
          <w:ilvl w:val="0"/>
          <w:numId w:val="11"/>
        </w:numPr>
        <w:tabs>
          <w:tab w:val="num" w:pos="360"/>
        </w:tabs>
        <w:spacing w:after="0"/>
        <w:rPr>
          <w:rFonts w:ascii="Bookman Old Style" w:hAnsi="Bookman Old Style"/>
        </w:rPr>
      </w:pPr>
      <w:r w:rsidRPr="00BB2FE4">
        <w:rPr>
          <w:rFonts w:ascii="Bookman Old Style" w:hAnsi="Bookman Old Style"/>
        </w:rPr>
        <w:t>Κοινωνικότητα – απομόνωση</w:t>
      </w:r>
    </w:p>
    <w:p w14:paraId="632F8A59" w14:textId="77777777" w:rsidR="00BB2FE4" w:rsidRPr="00BB2FE4" w:rsidRDefault="00BB2FE4" w:rsidP="00656F9C">
      <w:pPr>
        <w:numPr>
          <w:ilvl w:val="0"/>
          <w:numId w:val="11"/>
        </w:numPr>
        <w:tabs>
          <w:tab w:val="num" w:pos="360"/>
        </w:tabs>
        <w:spacing w:after="0"/>
        <w:rPr>
          <w:rFonts w:ascii="Bookman Old Style" w:hAnsi="Bookman Old Style"/>
        </w:rPr>
      </w:pPr>
      <w:r w:rsidRPr="00BB2FE4">
        <w:rPr>
          <w:rFonts w:ascii="Bookman Old Style" w:hAnsi="Bookman Old Style"/>
        </w:rPr>
        <w:t>Ατομισμός – αλτρουισμός</w:t>
      </w:r>
    </w:p>
    <w:p w14:paraId="4795A084" w14:textId="0F14394E" w:rsidR="00BB2FE4" w:rsidRPr="00E525D5" w:rsidRDefault="00BB2FE4" w:rsidP="00656F9C">
      <w:pPr>
        <w:numPr>
          <w:ilvl w:val="0"/>
          <w:numId w:val="11"/>
        </w:numPr>
        <w:tabs>
          <w:tab w:val="num" w:pos="360"/>
        </w:tabs>
        <w:spacing w:after="0"/>
        <w:rPr>
          <w:rFonts w:ascii="Bookman Old Style" w:hAnsi="Bookman Old Style"/>
        </w:rPr>
      </w:pPr>
      <w:r w:rsidRPr="00BB2FE4">
        <w:rPr>
          <w:rFonts w:ascii="Bookman Old Style" w:hAnsi="Bookman Old Style"/>
        </w:rPr>
        <w:t>Καταπολέμηση και άσκηση αυστηρού ελέγχου στις παραδοσιακές αξίες – άκριτη αποδοχή νέων ιδεολογικών προτάσεων και αξιών</w:t>
      </w:r>
    </w:p>
    <w:p w14:paraId="15E71286" w14:textId="77777777" w:rsidR="00656F9C" w:rsidRPr="00BB2FE4" w:rsidRDefault="00656F9C" w:rsidP="00477305">
      <w:pPr>
        <w:spacing w:after="0"/>
        <w:ind w:left="720"/>
        <w:rPr>
          <w:rFonts w:ascii="Bookman Old Style" w:hAnsi="Bookman Old Style"/>
        </w:rPr>
      </w:pPr>
    </w:p>
    <w:p w14:paraId="5A0A9478" w14:textId="77777777" w:rsidR="00BB2FE4" w:rsidRPr="00BB2FE4" w:rsidRDefault="00BB2FE4" w:rsidP="00BB2FE4">
      <w:pPr>
        <w:tabs>
          <w:tab w:val="num" w:pos="360"/>
        </w:tabs>
        <w:ind w:left="360" w:hanging="360"/>
        <w:rPr>
          <w:rFonts w:ascii="Bookman Old Style" w:hAnsi="Bookman Old Style"/>
          <w:b/>
          <w:bCs/>
        </w:rPr>
      </w:pPr>
      <w:r w:rsidRPr="00BB2FE4">
        <w:rPr>
          <w:rFonts w:ascii="Bookman Old Style" w:hAnsi="Bookman Old Style"/>
          <w:b/>
          <w:bCs/>
        </w:rPr>
        <w:t>Σχέσεις Εφήβων Γονέων</w:t>
      </w:r>
    </w:p>
    <w:p w14:paraId="62EE9B3B" w14:textId="77777777" w:rsidR="00BB2FE4" w:rsidRPr="00BB2FE4" w:rsidRDefault="00BB2FE4" w:rsidP="00BB2FE4">
      <w:pPr>
        <w:tabs>
          <w:tab w:val="num" w:pos="360"/>
        </w:tabs>
        <w:ind w:left="360" w:hanging="360"/>
        <w:rPr>
          <w:rFonts w:ascii="Bookman Old Style" w:hAnsi="Bookman Old Style"/>
          <w:b/>
          <w:bCs/>
        </w:rPr>
      </w:pPr>
      <w:r w:rsidRPr="00BB2FE4">
        <w:rPr>
          <w:rFonts w:ascii="Bookman Old Style" w:hAnsi="Bookman Old Style"/>
          <w:b/>
          <w:bCs/>
          <w:u w:val="single"/>
        </w:rPr>
        <w:t>Οι έφηβοι:</w:t>
      </w:r>
    </w:p>
    <w:p w14:paraId="76C605E4" w14:textId="77777777" w:rsidR="00BB2FE4" w:rsidRPr="00BB2FE4" w:rsidRDefault="00BB2FE4" w:rsidP="00656F9C">
      <w:pPr>
        <w:numPr>
          <w:ilvl w:val="0"/>
          <w:numId w:val="12"/>
        </w:numPr>
        <w:tabs>
          <w:tab w:val="num" w:pos="360"/>
        </w:tabs>
        <w:spacing w:after="0"/>
        <w:rPr>
          <w:rFonts w:ascii="Bookman Old Style" w:hAnsi="Bookman Old Style"/>
        </w:rPr>
      </w:pPr>
      <w:r w:rsidRPr="00BB2FE4">
        <w:rPr>
          <w:rFonts w:ascii="Bookman Old Style" w:hAnsi="Bookman Old Style"/>
        </w:rPr>
        <w:t>νιώθουν ελεύθεροι και ώριμοι να αναλάβουν πρωτοβουλίες.</w:t>
      </w:r>
    </w:p>
    <w:p w14:paraId="265977B6" w14:textId="77777777" w:rsidR="00BB2FE4" w:rsidRPr="00BB2FE4" w:rsidRDefault="00BB2FE4" w:rsidP="00656F9C">
      <w:pPr>
        <w:numPr>
          <w:ilvl w:val="0"/>
          <w:numId w:val="12"/>
        </w:numPr>
        <w:tabs>
          <w:tab w:val="num" w:pos="360"/>
        </w:tabs>
        <w:spacing w:after="0"/>
        <w:rPr>
          <w:rFonts w:ascii="Bookman Old Style" w:hAnsi="Bookman Old Style"/>
        </w:rPr>
      </w:pPr>
      <w:r w:rsidRPr="00BB2FE4">
        <w:rPr>
          <w:rFonts w:ascii="Bookman Old Style" w:hAnsi="Bookman Old Style"/>
        </w:rPr>
        <w:t>θεωρούν ξεπερασμένες και συντηρητικές τις απόψεις των γονιών τους.</w:t>
      </w:r>
    </w:p>
    <w:p w14:paraId="51524C0B" w14:textId="77777777" w:rsidR="00BB2FE4" w:rsidRPr="00BB2FE4" w:rsidRDefault="00BB2FE4" w:rsidP="00656F9C">
      <w:pPr>
        <w:numPr>
          <w:ilvl w:val="0"/>
          <w:numId w:val="12"/>
        </w:numPr>
        <w:tabs>
          <w:tab w:val="num" w:pos="360"/>
        </w:tabs>
        <w:spacing w:after="0"/>
        <w:rPr>
          <w:rFonts w:ascii="Bookman Old Style" w:hAnsi="Bookman Old Style"/>
        </w:rPr>
      </w:pPr>
      <w:r w:rsidRPr="00BB2FE4">
        <w:rPr>
          <w:rFonts w:ascii="Bookman Old Style" w:hAnsi="Bookman Old Style"/>
        </w:rPr>
        <w:t>αντιδρούν ενίοτε βίαια και προκλητικά.</w:t>
      </w:r>
    </w:p>
    <w:p w14:paraId="5D3C3469" w14:textId="77777777" w:rsidR="00BB2FE4" w:rsidRPr="00BB2FE4" w:rsidRDefault="00BB2FE4" w:rsidP="00BB2FE4">
      <w:pPr>
        <w:tabs>
          <w:tab w:val="num" w:pos="360"/>
        </w:tabs>
        <w:ind w:left="360" w:hanging="360"/>
        <w:rPr>
          <w:rFonts w:ascii="Bookman Old Style" w:hAnsi="Bookman Old Style"/>
          <w:b/>
          <w:bCs/>
        </w:rPr>
      </w:pPr>
      <w:r w:rsidRPr="00BB2FE4">
        <w:rPr>
          <w:rFonts w:ascii="Bookman Old Style" w:hAnsi="Bookman Old Style"/>
          <w:b/>
          <w:bCs/>
          <w:u w:val="single"/>
        </w:rPr>
        <w:t>Οι γονείς:</w:t>
      </w:r>
    </w:p>
    <w:p w14:paraId="69B387FE" w14:textId="77777777" w:rsidR="00BB2FE4" w:rsidRPr="00BB2FE4" w:rsidRDefault="00BB2FE4" w:rsidP="00656F9C">
      <w:pPr>
        <w:numPr>
          <w:ilvl w:val="0"/>
          <w:numId w:val="13"/>
        </w:numPr>
        <w:tabs>
          <w:tab w:val="num" w:pos="360"/>
        </w:tabs>
        <w:spacing w:after="0"/>
        <w:rPr>
          <w:rFonts w:ascii="Bookman Old Style" w:hAnsi="Bookman Old Style"/>
        </w:rPr>
      </w:pPr>
      <w:r w:rsidRPr="00BB2FE4">
        <w:rPr>
          <w:rFonts w:ascii="Bookman Old Style" w:hAnsi="Bookman Old Style"/>
        </w:rPr>
        <w:t>προσπαθούν να τους εμφυσήσουν τις ιδέες και τις απόψεις τους για τη ζωή.</w:t>
      </w:r>
    </w:p>
    <w:p w14:paraId="27751209" w14:textId="77777777" w:rsidR="00BB2FE4" w:rsidRPr="00BB2FE4" w:rsidRDefault="00BB2FE4" w:rsidP="00656F9C">
      <w:pPr>
        <w:numPr>
          <w:ilvl w:val="0"/>
          <w:numId w:val="13"/>
        </w:numPr>
        <w:tabs>
          <w:tab w:val="num" w:pos="360"/>
        </w:tabs>
        <w:spacing w:after="0"/>
        <w:rPr>
          <w:rFonts w:ascii="Bookman Old Style" w:hAnsi="Bookman Old Style"/>
        </w:rPr>
      </w:pPr>
      <w:r w:rsidRPr="00BB2FE4">
        <w:rPr>
          <w:rFonts w:ascii="Bookman Old Style" w:hAnsi="Bookman Old Style"/>
        </w:rPr>
        <w:t>προβάλλουν (και επιβάλλουν) τα δικά τους πρότυπα και ιδανικά.</w:t>
      </w:r>
    </w:p>
    <w:p w14:paraId="5141B949" w14:textId="77777777" w:rsidR="00BB2FE4" w:rsidRPr="00BB2FE4" w:rsidRDefault="00BB2FE4" w:rsidP="00656F9C">
      <w:pPr>
        <w:numPr>
          <w:ilvl w:val="0"/>
          <w:numId w:val="13"/>
        </w:numPr>
        <w:tabs>
          <w:tab w:val="num" w:pos="360"/>
        </w:tabs>
        <w:spacing w:after="0"/>
        <w:rPr>
          <w:rFonts w:ascii="Bookman Old Style" w:hAnsi="Bookman Old Style"/>
        </w:rPr>
      </w:pPr>
      <w:r w:rsidRPr="00BB2FE4">
        <w:rPr>
          <w:rFonts w:ascii="Bookman Old Style" w:hAnsi="Bookman Old Style"/>
        </w:rPr>
        <w:t>επιθυμούν τα παιδιά τους να υλοποιήσουν τα δικά τους ανεκπλήρωτα όνειρα.</w:t>
      </w:r>
    </w:p>
    <w:p w14:paraId="616E1370" w14:textId="77777777" w:rsidR="00BB2FE4" w:rsidRPr="00BB2FE4" w:rsidRDefault="00BB2FE4" w:rsidP="00656F9C">
      <w:pPr>
        <w:numPr>
          <w:ilvl w:val="0"/>
          <w:numId w:val="13"/>
        </w:numPr>
        <w:tabs>
          <w:tab w:val="num" w:pos="360"/>
        </w:tabs>
        <w:spacing w:after="0"/>
        <w:rPr>
          <w:rFonts w:ascii="Bookman Old Style" w:hAnsi="Bookman Old Style"/>
        </w:rPr>
      </w:pPr>
      <w:r w:rsidRPr="00BB2FE4">
        <w:rPr>
          <w:rFonts w:ascii="Bookman Old Style" w:hAnsi="Bookman Old Style"/>
        </w:rPr>
        <w:t>εναντιώνονται στις επιλογές των νέων.</w:t>
      </w:r>
    </w:p>
    <w:p w14:paraId="4E13D2CE" w14:textId="77777777" w:rsidR="00BB2FE4" w:rsidRPr="00BB2FE4" w:rsidRDefault="00BB2FE4" w:rsidP="00656F9C">
      <w:pPr>
        <w:numPr>
          <w:ilvl w:val="0"/>
          <w:numId w:val="13"/>
        </w:numPr>
        <w:tabs>
          <w:tab w:val="num" w:pos="360"/>
        </w:tabs>
        <w:spacing w:after="0"/>
        <w:rPr>
          <w:rFonts w:ascii="Bookman Old Style" w:hAnsi="Bookman Old Style"/>
        </w:rPr>
      </w:pPr>
      <w:r w:rsidRPr="00BB2FE4">
        <w:rPr>
          <w:rFonts w:ascii="Bookman Old Style" w:hAnsi="Bookman Old Style"/>
        </w:rPr>
        <w:t>δεν εμπιστεύονται τις πρωτοβουλίες των παιδιών τους.</w:t>
      </w:r>
    </w:p>
    <w:p w14:paraId="698B0EBC" w14:textId="3F3697F2" w:rsidR="00BB2FE4" w:rsidRPr="00E525D5" w:rsidRDefault="00BB2FE4" w:rsidP="00656F9C">
      <w:pPr>
        <w:numPr>
          <w:ilvl w:val="0"/>
          <w:numId w:val="13"/>
        </w:numPr>
        <w:tabs>
          <w:tab w:val="num" w:pos="360"/>
        </w:tabs>
        <w:spacing w:after="0"/>
        <w:rPr>
          <w:rFonts w:ascii="Bookman Old Style" w:hAnsi="Bookman Old Style"/>
        </w:rPr>
      </w:pPr>
      <w:r w:rsidRPr="00BB2FE4">
        <w:rPr>
          <w:rFonts w:ascii="Bookman Old Style" w:hAnsi="Bookman Old Style"/>
        </w:rPr>
        <w:t>αδυνατούν να συνειδητοποιήσουν ότι τα παιδιά τους γίνονται ώριμοι πολίτες.</w:t>
      </w:r>
    </w:p>
    <w:p w14:paraId="2C6FF143" w14:textId="77777777" w:rsidR="00656F9C" w:rsidRPr="00BB2FE4" w:rsidRDefault="00656F9C" w:rsidP="00477305">
      <w:pPr>
        <w:spacing w:after="0"/>
        <w:ind w:left="720"/>
        <w:rPr>
          <w:rFonts w:ascii="Bookman Old Style" w:hAnsi="Bookman Old Style"/>
        </w:rPr>
      </w:pPr>
    </w:p>
    <w:p w14:paraId="16C143B3" w14:textId="2AD40E3E" w:rsidR="00BB2FE4" w:rsidRPr="00BB2FE4" w:rsidRDefault="00BB2FE4" w:rsidP="00BB2FE4">
      <w:pPr>
        <w:tabs>
          <w:tab w:val="num" w:pos="360"/>
        </w:tabs>
        <w:ind w:left="360" w:hanging="360"/>
        <w:rPr>
          <w:rFonts w:ascii="Bookman Old Style" w:hAnsi="Bookman Old Style"/>
          <w:b/>
          <w:bCs/>
        </w:rPr>
      </w:pPr>
      <w:r w:rsidRPr="00BB2FE4">
        <w:rPr>
          <w:rFonts w:ascii="Bookman Old Style" w:hAnsi="Bookman Old Style"/>
          <w:b/>
          <w:bCs/>
        </w:rPr>
        <w:t>Προϋποθέσεις Υγιούς Σχέσης Εφήβων Γονέων – Μεγαλ</w:t>
      </w:r>
      <w:r w:rsidR="00E525D5">
        <w:rPr>
          <w:rFonts w:ascii="Bookman Old Style" w:hAnsi="Bookman Old Style"/>
          <w:b/>
          <w:bCs/>
        </w:rPr>
        <w:t>ύ</w:t>
      </w:r>
      <w:r w:rsidRPr="00BB2FE4">
        <w:rPr>
          <w:rFonts w:ascii="Bookman Old Style" w:hAnsi="Bookman Old Style"/>
          <w:b/>
          <w:bCs/>
        </w:rPr>
        <w:t>τ</w:t>
      </w:r>
      <w:r w:rsidR="00E525D5">
        <w:rPr>
          <w:rFonts w:ascii="Bookman Old Style" w:hAnsi="Bookman Old Style"/>
          <w:b/>
          <w:bCs/>
        </w:rPr>
        <w:t>ε</w:t>
      </w:r>
      <w:r w:rsidRPr="00BB2FE4">
        <w:rPr>
          <w:rFonts w:ascii="Bookman Old Style" w:hAnsi="Bookman Old Style"/>
          <w:b/>
          <w:bCs/>
        </w:rPr>
        <w:t>ρων:</w:t>
      </w:r>
    </w:p>
    <w:p w14:paraId="0F4EF81B" w14:textId="77777777" w:rsidR="00BB2FE4" w:rsidRPr="00BB2FE4" w:rsidRDefault="00BB2FE4" w:rsidP="00BB2FE4">
      <w:pPr>
        <w:tabs>
          <w:tab w:val="num" w:pos="360"/>
        </w:tabs>
        <w:ind w:left="360" w:hanging="360"/>
        <w:rPr>
          <w:rFonts w:ascii="Bookman Old Style" w:hAnsi="Bookman Old Style"/>
        </w:rPr>
      </w:pPr>
      <w:r w:rsidRPr="00BB2FE4">
        <w:rPr>
          <w:rFonts w:ascii="Bookman Old Style" w:hAnsi="Bookman Old Style"/>
        </w:rPr>
        <w:lastRenderedPageBreak/>
        <w:t>Απαιτείται αμοιβαία υποχώρηση και αναγνώριση πως η κάθε πλευρά έχει μερίδιο στο δίκαιο και στο ορθό. Ειδικότερα:</w:t>
      </w:r>
    </w:p>
    <w:p w14:paraId="6390E19F" w14:textId="77777777" w:rsidR="00BB2FE4" w:rsidRPr="00BB2FE4" w:rsidRDefault="00BB2FE4" w:rsidP="00BB2FE4">
      <w:pPr>
        <w:tabs>
          <w:tab w:val="num" w:pos="360"/>
        </w:tabs>
        <w:ind w:left="360" w:hanging="360"/>
        <w:rPr>
          <w:rFonts w:ascii="Bookman Old Style" w:hAnsi="Bookman Old Style"/>
          <w:b/>
          <w:bCs/>
        </w:rPr>
      </w:pPr>
      <w:r w:rsidRPr="00BB2FE4">
        <w:rPr>
          <w:rFonts w:ascii="Bookman Old Style" w:hAnsi="Bookman Old Style"/>
          <w:b/>
          <w:bCs/>
          <w:u w:val="single"/>
        </w:rPr>
        <w:t>Οι γονείς – μεγαλύτεροι χρειάζεται να:</w:t>
      </w:r>
    </w:p>
    <w:p w14:paraId="482C8B58" w14:textId="77777777" w:rsidR="00BB2FE4" w:rsidRPr="00BB2FE4" w:rsidRDefault="00BB2FE4" w:rsidP="00656F9C">
      <w:pPr>
        <w:numPr>
          <w:ilvl w:val="0"/>
          <w:numId w:val="14"/>
        </w:numPr>
        <w:tabs>
          <w:tab w:val="num" w:pos="360"/>
        </w:tabs>
        <w:spacing w:after="0"/>
        <w:rPr>
          <w:rFonts w:ascii="Bookman Old Style" w:hAnsi="Bookman Old Style"/>
        </w:rPr>
      </w:pPr>
      <w:r w:rsidRPr="00BB2FE4">
        <w:rPr>
          <w:rFonts w:ascii="Bookman Old Style" w:hAnsi="Bookman Old Style"/>
        </w:rPr>
        <w:t>σέβονται τα δικαιώματα της προσωπικής επιλογής των εφήβων.</w:t>
      </w:r>
    </w:p>
    <w:p w14:paraId="6FEA8F19" w14:textId="550B0AEA" w:rsidR="00BB2FE4" w:rsidRPr="00BB2FE4" w:rsidRDefault="00BB2FE4" w:rsidP="00656F9C">
      <w:pPr>
        <w:numPr>
          <w:ilvl w:val="0"/>
          <w:numId w:val="14"/>
        </w:numPr>
        <w:tabs>
          <w:tab w:val="num" w:pos="360"/>
        </w:tabs>
        <w:spacing w:after="0"/>
        <w:rPr>
          <w:rFonts w:ascii="Bookman Old Style" w:hAnsi="Bookman Old Style"/>
        </w:rPr>
      </w:pPr>
      <w:r w:rsidRPr="00BB2FE4">
        <w:rPr>
          <w:rFonts w:ascii="Bookman Old Style" w:hAnsi="Bookman Old Style"/>
        </w:rPr>
        <w:t xml:space="preserve">αναγνωρίζουν ότι ο κόσμος που κληροδοτούν στους νέους δεν είναι ο </w:t>
      </w:r>
      <w:r w:rsidR="00656F9C" w:rsidRPr="00E525D5">
        <w:rPr>
          <w:rFonts w:ascii="Bookman Old Style" w:hAnsi="Bookman Old Style"/>
        </w:rPr>
        <w:t xml:space="preserve">καλύτερος </w:t>
      </w:r>
    </w:p>
    <w:p w14:paraId="1480B403" w14:textId="5C8E72EE" w:rsidR="00BB2FE4" w:rsidRPr="00BB2FE4" w:rsidRDefault="00BB2FE4" w:rsidP="00656F9C">
      <w:pPr>
        <w:numPr>
          <w:ilvl w:val="0"/>
          <w:numId w:val="14"/>
        </w:numPr>
        <w:tabs>
          <w:tab w:val="num" w:pos="360"/>
        </w:tabs>
        <w:spacing w:after="0"/>
        <w:rPr>
          <w:rFonts w:ascii="Bookman Old Style" w:hAnsi="Bookman Old Style"/>
        </w:rPr>
      </w:pPr>
      <w:r w:rsidRPr="00BB2FE4">
        <w:rPr>
          <w:rFonts w:ascii="Bookman Old Style" w:hAnsi="Bookman Old Style"/>
        </w:rPr>
        <w:t>διαλέγονται</w:t>
      </w:r>
      <w:r w:rsidR="00477305">
        <w:rPr>
          <w:rFonts w:ascii="Bookman Old Style" w:hAnsi="Bookman Old Style"/>
        </w:rPr>
        <w:t xml:space="preserve">= συνομιλούν </w:t>
      </w:r>
      <w:r w:rsidRPr="00BB2FE4">
        <w:rPr>
          <w:rFonts w:ascii="Bookman Old Style" w:hAnsi="Bookman Old Style"/>
        </w:rPr>
        <w:t xml:space="preserve"> με τα παιδιά τους, για να εντοπίζουν τα προβλήματα και τις ανησυχίες τους.</w:t>
      </w:r>
    </w:p>
    <w:p w14:paraId="4C50B06B" w14:textId="77777777" w:rsidR="00BB2FE4" w:rsidRPr="00BB2FE4" w:rsidRDefault="00BB2FE4" w:rsidP="00656F9C">
      <w:pPr>
        <w:numPr>
          <w:ilvl w:val="0"/>
          <w:numId w:val="14"/>
        </w:numPr>
        <w:tabs>
          <w:tab w:val="num" w:pos="360"/>
        </w:tabs>
        <w:spacing w:after="0"/>
        <w:rPr>
          <w:rFonts w:ascii="Bookman Old Style" w:hAnsi="Bookman Old Style"/>
        </w:rPr>
      </w:pPr>
      <w:r w:rsidRPr="00BB2FE4">
        <w:rPr>
          <w:rFonts w:ascii="Bookman Old Style" w:hAnsi="Bookman Old Style"/>
        </w:rPr>
        <w:t>συνειδητοποιούν ότι τα παιδιά τους δεν είναι κτήμα τους.</w:t>
      </w:r>
    </w:p>
    <w:p w14:paraId="4E8CC778" w14:textId="23AE8A27" w:rsidR="00BB2FE4" w:rsidRPr="00BB2FE4" w:rsidRDefault="00BB2FE4" w:rsidP="00656F9C">
      <w:pPr>
        <w:numPr>
          <w:ilvl w:val="0"/>
          <w:numId w:val="14"/>
        </w:numPr>
        <w:tabs>
          <w:tab w:val="num" w:pos="360"/>
        </w:tabs>
        <w:spacing w:after="0"/>
        <w:rPr>
          <w:rFonts w:ascii="Bookman Old Style" w:hAnsi="Bookman Old Style"/>
        </w:rPr>
      </w:pPr>
      <w:r w:rsidRPr="00BB2FE4">
        <w:rPr>
          <w:rFonts w:ascii="Bookman Old Style" w:hAnsi="Bookman Old Style"/>
        </w:rPr>
        <w:t>εγκαταλείπουν τον αυταρχισμό και να επιδίδονται στον παιδαγωγικό και συμβουλευτικό τους ρόλο.</w:t>
      </w:r>
    </w:p>
    <w:p w14:paraId="207E502D" w14:textId="77777777" w:rsidR="00BB2FE4" w:rsidRPr="00BB2FE4" w:rsidRDefault="00BB2FE4" w:rsidP="00656F9C">
      <w:pPr>
        <w:numPr>
          <w:ilvl w:val="0"/>
          <w:numId w:val="14"/>
        </w:numPr>
        <w:tabs>
          <w:tab w:val="num" w:pos="360"/>
        </w:tabs>
        <w:spacing w:after="0"/>
        <w:rPr>
          <w:rFonts w:ascii="Bookman Old Style" w:hAnsi="Bookman Old Style"/>
        </w:rPr>
      </w:pPr>
      <w:r w:rsidRPr="00BB2FE4">
        <w:rPr>
          <w:rFonts w:ascii="Bookman Old Style" w:hAnsi="Bookman Old Style"/>
        </w:rPr>
        <w:t>αποτελούν οι ίδιοι με τη ζωή τους πρότυπα προς μίμηση.</w:t>
      </w:r>
    </w:p>
    <w:p w14:paraId="28D68ABE" w14:textId="77777777" w:rsidR="00BB2FE4" w:rsidRPr="00BB2FE4" w:rsidRDefault="00BB2FE4" w:rsidP="00656F9C">
      <w:pPr>
        <w:numPr>
          <w:ilvl w:val="0"/>
          <w:numId w:val="14"/>
        </w:numPr>
        <w:tabs>
          <w:tab w:val="num" w:pos="360"/>
        </w:tabs>
        <w:spacing w:after="0"/>
        <w:rPr>
          <w:rFonts w:ascii="Bookman Old Style" w:hAnsi="Bookman Old Style"/>
        </w:rPr>
      </w:pPr>
      <w:r w:rsidRPr="00BB2FE4">
        <w:rPr>
          <w:rFonts w:ascii="Bookman Old Style" w:hAnsi="Bookman Old Style"/>
        </w:rPr>
        <w:t>στέκουν αρωγοί και συμπαραστάτες, όταν οι έφηβοι ζητούν τη βοήθειά τους.</w:t>
      </w:r>
    </w:p>
    <w:p w14:paraId="49955DEF" w14:textId="1F51C0A6" w:rsidR="00BB2FE4" w:rsidRPr="00BB2FE4" w:rsidRDefault="00BB2FE4" w:rsidP="00656F9C">
      <w:pPr>
        <w:numPr>
          <w:ilvl w:val="0"/>
          <w:numId w:val="14"/>
        </w:numPr>
        <w:tabs>
          <w:tab w:val="num" w:pos="360"/>
        </w:tabs>
        <w:spacing w:after="0"/>
        <w:rPr>
          <w:rFonts w:ascii="Bookman Old Style" w:hAnsi="Bookman Old Style"/>
        </w:rPr>
      </w:pPr>
      <w:r w:rsidRPr="00BB2FE4">
        <w:rPr>
          <w:rFonts w:ascii="Bookman Old Style" w:hAnsi="Bookman Old Style"/>
        </w:rPr>
        <w:t xml:space="preserve">αποφεύγουν </w:t>
      </w:r>
      <w:r w:rsidR="00656F9C" w:rsidRPr="00E525D5">
        <w:rPr>
          <w:rFonts w:ascii="Bookman Old Style" w:hAnsi="Bookman Old Style"/>
        </w:rPr>
        <w:t xml:space="preserve">την υπερπροστασία </w:t>
      </w:r>
    </w:p>
    <w:p w14:paraId="02417B89" w14:textId="77D446C5" w:rsidR="00BB2FE4" w:rsidRPr="00BB2FE4" w:rsidRDefault="00BB2FE4" w:rsidP="00BB2FE4">
      <w:pPr>
        <w:tabs>
          <w:tab w:val="num" w:pos="360"/>
        </w:tabs>
        <w:ind w:left="360" w:hanging="360"/>
        <w:rPr>
          <w:rFonts w:ascii="Bookman Old Style" w:hAnsi="Bookman Old Style"/>
          <w:b/>
          <w:bCs/>
        </w:rPr>
      </w:pPr>
      <w:r w:rsidRPr="00BB2FE4">
        <w:rPr>
          <w:rFonts w:ascii="Bookman Old Style" w:hAnsi="Bookman Old Style"/>
          <w:b/>
          <w:bCs/>
          <w:u w:val="single"/>
        </w:rPr>
        <w:t>Οι έφηβοι ωφελούνται, όταν αναγνωρίζουν στους γονείς – μεγαλ</w:t>
      </w:r>
      <w:r w:rsidR="001C3345">
        <w:rPr>
          <w:rFonts w:ascii="Bookman Old Style" w:hAnsi="Bookman Old Style"/>
          <w:b/>
          <w:bCs/>
          <w:u w:val="single"/>
        </w:rPr>
        <w:t>ύ</w:t>
      </w:r>
      <w:r w:rsidRPr="00BB2FE4">
        <w:rPr>
          <w:rFonts w:ascii="Bookman Old Style" w:hAnsi="Bookman Old Style"/>
          <w:b/>
          <w:bCs/>
          <w:u w:val="single"/>
        </w:rPr>
        <w:t>τ</w:t>
      </w:r>
      <w:r w:rsidR="001C3345">
        <w:rPr>
          <w:rFonts w:ascii="Bookman Old Style" w:hAnsi="Bookman Old Style"/>
          <w:b/>
          <w:bCs/>
          <w:u w:val="single"/>
        </w:rPr>
        <w:t>ε</w:t>
      </w:r>
      <w:r w:rsidRPr="00BB2FE4">
        <w:rPr>
          <w:rFonts w:ascii="Bookman Old Style" w:hAnsi="Bookman Old Style"/>
          <w:b/>
          <w:bCs/>
          <w:u w:val="single"/>
        </w:rPr>
        <w:t>ρους τους:</w:t>
      </w:r>
    </w:p>
    <w:p w14:paraId="252CE4DA" w14:textId="77777777" w:rsidR="00BB2FE4" w:rsidRPr="00BB2FE4" w:rsidRDefault="00BB2FE4" w:rsidP="00656F9C">
      <w:pPr>
        <w:numPr>
          <w:ilvl w:val="0"/>
          <w:numId w:val="15"/>
        </w:numPr>
        <w:tabs>
          <w:tab w:val="num" w:pos="360"/>
        </w:tabs>
        <w:spacing w:after="0"/>
        <w:rPr>
          <w:rFonts w:ascii="Bookman Old Style" w:hAnsi="Bookman Old Style"/>
        </w:rPr>
      </w:pPr>
      <w:r w:rsidRPr="00BB2FE4">
        <w:rPr>
          <w:rFonts w:ascii="Bookman Old Style" w:hAnsi="Bookman Old Style"/>
        </w:rPr>
        <w:t>την άδολη αγάπη.</w:t>
      </w:r>
    </w:p>
    <w:p w14:paraId="46544DDF" w14:textId="77777777" w:rsidR="00BB2FE4" w:rsidRPr="00BB2FE4" w:rsidRDefault="00BB2FE4" w:rsidP="00656F9C">
      <w:pPr>
        <w:numPr>
          <w:ilvl w:val="0"/>
          <w:numId w:val="15"/>
        </w:numPr>
        <w:tabs>
          <w:tab w:val="num" w:pos="360"/>
        </w:tabs>
        <w:spacing w:after="0"/>
        <w:rPr>
          <w:rFonts w:ascii="Bookman Old Style" w:hAnsi="Bookman Old Style"/>
        </w:rPr>
      </w:pPr>
      <w:r w:rsidRPr="00BB2FE4">
        <w:rPr>
          <w:rFonts w:ascii="Bookman Old Style" w:hAnsi="Bookman Old Style"/>
        </w:rPr>
        <w:t>την πείρα και, σε πολλές περιπτώσεις, την περισσότερη γνώση τους.</w:t>
      </w:r>
    </w:p>
    <w:p w14:paraId="2B3C4A37" w14:textId="77777777" w:rsidR="00BB2FE4" w:rsidRPr="00BB2FE4" w:rsidRDefault="00BB2FE4" w:rsidP="00656F9C">
      <w:pPr>
        <w:numPr>
          <w:ilvl w:val="0"/>
          <w:numId w:val="15"/>
        </w:numPr>
        <w:tabs>
          <w:tab w:val="num" w:pos="360"/>
        </w:tabs>
        <w:spacing w:after="0"/>
        <w:rPr>
          <w:rFonts w:ascii="Bookman Old Style" w:hAnsi="Bookman Old Style"/>
        </w:rPr>
      </w:pPr>
      <w:r w:rsidRPr="00BB2FE4">
        <w:rPr>
          <w:rFonts w:ascii="Bookman Old Style" w:hAnsi="Bookman Old Style"/>
        </w:rPr>
        <w:t>την δικαιολογημένη ανησυχία τους, καθώς τα παιδιά τους μεγαλώνουν σε μια κοινωνία που εγκυμονεί κινδύνους και παγίδες.</w:t>
      </w:r>
    </w:p>
    <w:p w14:paraId="42F7F087" w14:textId="7453AA8F" w:rsidR="00BB2FE4" w:rsidRDefault="00BB2FE4" w:rsidP="00656F9C">
      <w:pPr>
        <w:numPr>
          <w:ilvl w:val="0"/>
          <w:numId w:val="15"/>
        </w:numPr>
        <w:tabs>
          <w:tab w:val="num" w:pos="360"/>
        </w:tabs>
        <w:spacing w:after="0"/>
        <w:rPr>
          <w:rFonts w:ascii="Bookman Old Style" w:hAnsi="Bookman Old Style"/>
        </w:rPr>
      </w:pPr>
      <w:r w:rsidRPr="00BB2FE4">
        <w:rPr>
          <w:rFonts w:ascii="Bookman Old Style" w:hAnsi="Bookman Old Style"/>
        </w:rPr>
        <w:t>την ηθική ευθύνη που έχουν για τους ίδιους.</w:t>
      </w:r>
    </w:p>
    <w:p w14:paraId="16FAE77D" w14:textId="48C32762" w:rsidR="00477305" w:rsidRDefault="00477305" w:rsidP="00477305">
      <w:pPr>
        <w:spacing w:after="0"/>
        <w:ind w:left="720"/>
        <w:rPr>
          <w:rFonts w:ascii="Bookman Old Style" w:hAnsi="Bookman Old Style"/>
        </w:rPr>
      </w:pPr>
      <w:r>
        <w:rPr>
          <w:rFonts w:ascii="Bookman Old Style" w:hAnsi="Bookman Old Style"/>
          <w:noProof/>
        </w:rPr>
        <mc:AlternateContent>
          <mc:Choice Requires="wps">
            <w:drawing>
              <wp:anchor distT="0" distB="0" distL="114300" distR="114300" simplePos="0" relativeHeight="251658752" behindDoc="0" locked="0" layoutInCell="1" allowOverlap="1" wp14:anchorId="166A0E92" wp14:editId="582CCAC7">
                <wp:simplePos x="0" y="0"/>
                <wp:positionH relativeFrom="column">
                  <wp:posOffset>-219075</wp:posOffset>
                </wp:positionH>
                <wp:positionV relativeFrom="paragraph">
                  <wp:posOffset>196215</wp:posOffset>
                </wp:positionV>
                <wp:extent cx="523875" cy="228600"/>
                <wp:effectExtent l="0" t="19050" r="47625" b="38100"/>
                <wp:wrapNone/>
                <wp:docPr id="2" name="Arrow: Right 2"/>
                <wp:cNvGraphicFramePr/>
                <a:graphic xmlns:a="http://schemas.openxmlformats.org/drawingml/2006/main">
                  <a:graphicData uri="http://schemas.microsoft.com/office/word/2010/wordprocessingShape">
                    <wps:wsp>
                      <wps:cNvSpPr/>
                      <wps:spPr>
                        <a:xfrm>
                          <a:off x="0" y="0"/>
                          <a:ext cx="5238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8D4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7.25pt;margin-top:15.45pt;width:41.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mceAIAAEEFAAAOAAAAZHJzL2Uyb0RvYy54bWysVFFP2zAQfp+0/2D5fSTNKLCIFFUgpkkI&#10;KmDi2Th2E8nxeWe3affrd3bSgADtYVof3Dvf3Xd3X+58frHrDNsq9C3Yis+Ocs6UlVC3dl3xn4/X&#10;X84480HYWhiwquJ75fnF4vOn896VqoAGTK2QEYj1Ze8q3oTgyizzslGd8EfglCWjBuxEIBXXWY2i&#10;J/TOZEWen2Q9YO0QpPKebq8GI18kfK2VDHdaexWYqTjVFtKJ6XyOZ7Y4F+UahWtaOZYh/qGKTrSW&#10;kk5QVyIItsH2HVTXSgQPOhxJ6DLQupUq9UDdzPI33Tw0wqnUC5Hj3UST/3+w8na7QtbWFS84s6Kj&#10;T7REhL5k9+26CayIDPXOl+T44FY4ap7E2O5OYxf/qRG2S6zuJ1bVLjBJl/Pi69npnDNJpqI4O8kT&#10;69lLsEMfvivoWBQqjjFxKiIxKrY3PlBaCjg4khJLGopIUtgbFesw9l5paofSFik6DZK6NMi2gkZA&#10;SKlsmA2mRtRquJ7n9IudUpIpImkJMCLr1pgJewSIQ/oee4AZ/WOoSnM4Bed/K2wIniJSZrBhCu5a&#10;C/gRgKGuxsyD/4GkgZrI0jPUe/rYCMMWeCevW2L8RviwEkhjTwtCqxzu6NAG+orDKHHWAP7+6D76&#10;0zSSlbOe1qji/tdGoOLM/LA0p99mx8dx75JyPD8tSMHXlufXFrvpLoE+04weDSeTGP2DOYgaoXui&#10;jV/GrGQSVlLuisuAB+UyDOtNb4ZUy2Vyo11zItzYBycjeGQ1ztLj7kmgG8cu0LzewmHlRPlm7gbf&#10;GGlhuQmg2zSUL7yOfNOepsEZ35T4ELzWk9fLy7f4AwAA//8DAFBLAwQUAAYACAAAACEAP40nbd4A&#10;AAAIAQAADwAAAGRycy9kb3ducmV2LnhtbEyPwU7DMBBE70j8g7VIXKrWgZaoDXEqisSViMKBoxtv&#10;46j2OordJvD1LCc4rvbpzUy5nbwTFxxiF0jB3SIDgdQE01Gr4OP9Zb4GEZMmo10gVPCFEbbV9VWp&#10;CxNGesPLPrWCJRQLrcCm1BdSxsai13EReiT+HcPgdeJzaKUZ9Mhy7+R9luXS6444weoeny02p/3Z&#10;s6Wu/c727vg9e8139aeRp9kolbq9mZ4eQSSc0h8Mv/W5OlTc6RDOZKJwCubL1QOjCpbZBgQDqzVv&#10;OyjI8w3IqpT/B1Q/AAAA//8DAFBLAQItABQABgAIAAAAIQC2gziS/gAAAOEBAAATAAAAAAAAAAAA&#10;AAAAAAAAAABbQ29udGVudF9UeXBlc10ueG1sUEsBAi0AFAAGAAgAAAAhADj9If/WAAAAlAEAAAsA&#10;AAAAAAAAAAAAAAAALwEAAF9yZWxzLy5yZWxzUEsBAi0AFAAGAAgAAAAhACAQeZx4AgAAQQUAAA4A&#10;AAAAAAAAAAAAAAAALgIAAGRycy9lMm9Eb2MueG1sUEsBAi0AFAAGAAgAAAAhAD+NJ23eAAAACAEA&#10;AA8AAAAAAAAAAAAAAAAA0gQAAGRycy9kb3ducmV2LnhtbFBLBQYAAAAABAAEAPMAAADdBQAAAAA=&#10;" adj="16887" fillcolor="#4f81bd [3204]" strokecolor="#243f60 [1604]" strokeweight="2pt"/>
            </w:pict>
          </mc:Fallback>
        </mc:AlternateContent>
      </w:r>
    </w:p>
    <w:p w14:paraId="404A2D35" w14:textId="72DF165B" w:rsidR="00477305" w:rsidRPr="00F74294" w:rsidRDefault="00477305" w:rsidP="00477305">
      <w:pPr>
        <w:spacing w:after="0"/>
        <w:ind w:left="720"/>
        <w:rPr>
          <w:rFonts w:ascii="Bookman Old Style" w:hAnsi="Bookman Old Style"/>
          <w:b/>
          <w:bCs/>
        </w:rPr>
      </w:pPr>
      <w:r w:rsidRPr="00F74294">
        <w:rPr>
          <w:rFonts w:ascii="Bookman Old Style" w:hAnsi="Bookman Old Style"/>
          <w:b/>
          <w:bCs/>
        </w:rPr>
        <w:t xml:space="preserve">ΔΙΑΛΟΓΟΣ – ΑΛΛΗΛΟΚΑΤΑΝΟΗΣΗ -ΔΙΑΘΕΣΗ ΕΠΙΚΟΙΝΩΝΙΑΣ </w:t>
      </w:r>
    </w:p>
    <w:p w14:paraId="1AD62C45" w14:textId="2F120DDF" w:rsidR="00BB2FE4" w:rsidRPr="00E525D5" w:rsidRDefault="00BB2FE4" w:rsidP="00BB2FE4">
      <w:pPr>
        <w:tabs>
          <w:tab w:val="num" w:pos="360"/>
        </w:tabs>
        <w:ind w:left="360" w:hanging="360"/>
        <w:rPr>
          <w:rFonts w:ascii="Bookman Old Style" w:hAnsi="Bookman Old Style"/>
        </w:rPr>
      </w:pPr>
      <w:r w:rsidRPr="00E525D5">
        <w:rPr>
          <w:rFonts w:ascii="Bookman Old Style" w:hAnsi="Bookman Old Style"/>
        </w:rPr>
        <w:br/>
      </w:r>
      <w:r w:rsidR="00CB3BD1" w:rsidRPr="00CB3BD1">
        <w:rPr>
          <w:noProof/>
        </w:rPr>
        <w:drawing>
          <wp:inline distT="0" distB="0" distL="0" distR="0" wp14:anchorId="62AADFA7" wp14:editId="67DD01C3">
            <wp:extent cx="2607733" cy="13540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21958" cy="1361401"/>
                    </a:xfrm>
                    <a:prstGeom prst="rect">
                      <a:avLst/>
                    </a:prstGeom>
                  </pic:spPr>
                </pic:pic>
              </a:graphicData>
            </a:graphic>
          </wp:inline>
        </w:drawing>
      </w:r>
    </w:p>
    <w:p w14:paraId="7623792E" w14:textId="6DE1E9E4" w:rsidR="00BB2FE4" w:rsidRPr="00E525D5" w:rsidRDefault="00656F9C" w:rsidP="00BB2FE4">
      <w:pPr>
        <w:tabs>
          <w:tab w:val="num" w:pos="360"/>
        </w:tabs>
        <w:ind w:left="360" w:hanging="360"/>
        <w:rPr>
          <w:rFonts w:ascii="Bookman Old Style" w:hAnsi="Bookman Old Style"/>
          <w:b/>
          <w:bCs/>
        </w:rPr>
      </w:pPr>
      <w:r w:rsidRPr="00E525D5">
        <w:rPr>
          <w:rFonts w:ascii="Bookman Old Style" w:hAnsi="Bookman Old Style"/>
          <w:b/>
          <w:bCs/>
        </w:rPr>
        <w:t xml:space="preserve">ΣΧΕΣΕΙΣ ΓΟΝΕΩΝ -ΕΦΗΒΩΝ ΧΑΣΜΑ ΓΕΝΕΩΝ  ΚΕΙΜΕΝΟ </w:t>
      </w:r>
    </w:p>
    <w:p w14:paraId="3A83B852" w14:textId="209CCCCD" w:rsidR="00656F9C" w:rsidRPr="00E525D5" w:rsidRDefault="00E525D5" w:rsidP="00E525D5">
      <w:pPr>
        <w:rPr>
          <w:rFonts w:ascii="Bookman Old Style" w:hAnsi="Bookman Old Style"/>
        </w:rPr>
      </w:pPr>
      <w:r w:rsidRPr="0080319F">
        <w:rPr>
          <w:rFonts w:ascii="Bookman Old Style" w:hAnsi="Bookman Old Style"/>
          <w:b/>
          <w:bCs/>
        </w:rPr>
        <w:t>1</w:t>
      </w:r>
      <w:r>
        <w:rPr>
          <w:rFonts w:ascii="Bookman Old Style" w:hAnsi="Bookman Old Style"/>
        </w:rPr>
        <w:t xml:space="preserve">. </w:t>
      </w:r>
      <w:r w:rsidR="00BB2FE4" w:rsidRPr="00E525D5">
        <w:rPr>
          <w:rFonts w:ascii="Bookman Old Style" w:hAnsi="Bookman Old Style"/>
        </w:rPr>
        <w:t xml:space="preserve">Να διαβάσετε τους παρακάτω ορισμούς για </w:t>
      </w:r>
      <w:r w:rsidR="00BB2FE4" w:rsidRPr="00624F99">
        <w:rPr>
          <w:rFonts w:ascii="Bookman Old Style" w:hAnsi="Bookman Old Style"/>
          <w:b/>
          <w:bCs/>
        </w:rPr>
        <w:t xml:space="preserve">το χάσμα γενεών </w:t>
      </w:r>
      <w:r w:rsidR="00BB2FE4" w:rsidRPr="00E525D5">
        <w:rPr>
          <w:rFonts w:ascii="Bookman Old Style" w:hAnsi="Bookman Old Style"/>
        </w:rPr>
        <w:t>και να τους σχολιάσετε (περιεχόμενο, έκταση, ύφος, λεξιλόγιο). Προσπαθήστε ύστερα να δώσετε τον δικό σας ορισμό</w:t>
      </w:r>
      <w:r w:rsidR="00656F9C" w:rsidRPr="00E525D5">
        <w:rPr>
          <w:rFonts w:ascii="Bookman Old Style" w:hAnsi="Bookman Old Style"/>
        </w:rPr>
        <w:t xml:space="preserve">. </w:t>
      </w:r>
    </w:p>
    <w:p w14:paraId="5B30736F" w14:textId="25FCAFC6" w:rsidR="00BB2FE4" w:rsidRPr="00E525D5" w:rsidRDefault="00BB2FE4" w:rsidP="00656F9C">
      <w:pPr>
        <w:ind w:left="360"/>
        <w:rPr>
          <w:rFonts w:ascii="Bookman Old Style" w:hAnsi="Bookman Old Style"/>
        </w:rPr>
      </w:pPr>
      <w:r w:rsidRPr="00BB2FE4">
        <w:rPr>
          <w:rFonts w:ascii="Bookman Old Style" w:hAnsi="Bookman Old Style"/>
        </w:rPr>
        <w:t xml:space="preserve"> α. Με τον όρο χάσμα των γενεών</w:t>
      </w:r>
      <w:r w:rsidR="00656F9C" w:rsidRPr="00E525D5">
        <w:rPr>
          <w:rFonts w:ascii="Bookman Old Style" w:hAnsi="Bookman Old Style"/>
        </w:rPr>
        <w:t xml:space="preserve"> </w:t>
      </w:r>
      <w:r w:rsidR="00656F9C" w:rsidRPr="00E525D5">
        <w:rPr>
          <w:rFonts w:ascii="Bookman Old Style" w:hAnsi="Bookman Old Style"/>
          <w:i/>
          <w:iCs/>
        </w:rPr>
        <w:t>υ</w:t>
      </w:r>
      <w:r w:rsidRPr="00BB2FE4">
        <w:rPr>
          <w:rFonts w:ascii="Bookman Old Style" w:hAnsi="Bookman Old Style"/>
          <w:i/>
          <w:iCs/>
        </w:rPr>
        <w:t>ποδηλώνονται οι μεγάλες διαφορές που χωρίζουν δύο επάλληλες γενεές, τη γενεά των ωρίμων, που βρίσκεται στο προσκήνιο της κοινωνικής δραστηριότητας, και τη νέα γενιά που ετοιμάζεται να τη διαδεχτεί. Οι διαφορές αυτές αναφέρονται στην αντίληψη του κόσμου, στο νόημα της ζωής, στο κύρος των αξιών, στους τρόπους της καθημερινής συμπεριφοράς</w:t>
      </w:r>
      <w:r w:rsidRPr="00BB2FE4">
        <w:rPr>
          <w:rFonts w:ascii="Bookman Old Style" w:hAnsi="Bookman Old Style"/>
        </w:rPr>
        <w:t>.</w:t>
      </w:r>
      <w:r w:rsidRPr="00BB2FE4">
        <w:rPr>
          <w:rFonts w:ascii="Bookman Old Style" w:hAnsi="Bookman Old Style"/>
        </w:rPr>
        <w:br/>
        <w:t>β. </w:t>
      </w:r>
      <w:r w:rsidRPr="00BB2FE4">
        <w:rPr>
          <w:rFonts w:ascii="Bookman Old Style" w:hAnsi="Bookman Old Style"/>
          <w:i/>
          <w:iCs/>
        </w:rPr>
        <w:t>Χάσμα γενιών είναι η ψευδαίσθηση κάθε γενιάς ότι είναι διαφορετική από την άλλη. Χρησιμοποιείται ως όρος, όταν για οποιονδήποτε λόγο δεν θέλουν οι γονείς να εξηγήσουν κάτι στα παιδιά  τους και όταν τα παιδιά δεν θέλουν να εξηγήσουν κάτι στους γονείς τους.</w:t>
      </w:r>
    </w:p>
    <w:p w14:paraId="0C712B78" w14:textId="50BC338C" w:rsidR="00BB2FE4" w:rsidRPr="00E525D5" w:rsidRDefault="0080319F" w:rsidP="0080319F">
      <w:pPr>
        <w:ind w:left="360"/>
        <w:rPr>
          <w:rFonts w:ascii="Bookman Old Style" w:hAnsi="Bookman Old Style"/>
        </w:rPr>
      </w:pPr>
      <w:r w:rsidRPr="0080319F">
        <w:rPr>
          <w:rFonts w:ascii="Bookman Old Style" w:hAnsi="Bookman Old Style"/>
          <w:b/>
          <w:bCs/>
        </w:rPr>
        <w:t>2.</w:t>
      </w:r>
      <w:r w:rsidR="00BB2FE4" w:rsidRPr="00E525D5">
        <w:rPr>
          <w:rFonts w:ascii="Bookman Old Style" w:hAnsi="Bookman Old Style"/>
        </w:rPr>
        <w:t>Η εφηβεία είναι ο δρόμος που ενώνει την παιδική ηλικία με την ενήλικη ζωή. Πορευόμενος στον δρόμο αυτό ο έφηβος θα αποκτήσει, παρά τις λοξοδρομήσεις και τα αδιέξοδα μια αναγνωρίσιμη μορφή […] Είναι ταυτόχρονα μια περίοδος άγχους, ευτυχίας και προβλημάτων, εξερεύνησης και ψυχικής πίεσης. Μια περίοδος ρήξης των συνδετικών κρίκων με το παρελθόν και δημιουργίας νέων με το μέλλον. Μια περίοδος πιθανής σύγχυσης για τον ίδιο τον έφηβο, για τους γονείς του , οι οποίοι έχουν την επιμέλεια της ανατροφής του, αλλά και για τους άλλους ενήλικες που είναι επιφορτισμένοι με το έργο της ανάπτυξης και της ψυχοκοινωνικής του προσαρμογής […]</w:t>
      </w:r>
    </w:p>
    <w:p w14:paraId="770DD7AC" w14:textId="622327DB" w:rsidR="00BB2FE4" w:rsidRPr="00BB2FE4" w:rsidRDefault="0080319F" w:rsidP="0080319F">
      <w:pPr>
        <w:ind w:left="360"/>
        <w:rPr>
          <w:rFonts w:ascii="Bookman Old Style" w:hAnsi="Bookman Old Style"/>
        </w:rPr>
      </w:pPr>
      <w:r w:rsidRPr="0080319F">
        <w:rPr>
          <w:rFonts w:ascii="Bookman Old Style" w:hAnsi="Bookman Old Style"/>
          <w:b/>
          <w:bCs/>
        </w:rPr>
        <w:t>3.</w:t>
      </w:r>
      <w:r w:rsidR="00BB2FE4" w:rsidRPr="00BB2FE4">
        <w:rPr>
          <w:rFonts w:ascii="Bookman Old Style" w:hAnsi="Bookman Old Style"/>
        </w:rPr>
        <w:t>Τα προβλήματα συμπεριφοράς κατά την εφηβεία διακρίνονται σε εξωτερικευμένα και εσωτερικευμένα. Εξωτερικευμένα είναι τα προβλήματα στα οποία η συμπεριφορά είναι έκδηλη και έχει περισσότερες άμεσες αρνητικές επιπτώσεις για το άτομο και την κοινωνία. Τέτοιας μορφής προβλήματα είναι η χρήση ουσιών, οι διαταραχές διαγωγής, η σχολική αποτυχία και η παραβατικότητα. Στα εσωτερικευμένα προβλήματα, χαρακτηριστικό παράδειγμα των οποίων είναι οι συναισθηματικές διαταραχές, όπως η κατάθλιψη και το άγχος, η συμπεριφορά μπορεί να συγκαλύπτεται και να μη γίνεται εύκολα αντιληπτή. […]</w:t>
      </w:r>
    </w:p>
    <w:p w14:paraId="0CD6C171" w14:textId="02C9C6E1" w:rsidR="00BB2FE4" w:rsidRPr="00E525D5" w:rsidRDefault="0080319F" w:rsidP="0080319F">
      <w:pPr>
        <w:ind w:left="360"/>
        <w:rPr>
          <w:rFonts w:ascii="Bookman Old Style" w:hAnsi="Bookman Old Style"/>
        </w:rPr>
      </w:pPr>
      <w:r w:rsidRPr="0080319F">
        <w:rPr>
          <w:rFonts w:ascii="Bookman Old Style" w:hAnsi="Bookman Old Style"/>
          <w:b/>
          <w:bCs/>
        </w:rPr>
        <w:t>4</w:t>
      </w:r>
      <w:r>
        <w:rPr>
          <w:rFonts w:ascii="Bookman Old Style" w:hAnsi="Bookman Old Style"/>
        </w:rPr>
        <w:t>.</w:t>
      </w:r>
      <w:r w:rsidR="00BB2FE4" w:rsidRPr="00BB2FE4">
        <w:rPr>
          <w:rFonts w:ascii="Bookman Old Style" w:hAnsi="Bookman Old Style"/>
        </w:rPr>
        <w:t>Η ανάγκη του εφήβου για αυτοπροσδιορισμό και αυτονόμηση οδηγούν σε συγκρούσεις με το άμεσο οικογενειακό του περιβάλλον. Η ορθή ή όχι διαχείριση αυτών των συγκρούσεων, ο επανακαθορισμός και η επαναδιαπραγμάτευση των σχέσεων γονέων εφήβου από το γονεϊκό του περιβάλλον μπορούν να έχουν αντίστοιχα θετικά ή όχι αποτελέσματα στην διαμόρφωση ταυτότητας του εφήβου καθώς και στην αυτοεκτίμησή του. Το πέρασμα του εφήβου από την κλειστή εξάρτηση της οικογένειας στην αυτονομία, χαρακτηρίζεται από την μείωση της συμμετοχής του στην οικογενειακή ζωή.</w:t>
      </w:r>
    </w:p>
    <w:p w14:paraId="08C50B69" w14:textId="3E4C4AE1" w:rsidR="00BB2FE4" w:rsidRPr="00BB2FE4" w:rsidRDefault="0080319F" w:rsidP="0080319F">
      <w:pPr>
        <w:ind w:left="360"/>
        <w:rPr>
          <w:rFonts w:ascii="Bookman Old Style" w:hAnsi="Bookman Old Style"/>
        </w:rPr>
      </w:pPr>
      <w:r w:rsidRPr="0080319F">
        <w:rPr>
          <w:rFonts w:ascii="Bookman Old Style" w:hAnsi="Bookman Old Style"/>
          <w:b/>
          <w:bCs/>
        </w:rPr>
        <w:t>5</w:t>
      </w:r>
      <w:r>
        <w:rPr>
          <w:rFonts w:ascii="Bookman Old Style" w:hAnsi="Bookman Old Style"/>
        </w:rPr>
        <w:t>.</w:t>
      </w:r>
      <w:r w:rsidR="00BB2FE4" w:rsidRPr="00BB2FE4">
        <w:rPr>
          <w:rFonts w:ascii="Bookman Old Style" w:hAnsi="Bookman Old Style"/>
        </w:rPr>
        <w:t>Μελετώντας τις σχέσεις των εφήβων και των γονέων μέσα από το πρίσμα της δημοκρατικοποίησης της οικογένειας και της επικράτησης ενός γενικότερου πνεύματος ελευθερίας αναδεικνύεται ότι ο διάλογος αποτελεί ένα από τα βασικά χαρακτηριστικά της ομαλής λειτουργίας της οικογένειας. Οι γονείς, όταν συζητούν με τους εφήβους για όλα τα θέματα που τους απασχολούν και όταν οι τυχόν ενστάσεις στις σχέσεις μεταξύ τους επιλύονται με τον εποικοδομητικό διάλογο, οι έφηβοι δομούν με μεγαλύτερη ευκολία και αυτοπεποίθηση την ταυτότητά τους. […]</w:t>
      </w:r>
    </w:p>
    <w:p w14:paraId="52E68B3E" w14:textId="7D640BBE" w:rsidR="00BB2FE4" w:rsidRPr="00BB2FE4" w:rsidRDefault="0080319F" w:rsidP="0080319F">
      <w:pPr>
        <w:ind w:left="360"/>
        <w:rPr>
          <w:rFonts w:ascii="Bookman Old Style" w:hAnsi="Bookman Old Style"/>
        </w:rPr>
      </w:pPr>
      <w:r w:rsidRPr="0080319F">
        <w:rPr>
          <w:rFonts w:ascii="Bookman Old Style" w:hAnsi="Bookman Old Style"/>
          <w:b/>
          <w:bCs/>
        </w:rPr>
        <w:t>6.</w:t>
      </w:r>
      <w:r w:rsidR="00BB2FE4" w:rsidRPr="00BB2FE4">
        <w:rPr>
          <w:rFonts w:ascii="Bookman Old Style" w:hAnsi="Bookman Old Style"/>
        </w:rPr>
        <w:t xml:space="preserve">Αν τα παιδιά βιώσουν την απόρριψη, την παραμέληση και την εχθρότητα από τους γονείς τους, είναι πολύ πιθανόν να εκδηλώσουν ένα μεγάλο αριθμό προβλημάτων σε διάφορους λειτουργικούς τομείς της προσωπικότητάς τους, όπως μαθησιακές δυσκολίες, νευρωσικές διαταραχές, γνωστικά προβλήματα, ψυχοσωματικά προβλήματα και διαταραχές της προσωπικότητας. Αντίθετα, η απόκτηση αυτονομίας μέσα σε ένα περιβάλλον θετικών σχέσεων με τους γονείς οδηγεί σε καλύτερη προσαρμογή του νεαρού ατόμου κατά την προοδευτική απομάκρυνσή του από την επίδραση των ενηλίκων, αυξημένη αυτοπεποίθηση, ενισχυμένη αντίσταση στην πίεση από τους συνομήλικους και υψηλότερη αυτοεκτίμηση. […] </w:t>
      </w:r>
    </w:p>
    <w:p w14:paraId="7389F1DC" w14:textId="78077E46" w:rsidR="00BB2FE4" w:rsidRPr="00BB2FE4" w:rsidRDefault="00BB2FE4" w:rsidP="00656F9C">
      <w:pPr>
        <w:ind w:left="360"/>
        <w:rPr>
          <w:rFonts w:ascii="Bookman Old Style" w:hAnsi="Bookman Old Style"/>
        </w:rPr>
      </w:pPr>
      <w:r w:rsidRPr="00E525D5">
        <w:rPr>
          <w:rFonts w:ascii="Bookman Old Style" w:hAnsi="Bookman Old Style"/>
        </w:rPr>
        <w:t xml:space="preserve">                  Σύγχρονα προβλήματα εφήβω</w:t>
      </w:r>
      <w:r w:rsidR="00656F9C" w:rsidRPr="00E525D5">
        <w:rPr>
          <w:rFonts w:ascii="Bookman Old Style" w:hAnsi="Bookman Old Style"/>
        </w:rPr>
        <w:t>ν</w:t>
      </w:r>
      <w:r w:rsidRPr="00E525D5">
        <w:rPr>
          <w:rFonts w:ascii="Bookman Old Style" w:hAnsi="Bookman Old Style"/>
        </w:rPr>
        <w:t xml:space="preserve"> Ευανθία Μακρή – </w:t>
      </w:r>
      <w:r w:rsidR="00E525D5">
        <w:rPr>
          <w:rFonts w:ascii="Bookman Old Style" w:hAnsi="Bookman Old Style"/>
        </w:rPr>
        <w:t xml:space="preserve">                      </w:t>
      </w:r>
      <w:r w:rsidRPr="00E525D5">
        <w:rPr>
          <w:rFonts w:ascii="Bookman Old Style" w:hAnsi="Bookman Old Style"/>
        </w:rPr>
        <w:t xml:space="preserve">Διασκευασμένο κείμενο  </w:t>
      </w:r>
    </w:p>
    <w:p w14:paraId="7FD051B3" w14:textId="77777777" w:rsidR="00656F9C" w:rsidRPr="00E525D5" w:rsidRDefault="00656F9C" w:rsidP="00BB2FE4">
      <w:pPr>
        <w:ind w:left="360"/>
        <w:rPr>
          <w:rFonts w:ascii="Bookman Old Style" w:hAnsi="Bookman Old Style"/>
        </w:rPr>
      </w:pPr>
    </w:p>
    <w:p w14:paraId="74422B86" w14:textId="388DAD15" w:rsidR="00656F9C" w:rsidRPr="00E525D5" w:rsidRDefault="00656F9C" w:rsidP="00BB2FE4">
      <w:pPr>
        <w:ind w:left="360"/>
        <w:rPr>
          <w:rFonts w:ascii="Bookman Old Style" w:hAnsi="Bookman Old Style"/>
          <w:b/>
          <w:bCs/>
        </w:rPr>
      </w:pPr>
      <w:r w:rsidRPr="00E525D5">
        <w:rPr>
          <w:rFonts w:ascii="Bookman Old Style" w:hAnsi="Bookman Old Style"/>
          <w:b/>
          <w:bCs/>
        </w:rPr>
        <w:t xml:space="preserve">ΑΣΚΗΣΕΙΣ </w:t>
      </w:r>
    </w:p>
    <w:p w14:paraId="65383758" w14:textId="53D2B3B3" w:rsidR="00BB2FE4" w:rsidRPr="00E525D5" w:rsidRDefault="00656F9C" w:rsidP="00E525D5">
      <w:pPr>
        <w:pStyle w:val="ListParagraph"/>
        <w:numPr>
          <w:ilvl w:val="0"/>
          <w:numId w:val="16"/>
        </w:numPr>
        <w:rPr>
          <w:rFonts w:ascii="Bookman Old Style" w:hAnsi="Bookman Old Style"/>
        </w:rPr>
      </w:pPr>
      <w:r w:rsidRPr="00E525D5">
        <w:rPr>
          <w:rFonts w:ascii="Bookman Old Style" w:hAnsi="Bookman Old Style"/>
        </w:rPr>
        <w:t>.</w:t>
      </w:r>
      <w:r w:rsidR="00BB2FE4" w:rsidRPr="00E525D5">
        <w:rPr>
          <w:rFonts w:ascii="Bookman Old Style" w:hAnsi="Bookman Old Style"/>
        </w:rPr>
        <w:t>Η συγγραφέας υποστηρίζει ότι ο διάλογος αποτελεί ένα από τα βασικά χαρακτηριστικά της ομαλής λειτουργίας της οικογένειας. Να αναπτύξετε αυτή την άποψη σε μια παράγραφο 80 λέξεων.</w:t>
      </w:r>
    </w:p>
    <w:p w14:paraId="1FBCC671" w14:textId="5544BD15" w:rsidR="00BB2FE4" w:rsidRPr="001C1ECE" w:rsidRDefault="00656F9C" w:rsidP="00E525D5">
      <w:pPr>
        <w:pStyle w:val="ListParagraph"/>
        <w:numPr>
          <w:ilvl w:val="0"/>
          <w:numId w:val="16"/>
        </w:numPr>
        <w:rPr>
          <w:rFonts w:ascii="Bookman Old Style" w:hAnsi="Bookman Old Style"/>
          <w:b/>
          <w:bCs/>
        </w:rPr>
      </w:pPr>
      <w:r w:rsidRPr="001C1ECE">
        <w:rPr>
          <w:rFonts w:ascii="Bookman Old Style" w:hAnsi="Bookman Old Style"/>
          <w:b/>
          <w:bCs/>
        </w:rPr>
        <w:t>.</w:t>
      </w:r>
      <w:r w:rsidR="00BB2FE4" w:rsidRPr="001C1ECE">
        <w:rPr>
          <w:rFonts w:ascii="Bookman Old Style" w:hAnsi="Bookman Old Style"/>
          <w:b/>
          <w:bCs/>
        </w:rPr>
        <w:t>Να βρείτε τη δομή και δύο τρόπους ανάπτυξης της τρίτης παραγράφου του κειμένου. (Να δικαιολογήσετε την απάντησή σας).</w:t>
      </w:r>
    </w:p>
    <w:p w14:paraId="2689BBA6" w14:textId="06078CBC" w:rsidR="00907C8E" w:rsidRPr="001C1ECE" w:rsidRDefault="00907C8E" w:rsidP="00E525D5">
      <w:pPr>
        <w:pStyle w:val="ListParagraph"/>
        <w:numPr>
          <w:ilvl w:val="0"/>
          <w:numId w:val="16"/>
        </w:numPr>
        <w:rPr>
          <w:rFonts w:ascii="Bookman Old Style" w:hAnsi="Bookman Old Style"/>
          <w:b/>
          <w:bCs/>
        </w:rPr>
      </w:pPr>
      <w:r w:rsidRPr="001C1ECE">
        <w:rPr>
          <w:rFonts w:ascii="Bookman Old Style" w:hAnsi="Bookman Old Style"/>
          <w:b/>
          <w:bCs/>
        </w:rPr>
        <w:t>Να γράψετε έναν πλαγιότιτλο για την 5</w:t>
      </w:r>
      <w:r w:rsidRPr="001C1ECE">
        <w:rPr>
          <w:rFonts w:ascii="Bookman Old Style" w:hAnsi="Bookman Old Style"/>
          <w:b/>
          <w:bCs/>
          <w:vertAlign w:val="superscript"/>
        </w:rPr>
        <w:t>η</w:t>
      </w:r>
      <w:r w:rsidRPr="001C1ECE">
        <w:rPr>
          <w:rFonts w:ascii="Bookman Old Style" w:hAnsi="Bookman Old Style"/>
          <w:b/>
          <w:bCs/>
        </w:rPr>
        <w:t xml:space="preserve"> παράγραφο </w:t>
      </w:r>
    </w:p>
    <w:p w14:paraId="73D148AE" w14:textId="645EAB0B" w:rsidR="00907C8E" w:rsidRPr="001C1ECE" w:rsidRDefault="00907C8E" w:rsidP="00E525D5">
      <w:pPr>
        <w:pStyle w:val="ListParagraph"/>
        <w:numPr>
          <w:ilvl w:val="0"/>
          <w:numId w:val="16"/>
        </w:numPr>
        <w:rPr>
          <w:rFonts w:ascii="Bookman Old Style" w:hAnsi="Bookman Old Style"/>
          <w:b/>
          <w:bCs/>
        </w:rPr>
      </w:pPr>
      <w:r w:rsidRPr="001C1ECE">
        <w:rPr>
          <w:rFonts w:ascii="Bookman Old Style" w:hAnsi="Bookman Old Style"/>
          <w:b/>
          <w:bCs/>
        </w:rPr>
        <w:t>Ποια είναι η βασική θέση /άποψη που διατυπώνεται στην 6</w:t>
      </w:r>
      <w:r w:rsidRPr="001C1ECE">
        <w:rPr>
          <w:rFonts w:ascii="Bookman Old Style" w:hAnsi="Bookman Old Style"/>
          <w:b/>
          <w:bCs/>
          <w:vertAlign w:val="superscript"/>
        </w:rPr>
        <w:t>η</w:t>
      </w:r>
      <w:r w:rsidRPr="001C1ECE">
        <w:rPr>
          <w:rFonts w:ascii="Bookman Old Style" w:hAnsi="Bookman Old Style"/>
          <w:b/>
          <w:bCs/>
        </w:rPr>
        <w:t xml:space="preserve"> παράγραφο; Με ποιον τρόπο αναπτύσσεται </w:t>
      </w:r>
      <w:r w:rsidR="001C1ECE">
        <w:rPr>
          <w:rFonts w:ascii="Bookman Old Style" w:hAnsi="Bookman Old Style"/>
          <w:b/>
          <w:bCs/>
        </w:rPr>
        <w:t xml:space="preserve">η παράγραφος αυτή </w:t>
      </w:r>
      <w:r w:rsidRPr="001C1ECE">
        <w:rPr>
          <w:rFonts w:ascii="Bookman Old Style" w:hAnsi="Bookman Old Style"/>
          <w:b/>
          <w:bCs/>
        </w:rPr>
        <w:t xml:space="preserve">; </w:t>
      </w:r>
    </w:p>
    <w:p w14:paraId="39EDFFE7" w14:textId="4559BCFF" w:rsidR="00BB2FE4" w:rsidRPr="00E525D5" w:rsidRDefault="00BB2FE4" w:rsidP="00E525D5">
      <w:pPr>
        <w:pStyle w:val="ListParagraph"/>
        <w:numPr>
          <w:ilvl w:val="0"/>
          <w:numId w:val="16"/>
        </w:numPr>
        <w:rPr>
          <w:rFonts w:ascii="Bookman Old Style" w:hAnsi="Bookman Old Style"/>
        </w:rPr>
      </w:pPr>
      <w:r w:rsidRPr="00E525D5">
        <w:rPr>
          <w:rFonts w:ascii="Bookman Old Style" w:hAnsi="Bookman Old Style"/>
        </w:rPr>
        <w:t>Να αναγνωρίσετε το είδος της σύνταξης στο ακόλουθο απόσπασμα (ενεργητικής-παθητικής) και να τη μετατρέψετε στην αντίθετή της:</w:t>
      </w:r>
    </w:p>
    <w:p w14:paraId="7A7F071F" w14:textId="77777777" w:rsidR="00BB2FE4" w:rsidRPr="00E525D5" w:rsidRDefault="00BB2FE4" w:rsidP="00E525D5">
      <w:pPr>
        <w:pStyle w:val="ListParagraph"/>
        <w:numPr>
          <w:ilvl w:val="0"/>
          <w:numId w:val="16"/>
        </w:numPr>
        <w:rPr>
          <w:rFonts w:ascii="Bookman Old Style" w:hAnsi="Bookman Old Style"/>
        </w:rPr>
      </w:pPr>
      <w:r w:rsidRPr="00E525D5">
        <w:rPr>
          <w:rFonts w:ascii="Bookman Old Style" w:hAnsi="Bookman Old Style"/>
        </w:rPr>
        <w:t>«οι έφηβοι δομούν με μεγαλύτερη ευκολία και αυτοπεποίθηση την ταυτότητά τους»</w:t>
      </w:r>
    </w:p>
    <w:p w14:paraId="369B5866" w14:textId="664A8F1D" w:rsidR="00BB2FE4" w:rsidRPr="00E525D5" w:rsidRDefault="00BB2FE4" w:rsidP="00E525D5">
      <w:pPr>
        <w:pStyle w:val="ListParagraph"/>
        <w:numPr>
          <w:ilvl w:val="0"/>
          <w:numId w:val="16"/>
        </w:numPr>
        <w:rPr>
          <w:rFonts w:ascii="Bookman Old Style" w:hAnsi="Bookman Old Style"/>
        </w:rPr>
      </w:pPr>
      <w:r w:rsidRPr="00E525D5">
        <w:rPr>
          <w:rFonts w:ascii="Bookman Old Style" w:hAnsi="Bookman Old Style"/>
        </w:rPr>
        <w:t>Να βρείτε τα συνθετικά μέρη των ακόλουθων λέξεων και από το β΄ συνθετικό να γράψετε μια απλή παράγωγη λέξη: ανατροφής, διάλογος, αυτονομία, προβλήματα, παραμέληση.</w:t>
      </w:r>
    </w:p>
    <w:p w14:paraId="4FF9D7E3" w14:textId="4EFB4BEC" w:rsidR="00BB2FE4" w:rsidRPr="00E525D5" w:rsidRDefault="00BB2FE4" w:rsidP="00E525D5">
      <w:pPr>
        <w:pStyle w:val="ListParagraph"/>
        <w:numPr>
          <w:ilvl w:val="0"/>
          <w:numId w:val="16"/>
        </w:numPr>
        <w:rPr>
          <w:rFonts w:ascii="Bookman Old Style" w:hAnsi="Bookman Old Style"/>
        </w:rPr>
      </w:pPr>
      <w:r w:rsidRPr="00E525D5">
        <w:rPr>
          <w:rFonts w:ascii="Bookman Old Style" w:hAnsi="Bookman Old Style"/>
        </w:rPr>
        <w:t>Να σχηματίσετε προτάσεις ή περιόδους με τις ακόλουθες λέξεις: άγχους, ελευθερίας, εξάρτηση, παραβατικότητα, αυτοπεποίθη</w:t>
      </w:r>
      <w:r w:rsidR="00E525D5">
        <w:rPr>
          <w:rFonts w:ascii="Bookman Old Style" w:hAnsi="Bookman Old Style"/>
        </w:rPr>
        <w:t>ση</w:t>
      </w:r>
    </w:p>
    <w:p w14:paraId="017C670C" w14:textId="403A9AE2" w:rsidR="00CF6740" w:rsidRPr="00E525D5" w:rsidRDefault="00E525D5" w:rsidP="00E525D5">
      <w:pPr>
        <w:rPr>
          <w:rFonts w:ascii="Bookman Old Style" w:hAnsi="Bookman Old Style"/>
        </w:rPr>
      </w:pPr>
      <w:r>
        <w:rPr>
          <w:rFonts w:ascii="Bookman Old Style" w:hAnsi="Bookman Old Style"/>
        </w:rPr>
        <w:t xml:space="preserve">     9</w:t>
      </w:r>
      <w:r w:rsidR="00907C8E" w:rsidRPr="00E525D5">
        <w:rPr>
          <w:rFonts w:ascii="Bookman Old Style" w:hAnsi="Bookman Old Style"/>
        </w:rPr>
        <w:t>.</w:t>
      </w:r>
      <w:r w:rsidR="00BB2FE4" w:rsidRPr="00E525D5">
        <w:rPr>
          <w:rFonts w:ascii="Bookman Old Style" w:hAnsi="Bookman Old Style"/>
        </w:rPr>
        <w:t>(α) </w:t>
      </w:r>
      <w:r w:rsidR="00BB2FE4" w:rsidRPr="00E525D5">
        <w:rPr>
          <w:rFonts w:ascii="Bookman Old Style" w:hAnsi="Bookman Old Style"/>
          <w:i/>
          <w:iCs/>
        </w:rPr>
        <w:t>οξύθυμος, ασυμβίβαστος, απόλυτος αντιεξουσιαστής, επαναστατικός</w:t>
      </w:r>
      <w:r w:rsidR="00BB2FE4" w:rsidRPr="00E525D5">
        <w:rPr>
          <w:rFonts w:ascii="Bookman Old Style" w:hAnsi="Bookman Old Style"/>
        </w:rPr>
        <w:br/>
      </w:r>
      <w:r>
        <w:rPr>
          <w:rFonts w:ascii="Bookman Old Style" w:hAnsi="Bookman Old Style"/>
        </w:rPr>
        <w:t xml:space="preserve">        </w:t>
      </w:r>
      <w:r w:rsidR="00BB2FE4" w:rsidRPr="00E525D5">
        <w:rPr>
          <w:rFonts w:ascii="Bookman Old Style" w:hAnsi="Bookman Old Style"/>
        </w:rPr>
        <w:t>(β) </w:t>
      </w:r>
      <w:r w:rsidR="00BB2FE4" w:rsidRPr="00E525D5">
        <w:rPr>
          <w:rFonts w:ascii="Bookman Old Style" w:hAnsi="Bookman Old Style"/>
          <w:i/>
          <w:iCs/>
        </w:rPr>
        <w:t>ονειροπόλος, οραματιστής, ιδεολόγος, κοινωνικός</w:t>
      </w:r>
      <w:r w:rsidR="00BB2FE4" w:rsidRPr="00E525D5">
        <w:rPr>
          <w:rFonts w:ascii="Bookman Old Style" w:hAnsi="Bookman Old Style"/>
        </w:rPr>
        <w:br/>
        <w:t xml:space="preserve">Να </w:t>
      </w:r>
      <w:r w:rsidR="00BB2FE4" w:rsidRPr="00624F99">
        <w:rPr>
          <w:rFonts w:ascii="Bookman Old Style" w:hAnsi="Bookman Old Style"/>
          <w:b/>
          <w:bCs/>
        </w:rPr>
        <w:t>περιγράψετε</w:t>
      </w:r>
      <w:r w:rsidR="00BB2FE4" w:rsidRPr="00E525D5">
        <w:rPr>
          <w:rFonts w:ascii="Bookman Old Style" w:hAnsi="Bookman Old Style"/>
        </w:rPr>
        <w:t xml:space="preserve"> σε μία παράγραφο έναν τύπο εφήβου, αξιοποιώντας επίθετα από την ομάδα (α) ή και από την ομάδα (β)</w:t>
      </w:r>
      <w:r w:rsidRPr="00E525D5">
        <w:rPr>
          <w:rFonts w:ascii="Bookman Old Style" w:hAnsi="Bookman Old Style"/>
        </w:rPr>
        <w:t>{  στην περιγραφή σας μπορείτε να αναφερθείτε σε συμπεριφορές , συνήθειες που επιβεβαιώνουν τους χαρακτηρισμούς σας ακόμα και σε στοιχεία ένδυσης }</w:t>
      </w:r>
    </w:p>
    <w:sectPr w:rsidR="00CF6740" w:rsidRPr="00E525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6F6"/>
    <w:multiLevelType w:val="multilevel"/>
    <w:tmpl w:val="305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008CD"/>
    <w:multiLevelType w:val="multilevel"/>
    <w:tmpl w:val="ABA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F2537"/>
    <w:multiLevelType w:val="multilevel"/>
    <w:tmpl w:val="C0D66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4529E"/>
    <w:multiLevelType w:val="multilevel"/>
    <w:tmpl w:val="A2A0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2D5504"/>
    <w:multiLevelType w:val="multilevel"/>
    <w:tmpl w:val="8258E2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41D58"/>
    <w:multiLevelType w:val="multilevel"/>
    <w:tmpl w:val="01347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544ACE"/>
    <w:multiLevelType w:val="multilevel"/>
    <w:tmpl w:val="FBE4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521189"/>
    <w:multiLevelType w:val="multilevel"/>
    <w:tmpl w:val="E0AA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1148C"/>
    <w:multiLevelType w:val="multilevel"/>
    <w:tmpl w:val="C3C6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17474F"/>
    <w:multiLevelType w:val="multilevel"/>
    <w:tmpl w:val="CB54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A34911"/>
    <w:multiLevelType w:val="multilevel"/>
    <w:tmpl w:val="A1769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D2FB3"/>
    <w:multiLevelType w:val="multilevel"/>
    <w:tmpl w:val="558C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B24DF5"/>
    <w:multiLevelType w:val="multilevel"/>
    <w:tmpl w:val="08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134491"/>
    <w:multiLevelType w:val="hybridMultilevel"/>
    <w:tmpl w:val="6B38C7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6A972A9"/>
    <w:multiLevelType w:val="multilevel"/>
    <w:tmpl w:val="059A61A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56951"/>
    <w:multiLevelType w:val="multilevel"/>
    <w:tmpl w:val="41248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1"/>
  </w:num>
  <w:num w:numId="4">
    <w:abstractNumId w:val="2"/>
  </w:num>
  <w:num w:numId="5">
    <w:abstractNumId w:val="0"/>
  </w:num>
  <w:num w:numId="6">
    <w:abstractNumId w:val="10"/>
  </w:num>
  <w:num w:numId="7">
    <w:abstractNumId w:val="8"/>
  </w:num>
  <w:num w:numId="8">
    <w:abstractNumId w:val="15"/>
  </w:num>
  <w:num w:numId="9">
    <w:abstractNumId w:val="12"/>
  </w:num>
  <w:num w:numId="10">
    <w:abstractNumId w:val="4"/>
  </w:num>
  <w:num w:numId="11">
    <w:abstractNumId w:val="3"/>
  </w:num>
  <w:num w:numId="12">
    <w:abstractNumId w:val="11"/>
  </w:num>
  <w:num w:numId="13">
    <w:abstractNumId w:val="6"/>
  </w:num>
  <w:num w:numId="14">
    <w:abstractNumId w:val="9"/>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2FE4"/>
    <w:rsid w:val="001C1ECE"/>
    <w:rsid w:val="001C3345"/>
    <w:rsid w:val="0031282F"/>
    <w:rsid w:val="00477305"/>
    <w:rsid w:val="00624F99"/>
    <w:rsid w:val="00656F9C"/>
    <w:rsid w:val="0080319F"/>
    <w:rsid w:val="00907C8E"/>
    <w:rsid w:val="00BB2FE4"/>
    <w:rsid w:val="00CB3BD1"/>
    <w:rsid w:val="00CF6740"/>
    <w:rsid w:val="00E525D5"/>
    <w:rsid w:val="00F74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AA45"/>
  <w15:chartTrackingRefBased/>
  <w15:docId w15:val="{C5700E74-CBF1-469C-9E26-56C779B5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472">
      <w:bodyDiv w:val="1"/>
      <w:marLeft w:val="0"/>
      <w:marRight w:val="0"/>
      <w:marTop w:val="0"/>
      <w:marBottom w:val="0"/>
      <w:divBdr>
        <w:top w:val="none" w:sz="0" w:space="0" w:color="auto"/>
        <w:left w:val="none" w:sz="0" w:space="0" w:color="auto"/>
        <w:bottom w:val="none" w:sz="0" w:space="0" w:color="auto"/>
        <w:right w:val="none" w:sz="0" w:space="0" w:color="auto"/>
      </w:divBdr>
    </w:div>
    <w:div w:id="423191725">
      <w:bodyDiv w:val="1"/>
      <w:marLeft w:val="0"/>
      <w:marRight w:val="0"/>
      <w:marTop w:val="0"/>
      <w:marBottom w:val="0"/>
      <w:divBdr>
        <w:top w:val="none" w:sz="0" w:space="0" w:color="auto"/>
        <w:left w:val="none" w:sz="0" w:space="0" w:color="auto"/>
        <w:bottom w:val="none" w:sz="0" w:space="0" w:color="auto"/>
        <w:right w:val="none" w:sz="0" w:space="0" w:color="auto"/>
      </w:divBdr>
      <w:divsChild>
        <w:div w:id="2032799533">
          <w:marLeft w:val="0"/>
          <w:marRight w:val="0"/>
          <w:marTop w:val="0"/>
          <w:marBottom w:val="525"/>
          <w:divBdr>
            <w:top w:val="none" w:sz="0" w:space="0" w:color="auto"/>
            <w:left w:val="none" w:sz="0" w:space="0" w:color="auto"/>
            <w:bottom w:val="none" w:sz="0" w:space="0" w:color="auto"/>
            <w:right w:val="none" w:sz="0" w:space="0" w:color="auto"/>
          </w:divBdr>
        </w:div>
        <w:div w:id="1468006587">
          <w:marLeft w:val="0"/>
          <w:marRight w:val="0"/>
          <w:marTop w:val="0"/>
          <w:marBottom w:val="525"/>
          <w:divBdr>
            <w:top w:val="none" w:sz="0" w:space="0" w:color="auto"/>
            <w:left w:val="none" w:sz="0" w:space="0" w:color="auto"/>
            <w:bottom w:val="none" w:sz="0" w:space="0" w:color="auto"/>
            <w:right w:val="none" w:sz="0" w:space="0" w:color="auto"/>
          </w:divBdr>
          <w:divsChild>
            <w:div w:id="1311902980">
              <w:marLeft w:val="0"/>
              <w:marRight w:val="0"/>
              <w:marTop w:val="0"/>
              <w:marBottom w:val="0"/>
              <w:divBdr>
                <w:top w:val="none" w:sz="0" w:space="0" w:color="auto"/>
                <w:left w:val="none" w:sz="0" w:space="0" w:color="auto"/>
                <w:bottom w:val="none" w:sz="0" w:space="0" w:color="auto"/>
                <w:right w:val="none" w:sz="0" w:space="0" w:color="auto"/>
              </w:divBdr>
            </w:div>
          </w:divsChild>
        </w:div>
        <w:div w:id="71851020">
          <w:marLeft w:val="0"/>
          <w:marRight w:val="0"/>
          <w:marTop w:val="0"/>
          <w:marBottom w:val="525"/>
          <w:divBdr>
            <w:top w:val="none" w:sz="0" w:space="0" w:color="auto"/>
            <w:left w:val="none" w:sz="0" w:space="0" w:color="auto"/>
            <w:bottom w:val="none" w:sz="0" w:space="0" w:color="auto"/>
            <w:right w:val="none" w:sz="0" w:space="0" w:color="auto"/>
          </w:divBdr>
        </w:div>
        <w:div w:id="863179025">
          <w:marLeft w:val="0"/>
          <w:marRight w:val="0"/>
          <w:marTop w:val="0"/>
          <w:marBottom w:val="525"/>
          <w:divBdr>
            <w:top w:val="none" w:sz="0" w:space="0" w:color="auto"/>
            <w:left w:val="none" w:sz="0" w:space="0" w:color="auto"/>
            <w:bottom w:val="none" w:sz="0" w:space="0" w:color="auto"/>
            <w:right w:val="none" w:sz="0" w:space="0" w:color="auto"/>
          </w:divBdr>
          <w:divsChild>
            <w:div w:id="158891121">
              <w:marLeft w:val="0"/>
              <w:marRight w:val="0"/>
              <w:marTop w:val="0"/>
              <w:marBottom w:val="0"/>
              <w:divBdr>
                <w:top w:val="none" w:sz="0" w:space="0" w:color="auto"/>
                <w:left w:val="none" w:sz="0" w:space="0" w:color="auto"/>
                <w:bottom w:val="none" w:sz="0" w:space="0" w:color="auto"/>
                <w:right w:val="none" w:sz="0" w:space="0" w:color="auto"/>
              </w:divBdr>
            </w:div>
          </w:divsChild>
        </w:div>
        <w:div w:id="1432621686">
          <w:marLeft w:val="0"/>
          <w:marRight w:val="0"/>
          <w:marTop w:val="0"/>
          <w:marBottom w:val="525"/>
          <w:divBdr>
            <w:top w:val="none" w:sz="0" w:space="0" w:color="auto"/>
            <w:left w:val="none" w:sz="0" w:space="0" w:color="auto"/>
            <w:bottom w:val="none" w:sz="0" w:space="0" w:color="auto"/>
            <w:right w:val="none" w:sz="0" w:space="0" w:color="auto"/>
          </w:divBdr>
        </w:div>
        <w:div w:id="782653813">
          <w:marLeft w:val="0"/>
          <w:marRight w:val="0"/>
          <w:marTop w:val="0"/>
          <w:marBottom w:val="525"/>
          <w:divBdr>
            <w:top w:val="none" w:sz="0" w:space="0" w:color="auto"/>
            <w:left w:val="none" w:sz="0" w:space="0" w:color="auto"/>
            <w:bottom w:val="none" w:sz="0" w:space="0" w:color="auto"/>
            <w:right w:val="none" w:sz="0" w:space="0" w:color="auto"/>
          </w:divBdr>
          <w:divsChild>
            <w:div w:id="2780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288">
      <w:bodyDiv w:val="1"/>
      <w:marLeft w:val="0"/>
      <w:marRight w:val="0"/>
      <w:marTop w:val="0"/>
      <w:marBottom w:val="0"/>
      <w:divBdr>
        <w:top w:val="none" w:sz="0" w:space="0" w:color="auto"/>
        <w:left w:val="none" w:sz="0" w:space="0" w:color="auto"/>
        <w:bottom w:val="none" w:sz="0" w:space="0" w:color="auto"/>
        <w:right w:val="none" w:sz="0" w:space="0" w:color="auto"/>
      </w:divBdr>
    </w:div>
    <w:div w:id="1774982124">
      <w:bodyDiv w:val="1"/>
      <w:marLeft w:val="0"/>
      <w:marRight w:val="0"/>
      <w:marTop w:val="0"/>
      <w:marBottom w:val="0"/>
      <w:divBdr>
        <w:top w:val="none" w:sz="0" w:space="0" w:color="auto"/>
        <w:left w:val="none" w:sz="0" w:space="0" w:color="auto"/>
        <w:bottom w:val="none" w:sz="0" w:space="0" w:color="auto"/>
        <w:right w:val="none" w:sz="0" w:space="0" w:color="auto"/>
      </w:divBdr>
    </w:div>
    <w:div w:id="1938512314">
      <w:bodyDiv w:val="1"/>
      <w:marLeft w:val="0"/>
      <w:marRight w:val="0"/>
      <w:marTop w:val="0"/>
      <w:marBottom w:val="0"/>
      <w:divBdr>
        <w:top w:val="none" w:sz="0" w:space="0" w:color="auto"/>
        <w:left w:val="none" w:sz="0" w:space="0" w:color="auto"/>
        <w:bottom w:val="none" w:sz="0" w:space="0" w:color="auto"/>
        <w:right w:val="none" w:sz="0" w:space="0" w:color="auto"/>
      </w:divBdr>
    </w:div>
    <w:div w:id="1941450337">
      <w:bodyDiv w:val="1"/>
      <w:marLeft w:val="0"/>
      <w:marRight w:val="0"/>
      <w:marTop w:val="0"/>
      <w:marBottom w:val="0"/>
      <w:divBdr>
        <w:top w:val="none" w:sz="0" w:space="0" w:color="auto"/>
        <w:left w:val="none" w:sz="0" w:space="0" w:color="auto"/>
        <w:bottom w:val="none" w:sz="0" w:space="0" w:color="auto"/>
        <w:right w:val="none" w:sz="0" w:space="0" w:color="auto"/>
      </w:divBdr>
    </w:div>
    <w:div w:id="1981301976">
      <w:bodyDiv w:val="1"/>
      <w:marLeft w:val="0"/>
      <w:marRight w:val="0"/>
      <w:marTop w:val="0"/>
      <w:marBottom w:val="0"/>
      <w:divBdr>
        <w:top w:val="none" w:sz="0" w:space="0" w:color="auto"/>
        <w:left w:val="none" w:sz="0" w:space="0" w:color="auto"/>
        <w:bottom w:val="none" w:sz="0" w:space="0" w:color="auto"/>
        <w:right w:val="none" w:sz="0" w:space="0" w:color="auto"/>
      </w:divBdr>
    </w:div>
    <w:div w:id="20387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1247</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Afroditi-Iliana Zotou</dc:creator>
  <cp:keywords/>
  <dc:description/>
  <cp:lastModifiedBy>Afroditi-Iliana Zotou</cp:lastModifiedBy>
  <cp:revision>10</cp:revision>
  <dcterms:created xsi:type="dcterms:W3CDTF">2021-01-30T15:59:00Z</dcterms:created>
  <dcterms:modified xsi:type="dcterms:W3CDTF">2021-02-06T19:05:00Z</dcterms:modified>
</cp:coreProperties>
</file>