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4E8C" w14:textId="5B8AE598" w:rsidR="00486461" w:rsidRPr="00486461" w:rsidRDefault="00486461" w:rsidP="00486461">
      <w:pPr>
        <w:rPr>
          <w:rFonts w:ascii="Bookman Old Style" w:hAnsi="Bookman Old Style"/>
          <w:b/>
          <w:bCs/>
        </w:rPr>
      </w:pPr>
      <w:r w:rsidRPr="00486461">
        <w:rPr>
          <w:rFonts w:ascii="Bookman Old Style" w:hAnsi="Bookman Old Style"/>
          <w:b/>
          <w:bCs/>
        </w:rPr>
        <w:t>ΣΤΟΙΧΕΙΑ ΘΕΩΡΙΑΣ</w:t>
      </w:r>
      <w:r>
        <w:rPr>
          <w:rFonts w:ascii="Bookman Old Style" w:hAnsi="Bookman Old Style"/>
          <w:b/>
          <w:bCs/>
        </w:rPr>
        <w:t xml:space="preserve">             </w:t>
      </w:r>
      <w:r w:rsidRPr="00486461">
        <w:rPr>
          <w:noProof/>
        </w:rPr>
        <w:drawing>
          <wp:inline distT="0" distB="0" distL="0" distR="0" wp14:anchorId="290EB74A" wp14:editId="74BB479E">
            <wp:extent cx="1132725" cy="879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775" cy="88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D1543" w14:textId="50FB85BD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7F4C4D">
        <w:rPr>
          <w:rFonts w:ascii="Bookman Old Style" w:hAnsi="Bookman Old Style"/>
          <w:b/>
          <w:bCs/>
          <w:sz w:val="24"/>
          <w:szCs w:val="24"/>
        </w:rPr>
        <w:t>ΣΥΝΟΧΗ</w:t>
      </w:r>
      <w:r w:rsidRPr="00486461">
        <w:rPr>
          <w:rFonts w:ascii="Bookman Old Style" w:hAnsi="Bookman Old Style"/>
          <w:b/>
          <w:bCs/>
        </w:rPr>
        <w:t xml:space="preserve">  </w:t>
      </w:r>
      <w:r w:rsidRPr="00486461">
        <w:rPr>
          <w:rFonts w:ascii="Bookman Old Style" w:hAnsi="Bookman Old Style"/>
        </w:rPr>
        <w:t>είναι η μορφική (λεκτική) σύνδεση μεταξύ των φράσεων, προτάσεων,</w:t>
      </w:r>
      <w:r w:rsidR="007F4C4D">
        <w:rPr>
          <w:rFonts w:ascii="Bookman Old Style" w:hAnsi="Bookman Old Style"/>
        </w:rPr>
        <w:t xml:space="preserve">  </w:t>
      </w:r>
      <w:r w:rsidRPr="00486461">
        <w:rPr>
          <w:rFonts w:ascii="Bookman Old Style" w:hAnsi="Bookman Old Style"/>
        </w:rPr>
        <w:t>περιόδων, παραγράφων ενός κειμένου που υλοποιείται με τους ακόλουθους</w:t>
      </w:r>
    </w:p>
    <w:p w14:paraId="2D659F41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τρόπους:</w:t>
      </w:r>
    </w:p>
    <w:p w14:paraId="2E9B5A61" w14:textId="77777777" w:rsidR="00486461" w:rsidRPr="00486461" w:rsidRDefault="00486461" w:rsidP="00486461">
      <w:pPr>
        <w:spacing w:after="0"/>
        <w:rPr>
          <w:rFonts w:ascii="Bookman Old Style" w:hAnsi="Bookman Old Style"/>
          <w:b/>
          <w:bCs/>
        </w:rPr>
      </w:pPr>
      <w:r w:rsidRPr="00486461">
        <w:rPr>
          <w:rFonts w:ascii="Bookman Old Style" w:hAnsi="Bookman Old Style"/>
          <w:b/>
          <w:bCs/>
        </w:rPr>
        <w:t>1) Διαρθρωτικές λέξεις ή φράσεις (βλ. παρακάτω)</w:t>
      </w:r>
    </w:p>
    <w:p w14:paraId="18E705F2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2) Επανάληψη λέξης της προηγούμενης παραγράφου ή ενότητας</w:t>
      </w:r>
    </w:p>
    <w:p w14:paraId="71DBCC0F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3) Αντωνυμίες: αυτός, άλλος, εκείνος, ο οποίος (που) κ.λπ.</w:t>
      </w:r>
    </w:p>
    <w:p w14:paraId="18304FAA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4) Νοηματική συγγένεια ή συνώνυμα: π.χ. πρότυπο, υπόδειγμα</w:t>
      </w:r>
    </w:p>
    <w:p w14:paraId="106CFC1C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5) Παράλειψη μιας λέξης ή φράσης που ήδη αναφέρθηκε</w:t>
      </w:r>
    </w:p>
    <w:p w14:paraId="40107F5C" w14:textId="301431BF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6) Χρήση υπερώνυμων λέξεων</w:t>
      </w:r>
    </w:p>
    <w:p w14:paraId="23D50834" w14:textId="3B1C5215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7) Χρήση γενικότερου όρου (π.χ. οι καλλιτέχνες, οι επιστήμονες, οι διανοούμενοι = οι</w:t>
      </w:r>
      <w:r>
        <w:rPr>
          <w:rFonts w:ascii="Bookman Old Style" w:hAnsi="Bookman Old Style"/>
        </w:rPr>
        <w:t xml:space="preserve">  </w:t>
      </w:r>
      <w:r w:rsidRPr="00486461">
        <w:rPr>
          <w:rFonts w:ascii="Bookman Old Style" w:hAnsi="Bookman Old Style"/>
        </w:rPr>
        <w:t>πνευματικοί άνθρωποι)</w:t>
      </w:r>
    </w:p>
    <w:p w14:paraId="3EA878F3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8) Νοηματική συνάφεια/σύνδεση μεταξύ του περιεχομένου δύο παραγράφων</w:t>
      </w:r>
    </w:p>
    <w:p w14:paraId="6034D5BF" w14:textId="77777777" w:rsidR="00486461" w:rsidRPr="00486461" w:rsidRDefault="00486461" w:rsidP="00486461">
      <w:pPr>
        <w:spacing w:after="0"/>
        <w:rPr>
          <w:rFonts w:ascii="Bookman Old Style" w:hAnsi="Bookman Old Style"/>
          <w:b/>
          <w:bCs/>
        </w:rPr>
      </w:pPr>
      <w:r w:rsidRPr="00486461">
        <w:rPr>
          <w:rFonts w:ascii="Bookman Old Style" w:hAnsi="Bookman Old Style"/>
          <w:b/>
          <w:bCs/>
        </w:rPr>
        <w:t>Διαρθρωτικές λέξεις ή φράσεις</w:t>
      </w:r>
    </w:p>
    <w:p w14:paraId="65F8E790" w14:textId="77777777" w:rsidR="00486461" w:rsidRPr="00486461" w:rsidRDefault="00486461" w:rsidP="00486461">
      <w:pPr>
        <w:rPr>
          <w:rFonts w:ascii="Bookman Old Style" w:hAnsi="Bookman Old Style"/>
          <w:b/>
          <w:bCs/>
        </w:rPr>
      </w:pPr>
      <w:r w:rsidRPr="00486461">
        <w:rPr>
          <w:rFonts w:ascii="Bookman Old Style" w:hAnsi="Bookman Old Style"/>
          <w:b/>
          <w:bCs/>
        </w:rPr>
        <w:t>Δηλώνουν:</w:t>
      </w:r>
    </w:p>
    <w:p w14:paraId="1F6492D4" w14:textId="3C1C0CDC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1) Αιτιολόγηση:</w:t>
      </w:r>
      <w:r w:rsidRPr="00486461">
        <w:rPr>
          <w:rFonts w:ascii="Bookman Old Style" w:hAnsi="Bookman Old Style"/>
        </w:rPr>
        <w:t xml:space="preserve"> εξαιτίας, επειδή, γιατί, διότι, αφού, μια και, μια που, ένας ακόμη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λόγος που, καθώς, εφόσον, αυτό οφείλεται/ εξηγείται/ ερμηνεύεται/ αιτιολογείται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  <w:b/>
          <w:bCs/>
        </w:rPr>
        <w:t xml:space="preserve">…, </w:t>
      </w:r>
      <w:r w:rsidRPr="00486461">
        <w:rPr>
          <w:rFonts w:ascii="Bookman Old Style" w:hAnsi="Bookman Old Style"/>
        </w:rPr>
        <w:t>γι’ αυτό το λόγο</w:t>
      </w:r>
    </w:p>
    <w:p w14:paraId="69871A0B" w14:textId="23FDBBBB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2) Αποτέλεσμα:</w:t>
      </w:r>
      <w:r w:rsidRPr="00486461">
        <w:rPr>
          <w:rFonts w:ascii="Bookman Old Style" w:hAnsi="Bookman Old Style"/>
        </w:rPr>
        <w:t xml:space="preserve"> έτσι που, ώστε, λοιπόν, κατά συνέπεια, γι’ αυτό το λόγο, και γι’ αυτό,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ως επακόλουθο, αποτέλεσμα/ απόρροια/ απότοκο όλων αυτών, χάρη σ’ αυτό</w:t>
      </w:r>
    </w:p>
    <w:p w14:paraId="1A98367B" w14:textId="0A3D3545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3) Αντίθεση-εναντίωση</w:t>
      </w:r>
      <w:r w:rsidRPr="00486461">
        <w:rPr>
          <w:rFonts w:ascii="Bookman Old Style" w:hAnsi="Bookman Old Style"/>
        </w:rPr>
        <w:t>: αλλά, μα, όμως, και όμως, παρά, μόνο, παρόλο, ωστόσο,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εντούτοις, μάλιστα, έπειτα, μολαταύτα, εξάλλου, αντίθετα, σε αντίθεση,</w:t>
      </w:r>
    </w:p>
    <w:p w14:paraId="5C6EBB10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απεναντίας, διαφορετικά, ειδάλλως, ειδεμή, αλλιώς, αλλιώτικα, από την άλλη</w:t>
      </w:r>
    </w:p>
    <w:p w14:paraId="0D8A9181" w14:textId="4F85C492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πλευρά, πάλι, ενώ, αν και, και αν, μολονότι, αντίστροφα, στον αντίποδα, ακόμη κι αν, παρ’ όλ’ αυτά, όχι μόνο … αλλά και, , όχι μόνο δεν … μα</w:t>
      </w:r>
    </w:p>
    <w:p w14:paraId="17FCB69E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ούτε, όχι μόνο να μη(ν) … αλλά ούτε και να, όχι μόνο να μη(ν) … αλλά να</w:t>
      </w:r>
    </w:p>
    <w:p w14:paraId="0EB63154" w14:textId="397A1856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4) Χρονική σχέση:</w:t>
      </w:r>
      <w:r w:rsidRPr="00486461">
        <w:rPr>
          <w:rFonts w:ascii="Bookman Old Style" w:hAnsi="Bookman Old Style"/>
        </w:rPr>
        <w:t xml:space="preserve"> αρχικά, προηγουμένως, στη συνέχεια, πρώτα, ύστερα, πριν,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εντωμεταξύ, έπειτα, τέλος, όταν, καθώς, οπότε, μόλις, αργότερα, ταυτόχρονα</w:t>
      </w:r>
    </w:p>
    <w:p w14:paraId="51A8A8FF" w14:textId="5DBD23F6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5) Όρο, υπόθεση, προϋπόθεση</w:t>
      </w:r>
      <w:r w:rsidRPr="00486461">
        <w:rPr>
          <w:rFonts w:ascii="Bookman Old Style" w:hAnsi="Bookman Old Style"/>
        </w:rPr>
        <w:t>: αν, εκτός αν, σε περίπτωση που, με την προϋπόθεση</w:t>
      </w:r>
      <w:r>
        <w:rPr>
          <w:rFonts w:ascii="Bookman Old Style" w:hAnsi="Bookman Old Style"/>
        </w:rPr>
        <w:t xml:space="preserve">  </w:t>
      </w:r>
      <w:r w:rsidRPr="00486461">
        <w:rPr>
          <w:rFonts w:ascii="Bookman Old Style" w:hAnsi="Bookman Old Style"/>
        </w:rPr>
        <w:t>ότι, υπό τον όρο</w:t>
      </w:r>
    </w:p>
    <w:p w14:paraId="4E682BF5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6) Επεξήγηση:</w:t>
      </w:r>
      <w:r w:rsidRPr="00486461">
        <w:rPr>
          <w:rFonts w:ascii="Bookman Old Style" w:hAnsi="Bookman Old Style"/>
        </w:rPr>
        <w:t xml:space="preserve"> δηλαδή, αυτό σημαίνει ότι, ειδικότερα, με άλλα λόγια, ήτοι,</w:t>
      </w:r>
    </w:p>
    <w:p w14:paraId="0D6B305F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συγκεκριμένα, με όσα είπα προηγουμένως εννοούσα, για να γίνω πιο σαφής</w:t>
      </w:r>
    </w:p>
    <w:p w14:paraId="642B623C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7) Έμφαση:</w:t>
      </w:r>
      <w:r w:rsidRPr="00486461">
        <w:rPr>
          <w:rFonts w:ascii="Bookman Old Style" w:hAnsi="Bookman Old Style"/>
        </w:rPr>
        <w:t xml:space="preserve"> το σημαντικότερο απ’ όλα, το κυριότερο, το συγκεκριμένο, είναι</w:t>
      </w:r>
    </w:p>
    <w:p w14:paraId="6F647AB3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αξιοσημείωτο ότι, αξίζει να σημειωθεί πως, εκείνο που προέχει, θα έπρεπε να</w:t>
      </w:r>
    </w:p>
    <w:p w14:paraId="58589443" w14:textId="07365293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τονιστεί ότι, είναι αξιοπρόσεκτο ότι, ιδιαίτερα σημαντικό είναι ότι, πρέπει ακόμη να</w:t>
      </w:r>
      <w:r w:rsidR="007F4C4D"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σημειωθεί, θα ήθελα να τονίσω πως</w:t>
      </w:r>
    </w:p>
    <w:p w14:paraId="0A7F36AF" w14:textId="3CC806CC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8) Επιβεβαίωση</w:t>
      </w:r>
      <w:r w:rsidRPr="00486461">
        <w:rPr>
          <w:rFonts w:ascii="Bookman Old Style" w:hAnsi="Bookman Old Style"/>
        </w:rPr>
        <w:t>: βέβαια/βεβαίως, φυσικά, αναμφισβήτητα, αναμφίβολα, πράγματι,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οπωσδήποτε, μάλιστα</w:t>
      </w:r>
    </w:p>
    <w:p w14:paraId="322EA2C0" w14:textId="7DD397BC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lastRenderedPageBreak/>
        <w:t>9) Παράδειγμα-διευκρίνιση:</w:t>
      </w:r>
      <w:r w:rsidRPr="00486461">
        <w:rPr>
          <w:rFonts w:ascii="Bookman Old Style" w:hAnsi="Bookman Old Style"/>
        </w:rPr>
        <w:t xml:space="preserve"> παραδείγματος χάρη, λόγου χάρη, για παράδειγμα, </w:t>
      </w:r>
      <w:r w:rsidR="007F4C4D">
        <w:rPr>
          <w:rFonts w:ascii="Bookman Old Style" w:hAnsi="Bookman Old Style"/>
        </w:rPr>
        <w:t xml:space="preserve">όπως   </w:t>
      </w:r>
      <w:r w:rsidRPr="00486461">
        <w:rPr>
          <w:rFonts w:ascii="Bookman Old Style" w:hAnsi="Bookman Old Style"/>
        </w:rPr>
        <w:t>το…</w:t>
      </w:r>
    </w:p>
    <w:p w14:paraId="42266489" w14:textId="77777777" w:rsidR="00486461" w:rsidRPr="00486461" w:rsidRDefault="00486461" w:rsidP="00486461">
      <w:pPr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10) Σύγκριση-διάζευξη:</w:t>
      </w:r>
      <w:r w:rsidRPr="00486461">
        <w:rPr>
          <w:rFonts w:ascii="Bookman Old Style" w:hAnsi="Bookman Old Style"/>
        </w:rPr>
        <w:t xml:space="preserve"> ή … ή, είτε … είτε, ούτε … ούτε, μήτε … μήτε</w:t>
      </w:r>
    </w:p>
    <w:p w14:paraId="4A0BACAA" w14:textId="4FFCC37A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11) Απαρίθμηση, εισαγωγή μιας καινούργιας ιδέας</w:t>
      </w:r>
      <w:r w:rsidRPr="00486461">
        <w:rPr>
          <w:rFonts w:ascii="Bookman Old Style" w:hAnsi="Bookman Old Style"/>
        </w:rPr>
        <w:t>: πρώτο … δεύτερο, καταρχάς,</w:t>
      </w:r>
      <w:r w:rsidR="007F4C4D">
        <w:rPr>
          <w:rFonts w:ascii="Bookman Old Style" w:hAnsi="Bookman Old Style"/>
        </w:rPr>
        <w:t xml:space="preserve">  </w:t>
      </w:r>
      <w:r w:rsidRPr="00486461">
        <w:rPr>
          <w:rFonts w:ascii="Bookman Old Style" w:hAnsi="Bookman Old Style"/>
        </w:rPr>
        <w:t>τελικά, το επόμενο επιχείρημα που θα μας απασχολήσει</w:t>
      </w:r>
    </w:p>
    <w:p w14:paraId="3CEBD046" w14:textId="1B57CE15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12) Συμπέρασμα</w:t>
      </w:r>
      <w:r w:rsidRPr="00486461">
        <w:rPr>
          <w:rFonts w:ascii="Bookman Old Style" w:hAnsi="Bookman Old Style"/>
        </w:rPr>
        <w:t>: επομένως, έτσι, λοιπόν, τελικά, για να</w:t>
      </w:r>
    </w:p>
    <w:p w14:paraId="3DA1D117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συνοψίσουμε, συγκεφαλαιώνοντας/ επιλογικά/ συμπερασματικά θα λέγαμε ότι,</w:t>
      </w:r>
    </w:p>
    <w:p w14:paraId="03DF3A06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συνάγεται το συμπέρασμα, ανακεφαλαιώνοντας</w:t>
      </w:r>
    </w:p>
    <w:p w14:paraId="25C1A36A" w14:textId="77777777" w:rsidR="00486461" w:rsidRPr="00486461" w:rsidRDefault="00486461" w:rsidP="00486461">
      <w:pPr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13) Γενίκευση:</w:t>
      </w:r>
      <w:r w:rsidRPr="00486461">
        <w:rPr>
          <w:rFonts w:ascii="Bookman Old Style" w:hAnsi="Bookman Old Style"/>
        </w:rPr>
        <w:t xml:space="preserve"> γενικά, γενικότερα, ευρύτερα, τις περισσότερες φορές</w:t>
      </w:r>
    </w:p>
    <w:p w14:paraId="6EB5DBCE" w14:textId="713A5A91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14) Προσθήκη:</w:t>
      </w:r>
      <w:r w:rsidRPr="00486461">
        <w:rPr>
          <w:rFonts w:ascii="Bookman Old Style" w:hAnsi="Bookman Old Style"/>
        </w:rPr>
        <w:t xml:space="preserve"> ακόμη, επίσης, επιπρόσθετα, επιπλέον, έπειτα, πρόσθετα, εκτός από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αυτό</w:t>
      </w:r>
    </w:p>
    <w:p w14:paraId="0F65806B" w14:textId="5727F405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15) Ταξινόμηση-διαίρεση</w:t>
      </w:r>
      <w:r w:rsidRPr="00486461">
        <w:rPr>
          <w:rFonts w:ascii="Bookman Old Style" w:hAnsi="Bookman Old Style"/>
        </w:rPr>
        <w:t>: αφενός … αφετέρου, από τη μια … από την άλλη, στο πρώτο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μέρος … στο δεύτερο μέρος</w:t>
      </w:r>
    </w:p>
    <w:p w14:paraId="43FC3F92" w14:textId="77777777" w:rsidR="00486461" w:rsidRPr="00486461" w:rsidRDefault="00486461" w:rsidP="00486461">
      <w:pPr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16) Τοπική σχέση</w:t>
      </w:r>
      <w:r w:rsidRPr="00486461">
        <w:rPr>
          <w:rFonts w:ascii="Bookman Old Style" w:hAnsi="Bookman Old Style"/>
        </w:rPr>
        <w:t>: εδώ, εκεί, μέσα, έξω, κοντά, μακριά, πάνω, κάτω</w:t>
      </w:r>
    </w:p>
    <w:p w14:paraId="38A86D0D" w14:textId="44425D44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  <w:b/>
          <w:bCs/>
        </w:rPr>
        <w:t>17) Αναλογία-ομοιότητα</w:t>
      </w:r>
      <w:r w:rsidRPr="00486461">
        <w:rPr>
          <w:rFonts w:ascii="Bookman Old Style" w:hAnsi="Bookman Old Style"/>
        </w:rPr>
        <w:t>: όπως … έτσι, σαν, ομοίως, ανάλογα, παραπλήσια, κάτι</w:t>
      </w:r>
      <w:r>
        <w:rPr>
          <w:rFonts w:ascii="Bookman Old Style" w:hAnsi="Bookman Old Style"/>
        </w:rPr>
        <w:t xml:space="preserve"> </w:t>
      </w:r>
      <w:r w:rsidRPr="00486461">
        <w:rPr>
          <w:rFonts w:ascii="Bookman Old Style" w:hAnsi="Bookman Old Style"/>
        </w:rPr>
        <w:t>ανάλογο συμβαίνει και με …, με/κατά τον ίδιο τρόπο</w:t>
      </w:r>
    </w:p>
    <w:p w14:paraId="306C6A0F" w14:textId="77777777" w:rsidR="00486461" w:rsidRPr="00486461" w:rsidRDefault="00486461" w:rsidP="00486461">
      <w:pPr>
        <w:rPr>
          <w:rFonts w:ascii="Bookman Old Style" w:hAnsi="Bookman Old Style"/>
          <w:b/>
          <w:bCs/>
        </w:rPr>
      </w:pPr>
      <w:r w:rsidRPr="00486461">
        <w:rPr>
          <w:rFonts w:ascii="Bookman Old Style" w:hAnsi="Bookman Old Style"/>
          <w:b/>
          <w:bCs/>
        </w:rPr>
        <w:t>ΣΥΝΕΚΤΙΚΟΤΗΤΑ</w:t>
      </w:r>
    </w:p>
    <w:p w14:paraId="4A2D8F39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Η συνεκτικότητα αναφέρεται στη νοηματική σύνδεση μεταξύ των περιόδων,</w:t>
      </w:r>
    </w:p>
    <w:p w14:paraId="50DC6C60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παραγράφων ή και τμημάτων ενός κειμένου, αφορά δηλαδή το περιεχόμενο. Οι</w:t>
      </w:r>
    </w:p>
    <w:p w14:paraId="33368394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τρόποι με τους οποίους επιτυγχάνεται η συνεκτικότητα ενός κειμένου είναι οι</w:t>
      </w:r>
    </w:p>
    <w:p w14:paraId="4D62A366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ακόλουθοι:</w:t>
      </w:r>
    </w:p>
    <w:p w14:paraId="5C2369B4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1) Αιτιολόγηση</w:t>
      </w:r>
    </w:p>
    <w:p w14:paraId="559AFC93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2) Αίτιο-αποτέλεσμα</w:t>
      </w:r>
    </w:p>
    <w:p w14:paraId="35D8799B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3) Σύγκριση</w:t>
      </w:r>
    </w:p>
    <w:p w14:paraId="4CBDFFDB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4) Αντίθεση</w:t>
      </w:r>
    </w:p>
    <w:p w14:paraId="300D5884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5) Προσθήκη (επιχειρήματος, πληροφορίας…)</w:t>
      </w:r>
    </w:p>
    <w:p w14:paraId="0B097F45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6) Προϋπόθεση</w:t>
      </w:r>
    </w:p>
    <w:p w14:paraId="06644034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7) Επεξήγηση</w:t>
      </w:r>
    </w:p>
    <w:p w14:paraId="4EFFBEF7" w14:textId="77777777" w:rsidR="00486461" w:rsidRPr="00486461" w:rsidRDefault="00486461" w:rsidP="00486461">
      <w:pPr>
        <w:spacing w:after="0"/>
        <w:rPr>
          <w:rFonts w:ascii="Bookman Old Style" w:hAnsi="Bookman Old Style"/>
        </w:rPr>
      </w:pPr>
      <w:r w:rsidRPr="00486461">
        <w:rPr>
          <w:rFonts w:ascii="Bookman Old Style" w:hAnsi="Bookman Old Style"/>
        </w:rPr>
        <w:t>8) Αίτια ενός προβλήματος-προτάσεις για τη λύση του προβλήματος</w:t>
      </w:r>
    </w:p>
    <w:p w14:paraId="444DECC9" w14:textId="77777777" w:rsidR="00486461" w:rsidRPr="00486461" w:rsidRDefault="00486461" w:rsidP="00486461">
      <w:pPr>
        <w:spacing w:after="0"/>
        <w:rPr>
          <w:rFonts w:ascii="Bookman Old Style" w:hAnsi="Bookman Old Style"/>
          <w:b/>
          <w:bCs/>
        </w:rPr>
      </w:pPr>
      <w:r w:rsidRPr="00486461">
        <w:rPr>
          <w:rFonts w:ascii="Bookman Old Style" w:hAnsi="Bookman Old Style"/>
          <w:b/>
          <w:bCs/>
        </w:rPr>
        <w:t>ΑΛΛΗΛΟΥΧΙΑ= ΣΥΝΟΧΗ + ΣΥΝΕΚΤΙΚΟΤΗΤΑ</w:t>
      </w:r>
    </w:p>
    <w:p w14:paraId="64EE802C" w14:textId="17C1E510" w:rsidR="00CF6740" w:rsidRPr="00486461" w:rsidRDefault="00CF6740" w:rsidP="00486461">
      <w:pPr>
        <w:rPr>
          <w:rFonts w:ascii="Bookman Old Style" w:hAnsi="Bookman Old Style"/>
          <w:b/>
          <w:bCs/>
        </w:rPr>
      </w:pPr>
    </w:p>
    <w:sectPr w:rsidR="00CF6740" w:rsidRPr="00486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6461"/>
    <w:rsid w:val="00486461"/>
    <w:rsid w:val="007F4C4D"/>
    <w:rsid w:val="00CF6740"/>
    <w:rsid w:val="00E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2E1F"/>
  <w15:chartTrackingRefBased/>
  <w15:docId w15:val="{9E083799-7484-4CEF-B555-25E2682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Afroditi-Iliana Zotou</dc:creator>
  <cp:keywords/>
  <dc:description/>
  <cp:lastModifiedBy>Afroditi-Iliana Zotou</cp:lastModifiedBy>
  <cp:revision>4</cp:revision>
  <dcterms:created xsi:type="dcterms:W3CDTF">2020-11-18T07:13:00Z</dcterms:created>
  <dcterms:modified xsi:type="dcterms:W3CDTF">2021-01-09T13:20:00Z</dcterms:modified>
</cp:coreProperties>
</file>