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97DC8" w14:textId="77777777" w:rsidR="00A751E2" w:rsidRPr="009C13A7" w:rsidRDefault="00A751E2" w:rsidP="00A751E2">
      <w:pPr>
        <w:jc w:val="center"/>
        <w:rPr>
          <w:rFonts w:eastAsia="Times New Roman" w:cstheme="minorHAnsi"/>
          <w:b/>
          <w:bCs/>
          <w:lang w:eastAsia="el-GR"/>
        </w:rPr>
      </w:pPr>
      <w:r w:rsidRPr="009C13A7">
        <w:rPr>
          <w:rFonts w:eastAsia="Times New Roman" w:cstheme="minorHAnsi"/>
          <w:b/>
          <w:bCs/>
          <w:lang w:eastAsia="el-GR"/>
        </w:rPr>
        <w:t>Νεανική εγκληματικότητα</w:t>
      </w:r>
    </w:p>
    <w:p w14:paraId="132B49BC" w14:textId="77777777" w:rsidR="00A751E2" w:rsidRDefault="00A751E2" w:rsidP="00A751E2">
      <w:pPr>
        <w:jc w:val="right"/>
        <w:rPr>
          <w:rFonts w:eastAsia="Times New Roman" w:cstheme="minorHAnsi"/>
          <w:lang w:eastAsia="el-GR"/>
        </w:rPr>
      </w:pPr>
      <w:r w:rsidRPr="009C13A7">
        <w:rPr>
          <w:rFonts w:eastAsia="Times New Roman" w:cstheme="minorHAnsi"/>
          <w:lang w:eastAsia="el-GR"/>
        </w:rPr>
        <w:t xml:space="preserve">της </w:t>
      </w:r>
      <w:hyperlink r:id="rId5" w:history="1">
        <w:r w:rsidRPr="009C13A7">
          <w:rPr>
            <w:rFonts w:eastAsia="Times New Roman" w:cstheme="minorHAnsi"/>
            <w:u w:val="single"/>
            <w:lang w:eastAsia="el-GR"/>
          </w:rPr>
          <w:t>Ρούλα Βαρτελάτου</w:t>
        </w:r>
      </w:hyperlink>
      <w:r w:rsidRPr="009C13A7">
        <w:rPr>
          <w:rFonts w:eastAsia="Times New Roman" w:cstheme="minorHAnsi"/>
          <w:lang w:eastAsia="el-GR"/>
        </w:rPr>
        <w:t xml:space="preserve">, </w:t>
      </w:r>
    </w:p>
    <w:p w14:paraId="7EB8704F" w14:textId="77777777" w:rsidR="00A751E2" w:rsidRPr="009C13A7" w:rsidRDefault="00A751E2" w:rsidP="00A751E2">
      <w:pPr>
        <w:jc w:val="right"/>
        <w:rPr>
          <w:rFonts w:eastAsia="Times New Roman" w:cstheme="minorHAnsi"/>
          <w:lang w:eastAsia="el-GR"/>
        </w:rPr>
      </w:pPr>
      <w:r w:rsidRPr="009C13A7">
        <w:rPr>
          <w:rFonts w:eastAsia="Times New Roman" w:cstheme="minorHAnsi"/>
          <w:lang w:eastAsia="el-GR"/>
        </w:rPr>
        <w:t>Κοινωνιολόγου-Εγκληματολόγου</w:t>
      </w:r>
    </w:p>
    <w:p w14:paraId="04B97DB0"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Η Διεθνής Σύμβαση για τα Δικαιώματα του παιδιού, ορίζει ως παιδιά «όλα τα ανθρωπινά όντα με ηλικία μικρότερη των δεκαοκτώ ετών, εφόσον αυτά είναι ανήλικα κατά το εθνικό δίκαιο». Σύμφωνα με το Ελληνικό Ποινικό Κώδικα «ανήλικοι» νοούνται όσοι κατά την τέλεση της πράξης, έχουν ηλικία μεταξύ του 8</w:t>
      </w:r>
      <w:r w:rsidRPr="009C13A7">
        <w:rPr>
          <w:rFonts w:eastAsia="Times New Roman" w:cstheme="minorHAnsi"/>
          <w:vertAlign w:val="superscript"/>
          <w:lang w:eastAsia="el-GR"/>
        </w:rPr>
        <w:t>ου</w:t>
      </w:r>
      <w:r w:rsidRPr="009C13A7">
        <w:rPr>
          <w:rFonts w:eastAsia="Times New Roman" w:cstheme="minorHAnsi"/>
          <w:lang w:eastAsia="el-GR"/>
        </w:rPr>
        <w:t xml:space="preserve"> και 18</w:t>
      </w:r>
      <w:r w:rsidRPr="009C13A7">
        <w:rPr>
          <w:rFonts w:eastAsia="Times New Roman" w:cstheme="minorHAnsi"/>
          <w:vertAlign w:val="superscript"/>
          <w:lang w:eastAsia="el-GR"/>
        </w:rPr>
        <w:t>ου</w:t>
      </w:r>
      <w:r w:rsidRPr="009C13A7">
        <w:rPr>
          <w:rFonts w:eastAsia="Times New Roman" w:cstheme="minorHAnsi"/>
          <w:lang w:eastAsia="el-GR"/>
        </w:rPr>
        <w:t xml:space="preserve"> έτους συμπληρωμένων. Μετά την αναμόρφωση του θεσμικού πλαισίου του Δικαίου Ανηλίκων, η οποία στηρίχτηκε μεταξύ άλλων στη </w:t>
      </w:r>
      <w:r w:rsidRPr="009C13A7">
        <w:rPr>
          <w:rFonts w:eastAsia="Times New Roman" w:cstheme="minorHAnsi"/>
          <w:b/>
          <w:bCs/>
          <w:lang w:eastAsia="el-GR"/>
        </w:rPr>
        <w:t>Σύμβαση για τα Δικαιώματα του παιδιού</w:t>
      </w:r>
      <w:r w:rsidRPr="009C13A7">
        <w:rPr>
          <w:rFonts w:eastAsia="Times New Roman" w:cstheme="minorHAnsi"/>
          <w:lang w:eastAsia="el-GR"/>
        </w:rPr>
        <w:t xml:space="preserve"> καταργήθηκε η διάκριση ανάμεσα σε «παιδιά» και «εφήβους» που υπήρχε στο θεσμικό πλαίσιο απονομής δικαιοσύνης στους ανήλικους δράστες εγκληματικών πράξεων. Η κατάργηση αυτή κρίθηκε αναγκαία εφόσον η ωρίμανση είναι μια εξατομικευμένη διαδικασία και επομένως η εφηβεία δεν αρχίζει για όλους ανεξαιρέτως από μια συγκεκριμένη ηλικία.</w:t>
      </w:r>
    </w:p>
    <w:p w14:paraId="5B178D7F" w14:textId="77777777" w:rsidR="00A751E2" w:rsidRPr="009C13A7" w:rsidRDefault="00A751E2" w:rsidP="00A751E2">
      <w:pPr>
        <w:ind w:firstLine="720"/>
        <w:rPr>
          <w:rFonts w:eastAsia="Times New Roman" w:cstheme="minorHAnsi"/>
          <w:lang w:eastAsia="el-GR"/>
        </w:rPr>
      </w:pPr>
      <w:r w:rsidRPr="009C13A7">
        <w:rPr>
          <w:rFonts w:eastAsia="Times New Roman" w:cstheme="minorHAnsi"/>
          <w:b/>
          <w:bCs/>
          <w:lang w:eastAsia="el-GR"/>
        </w:rPr>
        <w:t>Ως παραβατικές χαρακτηρίζονται όλες εκείνες οι συμπεριφορές</w:t>
      </w:r>
      <w:r w:rsidRPr="009C13A7">
        <w:rPr>
          <w:rFonts w:eastAsia="Times New Roman" w:cstheme="minorHAnsi"/>
          <w:lang w:eastAsia="el-GR"/>
        </w:rPr>
        <w:t xml:space="preserve"> που παραβαίνουν έναν κανόνα συμπεριφοράς που είναι βασικός για μια ορισμένη κοινωνική ομάδα και προκαλούν αντιδράσεις αποδοκιμασίας. Στην παραβατικότητα ανηλίκων συμπεριλαμβάνονται </w:t>
      </w:r>
      <w:r w:rsidRPr="009C13A7">
        <w:rPr>
          <w:rFonts w:eastAsia="Times New Roman" w:cstheme="minorHAnsi"/>
          <w:b/>
          <w:bCs/>
          <w:lang w:eastAsia="el-GR"/>
        </w:rPr>
        <w:t xml:space="preserve">όλες οι μη κοινωνικά αποδεκτές συμπεριφορές </w:t>
      </w:r>
      <w:r w:rsidRPr="009C13A7">
        <w:rPr>
          <w:rFonts w:eastAsia="Times New Roman" w:cstheme="minorHAnsi"/>
          <w:lang w:eastAsia="el-GR"/>
        </w:rPr>
        <w:t>αποδοκιμασίας κοινωνικά ή και ποινικά, που κυμαίνονται από απλές αντικοινωνικές συμπεριφορές μέχρι και ποινικά επιλήψιμες συμπεριφορές. Σε αυτές μπορούν να συμπεριληφθούν η επιθετική συμπεριφορά, μια σειρά από ευκαιριακά-περιστασιακά εγκλήματα, όπως κλοπές, διαρρήξεις, φθορές ξένης ιδιοκτησίας, βανδαλισμοί, χρήση ουσιών και κατάχρηση αλκοόλ και παραβάσεις ΚΟΚ, αλλά και σοβαρότερα εγκλήματα, όπως επίθεση, σεξουαλική επίθεση, αδικήματα που εμπίπτουν στους ειδικούς νόμους περι ναρκωτικών και λιγότερα συχνά εγκλήματα κατά της ζωής και της ανθρωποκτονίας.</w:t>
      </w:r>
    </w:p>
    <w:p w14:paraId="319C22B2"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Είναι ενδιαφέρον ότι η εγκληματικότητα των ανηλίκων στις ευρωπαϊκές χώρες (και την Ελλάδα) παρουσιάζει</w:t>
      </w:r>
      <w:r w:rsidRPr="009C13A7">
        <w:rPr>
          <w:rFonts w:eastAsia="Times New Roman" w:cstheme="minorHAnsi"/>
          <w:b/>
          <w:bCs/>
          <w:lang w:eastAsia="el-GR"/>
        </w:rPr>
        <w:t xml:space="preserve"> νέες μορφές που δεν έχουν συναντηθεί στο παρελθόν. </w:t>
      </w:r>
      <w:r w:rsidRPr="009C13A7">
        <w:rPr>
          <w:rFonts w:eastAsia="Times New Roman" w:cstheme="minorHAnsi"/>
          <w:lang w:eastAsia="el-GR"/>
        </w:rPr>
        <w:t>Αυξάνονται, η απειθαρχία, η επιθετική συμπεριφορά, η σχολική και εξωσχολική βία.</w:t>
      </w:r>
    </w:p>
    <w:p w14:paraId="4DEBCD2C"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 xml:space="preserve">Επίσης, αυξάνονται τα </w:t>
      </w:r>
      <w:r w:rsidRPr="009C13A7">
        <w:rPr>
          <w:rFonts w:eastAsia="Times New Roman" w:cstheme="minorHAnsi"/>
          <w:b/>
          <w:bCs/>
          <w:lang w:eastAsia="el-GR"/>
        </w:rPr>
        <w:t xml:space="preserve">συμμοριακά φαινόμενα </w:t>
      </w:r>
      <w:r w:rsidRPr="009C13A7">
        <w:rPr>
          <w:rFonts w:eastAsia="Times New Roman" w:cstheme="minorHAnsi"/>
          <w:lang w:eastAsia="el-GR"/>
        </w:rPr>
        <w:t>και η ανάπτυξη μιας «κουλτούρας του δρόμου» που αντιτίθεται στην «κουλτούρα της πειθαρχίας των θεσμών».</w:t>
      </w:r>
    </w:p>
    <w:p w14:paraId="6A2AE7E6"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 xml:space="preserve">Στις μεγάλες πόλεις εμφανίζονται </w:t>
      </w:r>
      <w:r w:rsidRPr="009C13A7">
        <w:rPr>
          <w:rFonts w:eastAsia="Times New Roman" w:cstheme="minorHAnsi"/>
          <w:b/>
          <w:bCs/>
          <w:lang w:eastAsia="el-GR"/>
        </w:rPr>
        <w:t xml:space="preserve">στέκια νέων με αυξανόμενα στοιχεία παραβατικότητας </w:t>
      </w:r>
      <w:r w:rsidRPr="009C13A7">
        <w:rPr>
          <w:rFonts w:eastAsia="Times New Roman" w:cstheme="minorHAnsi"/>
          <w:lang w:eastAsia="el-GR"/>
        </w:rPr>
        <w:t>που φοβίζουν τους περαστικούς και τους περιοίκους. Η εκτεταμένη χρήση ναρκωτικών και αλκοόλ – που αγγίζει και ηλικίες παιδιών του Δημοτικού – εντείνει την κατάσταση. Οι μορφές αυτές παίρνουν ένα συστηματικό και μόνιμο χαρακτήρα χάνοντας το συνηθισμένο παλαιότερα συγκυριακό και ευκαιριακό τους χαρακτήρα της «νεανικής ανεμελιάς».</w:t>
      </w:r>
    </w:p>
    <w:p w14:paraId="0B0F575F" w14:textId="77777777" w:rsidR="00A751E2" w:rsidRPr="009C13A7" w:rsidRDefault="00A751E2" w:rsidP="00A751E2">
      <w:pPr>
        <w:rPr>
          <w:rFonts w:eastAsia="Times New Roman" w:cstheme="minorHAnsi"/>
          <w:b/>
          <w:bCs/>
          <w:u w:val="single"/>
          <w:lang w:eastAsia="el-GR"/>
        </w:rPr>
      </w:pPr>
    </w:p>
    <w:p w14:paraId="669791CE" w14:textId="77777777" w:rsidR="00A751E2" w:rsidRPr="009C13A7" w:rsidRDefault="00A751E2" w:rsidP="00A751E2">
      <w:pPr>
        <w:jc w:val="center"/>
        <w:rPr>
          <w:rFonts w:eastAsia="Times New Roman" w:cstheme="minorHAnsi"/>
          <w:lang w:eastAsia="el-GR"/>
        </w:rPr>
      </w:pPr>
      <w:r w:rsidRPr="009C13A7">
        <w:rPr>
          <w:rFonts w:eastAsia="Times New Roman" w:cstheme="minorHAnsi"/>
          <w:b/>
          <w:bCs/>
          <w:lang w:eastAsia="el-GR"/>
        </w:rPr>
        <w:t>Παράγοντες που σχετίζονται με το φαινόμενο</w:t>
      </w:r>
      <w:r w:rsidRPr="009C13A7">
        <w:rPr>
          <w:rFonts w:eastAsia="Times New Roman" w:cstheme="minorHAnsi"/>
          <w:b/>
          <w:bCs/>
          <w:lang w:eastAsia="el-GR"/>
        </w:rPr>
        <w:br/>
      </w:r>
    </w:p>
    <w:p w14:paraId="5FC171D0"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 xml:space="preserve">Το φαινόμενο της παραβατικότητας ανηλίκων είναι πολυσύνθετο και πολυδιάστατο και η αντιμετώπιση του, απαιτεί δράση σε διάφορα επίπεδα, επίπεδο οικογένειας, εκπαίδευσης (σχολείο), ευρύτερου κοινωνικού περιβάλλοντος, μέσων μαζικής ενημέρωσης, τεχνολογίας, ποινικής δικαιοσύνης, ψυχαγωγίας κ.ά. </w:t>
      </w:r>
      <w:r w:rsidRPr="009C13A7">
        <w:rPr>
          <w:rFonts w:eastAsia="Times New Roman" w:cstheme="minorHAnsi"/>
          <w:b/>
          <w:bCs/>
          <w:lang w:eastAsia="el-GR"/>
        </w:rPr>
        <w:t>Μια σειρά παραγόντων που συμβάλλουν στο γενικό πλαίσιο της παραβατικής συμπεριφοράς των νέων</w:t>
      </w:r>
      <w:r w:rsidRPr="009C13A7">
        <w:rPr>
          <w:rFonts w:eastAsia="Times New Roman" w:cstheme="minorHAnsi"/>
          <w:lang w:eastAsia="el-GR"/>
        </w:rPr>
        <w:t>, της θυματοποίησης τους και της τροφοδότησης της βίας εκ μέρους τους, που διαμορφώνει αλλά και καθορίζει την συμπεριφορά των νέων έχουν να κάνουν ενδεικτικά με:</w:t>
      </w:r>
    </w:p>
    <w:p w14:paraId="1B381A92" w14:textId="77777777" w:rsidR="00A751E2" w:rsidRPr="009C13A7" w:rsidRDefault="00A751E2" w:rsidP="00A751E2">
      <w:pPr>
        <w:ind w:firstLine="720"/>
        <w:rPr>
          <w:rFonts w:eastAsia="Times New Roman" w:cstheme="minorHAnsi"/>
          <w:lang w:eastAsia="el-GR"/>
        </w:rPr>
      </w:pPr>
      <w:r w:rsidRPr="009C13A7">
        <w:rPr>
          <w:rFonts w:eastAsia="Times New Roman" w:cstheme="minorHAnsi"/>
          <w:b/>
          <w:bCs/>
          <w:lang w:eastAsia="el-GR"/>
        </w:rPr>
        <w:t>Στο πλαίσιο της οικογένειας</w:t>
      </w:r>
      <w:r w:rsidRPr="009C13A7">
        <w:rPr>
          <w:rFonts w:eastAsia="Times New Roman" w:cstheme="minorHAnsi"/>
          <w:lang w:eastAsia="el-GR"/>
        </w:rPr>
        <w:t xml:space="preserve"> οι νέοι -δράστες και ταυτόχρονα θύματα- υπόκεινται ταυτόχρονα πολλαπλές και σε πολλά επίπεδα κακοποιήσεις τόσο από την οικογένεια, όσο και από το κοινωνικό περιβάλλον άμεσο ή ευρύτερο.</w:t>
      </w:r>
    </w:p>
    <w:p w14:paraId="52601CFE"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Όσον αφορά τη βία που εκδηλώνεται στο πλαίσιο των άμεσων δια-προσωπικών σχέσεων χαρακτηριστικό παράδειγμα αποτελεί</w:t>
      </w:r>
      <w:r w:rsidRPr="009C13A7">
        <w:rPr>
          <w:rFonts w:eastAsia="Times New Roman" w:cstheme="minorHAnsi"/>
          <w:b/>
          <w:bCs/>
          <w:lang w:eastAsia="el-GR"/>
        </w:rPr>
        <w:t xml:space="preserve"> η εκδήλωση της βίας στο χώρο του σχολείου</w:t>
      </w:r>
      <w:r w:rsidRPr="009C13A7">
        <w:rPr>
          <w:rFonts w:eastAsia="Times New Roman" w:cstheme="minorHAnsi"/>
          <w:lang w:eastAsia="el-GR"/>
        </w:rPr>
        <w:t xml:space="preserve"> είτε ως ομαδικό φαινόμενο είτε ως ατομικό. Εδώ παρατηρούνται συμπεριφορές, που θυματοποιούν μερίδα μαθητών, ενώ παράλληλα οι ίδιοι οι δράστες φαίνεται να αποτελούν το προϊόν μιας θυματοποίησης που έχει προηγηθεί (κυρίως στην οικογένεια).</w:t>
      </w:r>
    </w:p>
    <w:p w14:paraId="4C4520D4" w14:textId="77777777" w:rsidR="00A751E2" w:rsidRPr="009C13A7" w:rsidRDefault="00A751E2" w:rsidP="00A751E2">
      <w:pPr>
        <w:ind w:firstLine="720"/>
        <w:rPr>
          <w:rFonts w:eastAsia="Times New Roman" w:cstheme="minorHAnsi"/>
          <w:lang w:eastAsia="el-GR"/>
        </w:rPr>
      </w:pPr>
      <w:r w:rsidRPr="009C13A7">
        <w:rPr>
          <w:rFonts w:eastAsia="Times New Roman" w:cstheme="minorHAnsi"/>
          <w:b/>
          <w:bCs/>
          <w:lang w:eastAsia="el-GR"/>
        </w:rPr>
        <w:lastRenderedPageBreak/>
        <w:t>Ο τρόπος αντιμετώπισης των νέων από τους μεγαλύτερους</w:t>
      </w:r>
      <w:r w:rsidRPr="009C13A7">
        <w:rPr>
          <w:rFonts w:eastAsia="Times New Roman" w:cstheme="minorHAnsi"/>
          <w:lang w:eastAsia="el-GR"/>
        </w:rPr>
        <w:t xml:space="preserve"> είναι ένα στοιχείο που επηρεάζει τη συμπεριφορά τους. </w:t>
      </w:r>
      <w:r w:rsidRPr="009C13A7">
        <w:rPr>
          <w:rFonts w:eastAsia="Times New Roman" w:cstheme="minorHAnsi"/>
          <w:b/>
          <w:bCs/>
          <w:lang w:eastAsia="el-GR"/>
        </w:rPr>
        <w:t>Ο νέος αποζητά την αποδοχή, την αναγνώριση</w:t>
      </w:r>
      <w:r w:rsidRPr="009C13A7">
        <w:rPr>
          <w:rFonts w:eastAsia="Times New Roman" w:cstheme="minorHAnsi"/>
          <w:lang w:eastAsia="el-GR"/>
        </w:rPr>
        <w:t xml:space="preserve"> και την υποστήριξη από τον μεγαλύτερο και θα αναζητήσει τρόπους για να το πετύχει αυτό. Οι νέοι που έχουν κοινωνικοποιηθεί με σωστά πρότυπα και αξίες είναι πολύ πιθανόν να επιτύχουν αυτή την αναγνώριση με σύννομα μέσα. Ο νέος όμως που δεν έχει αυτή την κοινωνικοποίηση, αλλά έζησε σε δύσκολο κοινωνικό (οικογενειακό σχολικό) περιβάλλον, θα αναζητήσει άλλους τρόπους για να επιτύχει την αναγνώριση, πολύ πιθανό με παράνομα μέσα. Άλλωστε η νεανική ηλικία είναι ασθενέστερη από τις άλλες αφού διαθέτει μικρότερη δύναμη αντίστασης και περισσότερο αναπτυγμένη τάση μίμησης.</w:t>
      </w:r>
    </w:p>
    <w:p w14:paraId="130935B7" w14:textId="77777777" w:rsidR="00A751E2" w:rsidRPr="009C13A7" w:rsidRDefault="00A751E2" w:rsidP="00A751E2">
      <w:pPr>
        <w:ind w:firstLine="720"/>
        <w:rPr>
          <w:rFonts w:eastAsia="Times New Roman" w:cstheme="minorHAnsi"/>
          <w:lang w:eastAsia="el-GR"/>
        </w:rPr>
      </w:pPr>
      <w:r w:rsidRPr="009C13A7">
        <w:rPr>
          <w:rFonts w:eastAsia="Times New Roman" w:cstheme="minorHAnsi"/>
          <w:b/>
          <w:bCs/>
          <w:lang w:eastAsia="el-GR"/>
        </w:rPr>
        <w:t>Τα Μέσα Μαζικής Ενημέρωσης</w:t>
      </w:r>
      <w:r w:rsidRPr="009C13A7">
        <w:rPr>
          <w:rFonts w:eastAsia="Times New Roman" w:cstheme="minorHAnsi"/>
          <w:lang w:eastAsia="el-GR"/>
        </w:rPr>
        <w:t xml:space="preserve"> συμμετέχουν στη δημιουργία των ανομικών συναισθημάτων των νέων που δημιουργούνται από τη δυσαναλογία μεταξύ της εικόνας ενός «εξωπραγματικού» κόσμου που παρουσιάζουν και της αδυναμίας εξεύρεσης των μέσων για την απόκτηση τους. Επίσης </w:t>
      </w:r>
      <w:r w:rsidRPr="009C13A7">
        <w:rPr>
          <w:rFonts w:eastAsia="Times New Roman" w:cstheme="minorHAnsi"/>
          <w:b/>
          <w:bCs/>
          <w:lang w:eastAsia="el-GR"/>
        </w:rPr>
        <w:t xml:space="preserve">η μίμηση και η ταύτιση με τους ήρωες των τηλεοπτικών προγραμμάτων, </w:t>
      </w:r>
      <w:r w:rsidRPr="009C13A7">
        <w:rPr>
          <w:rFonts w:eastAsia="Times New Roman" w:cstheme="minorHAnsi"/>
          <w:lang w:eastAsia="el-GR"/>
        </w:rPr>
        <w:t>που ζουν μέσα στη χλιδή και που ελάχιστοι εργάζονται σε κανονική εργασία, ο εθισμός στη βία, αλλά και η δραματοποίηση των παραβάσεων των ανηλίκων από τον τύπο, με φυσικό επακόλουθο την αύξηση του εγκλήματος στο γενικό πληθυσμό, είναι μερικά από τα αρνητικά στοιχεία των μέσων, τα οποία έχουν σημαντικό αντίκτυπο στους ανήλικους.</w:t>
      </w:r>
    </w:p>
    <w:p w14:paraId="635E7902"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 xml:space="preserve">Στις μέρες μας παρατηρείται  ένα </w:t>
      </w:r>
      <w:r w:rsidRPr="009C13A7">
        <w:rPr>
          <w:rFonts w:eastAsia="Times New Roman" w:cstheme="minorHAnsi"/>
          <w:b/>
          <w:bCs/>
          <w:lang w:eastAsia="el-GR"/>
        </w:rPr>
        <w:t>μεγάλο χάσμα γενεών</w:t>
      </w:r>
      <w:r w:rsidRPr="009C13A7">
        <w:rPr>
          <w:rFonts w:eastAsia="Times New Roman" w:cstheme="minorHAnsi"/>
          <w:lang w:eastAsia="el-GR"/>
        </w:rPr>
        <w:t xml:space="preserve"> αφού οι νέοι εμφανίζουν νέους τρόπους συμπεριφοράς οι οποίοι τις περισσότερες φορές δεν είναι αποδεκτοί από τους ενήλικες. Οι ενήλικοι στιγματίζουν αυτές τις συμπεριφορές ως αντικοινωνικές με αποτέλεσμα να δημιουργείται μια μεγαλύτερη απόσταση μεταξύ των δύο ηλικιακών ομάδων. Ο νέος εμφανίζεται ως επαναστάτης, αφού αμφισβητεί κάθε αυθεντία και κατακρίνει τη γενεά των γονιών του. Στην εφηβεία θα αρνηθεί τους γονείς του, τα ιδανικά και τις αρχές του και θα αναζητήσει άλλα πρόσωπα για να ταυτιστεί μαζί τους. Εάν ο έφηβος τη στιγμή που αναζητεί αυτά τα πρόσωπα, δεν έχει λάβει επαρκείς κανόνες και αρχές από την οικογένεια του και δεν υπάρχει καλή επικοινωνία μεταξύ των μελών της, είναι πολύ εύκολο να μυηθεί σε παραβατικές συμπεριφορές.</w:t>
      </w:r>
    </w:p>
    <w:p w14:paraId="3A551F2A" w14:textId="77777777" w:rsidR="00A751E2" w:rsidRPr="009C13A7" w:rsidRDefault="00A751E2" w:rsidP="00A751E2">
      <w:pPr>
        <w:ind w:firstLine="720"/>
        <w:rPr>
          <w:rFonts w:eastAsia="Times New Roman" w:cstheme="minorHAnsi"/>
          <w:lang w:eastAsia="el-GR"/>
        </w:rPr>
      </w:pPr>
      <w:r w:rsidRPr="009C13A7">
        <w:rPr>
          <w:rFonts w:eastAsia="Times New Roman" w:cstheme="minorHAnsi"/>
          <w:lang w:eastAsia="el-GR"/>
        </w:rPr>
        <w:t xml:space="preserve">Ένα σημαντικό ρόλο για την ανάπτυξη και διάδοση προβληματικών καταστάσεων που εμπλέκουν νέους διαδραματίζει </w:t>
      </w:r>
      <w:r w:rsidRPr="009C13A7">
        <w:rPr>
          <w:rFonts w:eastAsia="Times New Roman" w:cstheme="minorHAnsi"/>
          <w:b/>
          <w:bCs/>
          <w:lang w:eastAsia="el-GR"/>
        </w:rPr>
        <w:t>το ευρύτερο κοινωνικό περιβάλλον</w:t>
      </w:r>
      <w:r w:rsidRPr="009C13A7">
        <w:rPr>
          <w:rFonts w:eastAsia="Times New Roman" w:cstheme="minorHAnsi"/>
          <w:lang w:eastAsia="el-GR"/>
        </w:rPr>
        <w:t xml:space="preserve"> και ειδικότερα η </w:t>
      </w:r>
      <w:r w:rsidRPr="009C13A7">
        <w:rPr>
          <w:rFonts w:eastAsia="Times New Roman" w:cstheme="minorHAnsi"/>
          <w:b/>
          <w:bCs/>
          <w:lang w:eastAsia="el-GR"/>
        </w:rPr>
        <w:t xml:space="preserve">«βιομηχανία ελεύθερου χρόνου » </w:t>
      </w:r>
      <w:r w:rsidRPr="009C13A7">
        <w:rPr>
          <w:rFonts w:eastAsia="Times New Roman" w:cstheme="minorHAnsi"/>
          <w:lang w:eastAsia="el-GR"/>
        </w:rPr>
        <w:t>που έχει αναπτυχθεί στις προηγμένες κοινωνίες. Η κατάσταση αυτή, έχει ως αποτέλεσμα την εμπορευματοποίηση του ελεύθερου χρόνου των νέων και τη μετατροπή του σε ανταλλάξιμη σε χρήμα «υπηρεσία».</w:t>
      </w:r>
    </w:p>
    <w:p w14:paraId="666C16FF" w14:textId="77777777" w:rsidR="00A751E2" w:rsidRDefault="00A751E2" w:rsidP="00A751E2">
      <w:pPr>
        <w:ind w:firstLine="360"/>
        <w:rPr>
          <w:rFonts w:eastAsia="Times New Roman" w:cstheme="minorHAnsi"/>
          <w:lang w:eastAsia="el-GR"/>
        </w:rPr>
      </w:pPr>
      <w:r w:rsidRPr="009C13A7">
        <w:rPr>
          <w:rFonts w:eastAsia="Times New Roman" w:cstheme="minorHAnsi"/>
          <w:b/>
          <w:bCs/>
          <w:lang w:eastAsia="el-GR"/>
        </w:rPr>
        <w:t xml:space="preserve">Η προσωπικότητα και η συμπεριφορά κάθε ατόμου διαμορφώνεται στην παιδική ηλικία. </w:t>
      </w:r>
      <w:r w:rsidRPr="009C13A7">
        <w:rPr>
          <w:rFonts w:eastAsia="Times New Roman" w:cstheme="minorHAnsi"/>
          <w:lang w:eastAsia="el-GR"/>
        </w:rPr>
        <w:t>Οι νέοι σήμερα έρχονται σε επαφή με φορείς που έχουν διαφοροποιηθεί από την παραδοσιακή τους μορφή. Ο θεσμός της οικογένειας διέπεται κρίση , το σχολείο έχει διαφοροποιηθεί σε μεγάλο βαθμό και οι δάσκαλοι αδυνατούν να αντιμετωπίσουν.</w:t>
      </w:r>
    </w:p>
    <w:p w14:paraId="0B64197A" w14:textId="068B5F88" w:rsidR="00A751E2" w:rsidRDefault="00A751E2" w:rsidP="00A751E2">
      <w:pPr>
        <w:jc w:val="right"/>
        <w:rPr>
          <w:rFonts w:eastAsia="Times New Roman" w:cstheme="minorHAnsi"/>
          <w:u w:val="single"/>
          <w:lang w:eastAsia="el-GR"/>
        </w:rPr>
      </w:pPr>
      <w:r w:rsidRPr="009C13A7">
        <w:rPr>
          <w:rFonts w:eastAsia="Times New Roman" w:cstheme="minorHAnsi"/>
          <w:lang w:eastAsia="el-GR"/>
        </w:rPr>
        <w:br/>
      </w:r>
      <w:r w:rsidRPr="009C13A7">
        <w:rPr>
          <w:rFonts w:eastAsia="Times New Roman" w:cstheme="minorHAnsi"/>
          <w:lang w:eastAsia="el-GR"/>
        </w:rPr>
        <w:br/>
        <w:t xml:space="preserve">Πηγή: </w:t>
      </w:r>
      <w:hyperlink r:id="rId6" w:history="1">
        <w:r w:rsidRPr="009C13A7">
          <w:rPr>
            <w:rFonts w:eastAsia="Times New Roman" w:cstheme="minorHAnsi"/>
            <w:u w:val="single"/>
            <w:lang w:eastAsia="el-GR"/>
          </w:rPr>
          <w:t>http://psychografimata.com/3422/h-neaniki-egklimatikotita/</w:t>
        </w:r>
      </w:hyperlink>
    </w:p>
    <w:p w14:paraId="2BDCA778" w14:textId="4B116FE0" w:rsidR="00A751E2" w:rsidRDefault="00A751E2" w:rsidP="00A751E2">
      <w:pPr>
        <w:jc w:val="right"/>
        <w:rPr>
          <w:rFonts w:eastAsia="Times New Roman" w:cstheme="minorHAnsi"/>
          <w:u w:val="single"/>
          <w:lang w:eastAsia="el-GR"/>
        </w:rPr>
      </w:pPr>
    </w:p>
    <w:p w14:paraId="76FDB093" w14:textId="0B93788E" w:rsidR="00A751E2" w:rsidRPr="00A751E2" w:rsidRDefault="00A751E2" w:rsidP="00A751E2">
      <w:pPr>
        <w:rPr>
          <w:rFonts w:cstheme="minorHAnsi"/>
          <w:b/>
          <w:bCs/>
          <w:lang w:val="en-GB"/>
        </w:rPr>
      </w:pPr>
    </w:p>
    <w:p w14:paraId="1A32173E" w14:textId="525A9445" w:rsidR="00A751E2" w:rsidRDefault="00A751E2" w:rsidP="00A751E2">
      <w:pPr>
        <w:rPr>
          <w:rFonts w:cstheme="minorHAnsi"/>
          <w:b/>
          <w:bCs/>
        </w:rPr>
      </w:pPr>
      <w:r>
        <w:rPr>
          <w:rFonts w:cstheme="minorHAnsi"/>
          <w:b/>
          <w:bCs/>
        </w:rPr>
        <w:t>Ασκήσεις</w:t>
      </w:r>
    </w:p>
    <w:p w14:paraId="77F7065C" w14:textId="42C46E25" w:rsidR="00A751E2" w:rsidRDefault="00A751E2" w:rsidP="00A751E2">
      <w:pPr>
        <w:pStyle w:val="ListParagraph"/>
        <w:numPr>
          <w:ilvl w:val="0"/>
          <w:numId w:val="1"/>
        </w:numPr>
        <w:rPr>
          <w:rFonts w:cstheme="minorHAnsi"/>
          <w:b/>
          <w:bCs/>
        </w:rPr>
      </w:pPr>
      <w:r>
        <w:rPr>
          <w:rFonts w:cstheme="minorHAnsi"/>
          <w:b/>
          <w:bCs/>
        </w:rPr>
        <w:t>Σωστό ή λάθος;</w:t>
      </w:r>
    </w:p>
    <w:p w14:paraId="04C24B1A" w14:textId="4DAB0A9B" w:rsidR="00A751E2" w:rsidRPr="00A751E2" w:rsidRDefault="00A751E2" w:rsidP="00A751E2">
      <w:pPr>
        <w:pStyle w:val="ListParagraph"/>
        <w:numPr>
          <w:ilvl w:val="0"/>
          <w:numId w:val="2"/>
        </w:numPr>
        <w:rPr>
          <w:rFonts w:cstheme="minorHAnsi"/>
        </w:rPr>
      </w:pPr>
      <w:r w:rsidRPr="00A751E2">
        <w:rPr>
          <w:rFonts w:cstheme="minorHAnsi"/>
        </w:rPr>
        <w:t>Το ελληνικό δίκαιο ορίζει διαφορετικά την ανηλικό</w:t>
      </w:r>
      <w:r w:rsidR="00AD74CD">
        <w:rPr>
          <w:rFonts w:cstheme="minorHAnsi"/>
        </w:rPr>
        <w:t>τ</w:t>
      </w:r>
      <w:r w:rsidRPr="00A751E2">
        <w:rPr>
          <w:rFonts w:cstheme="minorHAnsi"/>
        </w:rPr>
        <w:t>ητα από ό,τι τα δίκαια άλλων χωρών</w:t>
      </w:r>
    </w:p>
    <w:p w14:paraId="00ECA6BB" w14:textId="036740F9" w:rsidR="00A751E2" w:rsidRPr="00A751E2" w:rsidRDefault="00A751E2" w:rsidP="00A751E2">
      <w:pPr>
        <w:pStyle w:val="ListParagraph"/>
        <w:numPr>
          <w:ilvl w:val="0"/>
          <w:numId w:val="2"/>
        </w:numPr>
        <w:rPr>
          <w:rFonts w:cstheme="minorHAnsi"/>
        </w:rPr>
      </w:pPr>
      <w:r w:rsidRPr="00A751E2">
        <w:rPr>
          <w:rFonts w:cstheme="minorHAnsi"/>
        </w:rPr>
        <w:t>Ο καταναλωτικός τροπος ζωής που προτείνουν τα ΜΜΕ συμβάλλει στην αύξηση της νεανικής παραβατικότητας</w:t>
      </w:r>
    </w:p>
    <w:p w14:paraId="602D2A1C" w14:textId="16210962" w:rsidR="00A751E2" w:rsidRPr="00A751E2" w:rsidRDefault="00A751E2" w:rsidP="00A751E2">
      <w:pPr>
        <w:pStyle w:val="ListParagraph"/>
        <w:numPr>
          <w:ilvl w:val="0"/>
          <w:numId w:val="2"/>
        </w:numPr>
        <w:rPr>
          <w:rFonts w:cstheme="minorHAnsi"/>
        </w:rPr>
      </w:pPr>
      <w:r w:rsidRPr="00A751E2">
        <w:rPr>
          <w:rFonts w:cstheme="minorHAnsi"/>
        </w:rPr>
        <w:t>Οι σχέσεις που ανπτύσσονται μέσα στην οικογένειαείναι καθοριστικές για την επιρρέπεια ενός νέου προς την παραβατικότητα</w:t>
      </w:r>
    </w:p>
    <w:p w14:paraId="3CA06117" w14:textId="09919893" w:rsidR="00A751E2" w:rsidRPr="00A751E2" w:rsidRDefault="00A751E2" w:rsidP="00A751E2">
      <w:pPr>
        <w:pStyle w:val="ListParagraph"/>
        <w:numPr>
          <w:ilvl w:val="0"/>
          <w:numId w:val="2"/>
        </w:numPr>
        <w:rPr>
          <w:rFonts w:cstheme="minorHAnsi"/>
        </w:rPr>
      </w:pPr>
      <w:r w:rsidRPr="00A751E2">
        <w:rPr>
          <w:rFonts w:cstheme="minorHAnsi"/>
        </w:rPr>
        <w:t>Το σχολείο ευθύνεται για την στροφή κάποιων νέων σε παραβατικές συμπεριφορές</w:t>
      </w:r>
    </w:p>
    <w:p w14:paraId="33F03962" w14:textId="1CA68556" w:rsidR="00A751E2" w:rsidRPr="00A751E2" w:rsidRDefault="00A751E2" w:rsidP="00A751E2">
      <w:pPr>
        <w:pStyle w:val="ListParagraph"/>
        <w:numPr>
          <w:ilvl w:val="0"/>
          <w:numId w:val="2"/>
        </w:numPr>
        <w:rPr>
          <w:rFonts w:cstheme="minorHAnsi"/>
        </w:rPr>
      </w:pPr>
      <w:r w:rsidRPr="00A751E2">
        <w:rPr>
          <w:rFonts w:cstheme="minorHAnsi"/>
        </w:rPr>
        <w:t>Η τέχνη έχει μερίδιο ευθλυνης για την αύξηση της νεανικής παραβατικότητας με τα πρότυπα που περνά.</w:t>
      </w:r>
    </w:p>
    <w:p w14:paraId="1F42086A" w14:textId="417FC07F" w:rsidR="00C177E7" w:rsidRPr="00AD74CD" w:rsidRDefault="00A751E2" w:rsidP="00A751E2">
      <w:pPr>
        <w:pStyle w:val="ListParagraph"/>
        <w:numPr>
          <w:ilvl w:val="0"/>
          <w:numId w:val="1"/>
        </w:numPr>
      </w:pPr>
      <w:r w:rsidRPr="00A751E2">
        <w:rPr>
          <w:rFonts w:cstheme="minorHAnsi"/>
        </w:rPr>
        <w:br w:type="page"/>
      </w:r>
      <w:r>
        <w:rPr>
          <w:rFonts w:cstheme="minorHAnsi"/>
        </w:rPr>
        <w:lastRenderedPageBreak/>
        <w:t>Να β</w:t>
      </w:r>
      <w:r w:rsidR="00AD74CD">
        <w:rPr>
          <w:rFonts w:cstheme="minorHAnsi"/>
        </w:rPr>
        <w:t>άλετε πλαγιότιτλους σε όλες τις παραγράφους του α΄ μέρους του κειμένου</w:t>
      </w:r>
    </w:p>
    <w:p w14:paraId="5D08ADF6" w14:textId="232437F7" w:rsidR="00AD74CD" w:rsidRPr="00AD74CD" w:rsidRDefault="00AD74CD" w:rsidP="00A751E2">
      <w:pPr>
        <w:pStyle w:val="ListParagraph"/>
        <w:numPr>
          <w:ilvl w:val="0"/>
          <w:numId w:val="1"/>
        </w:numPr>
      </w:pPr>
      <w:r>
        <w:rPr>
          <w:rFonts w:cstheme="minorHAnsi"/>
        </w:rPr>
        <w:t>Να  Πυκνώσετε το β΄μέρος του κειμένου σε μια παράγραφο 120 περίπου λέξεων..</w:t>
      </w:r>
    </w:p>
    <w:p w14:paraId="3F83C730" w14:textId="0483C1B6" w:rsidR="00AD74CD" w:rsidRDefault="00AD74CD" w:rsidP="00A751E2">
      <w:pPr>
        <w:pStyle w:val="ListParagraph"/>
        <w:numPr>
          <w:ilvl w:val="0"/>
          <w:numId w:val="1"/>
        </w:numPr>
      </w:pPr>
      <w:r>
        <w:rPr>
          <w:rFonts w:cstheme="minorHAnsi"/>
        </w:rPr>
        <w:t>Είστε ο πρόεδρος του 15μελούς του σχολείου. Καλείστε από τον σύλλογο καθηγητών να παρακολουθήσετε και να συμμετάσχετε την συζήτηση μεταξύ του συλλόγου των καθηγητών και μιας μικρής ομάδας μαθητών που άσκησαν εκφοβισμό σε συμμαθητή τους και βανδαλισαν χώρους του σχολείου. Να γράψετε μια σύντομη τοποθέτηση 300 πάνω κάτω λέξεων.</w:t>
      </w:r>
    </w:p>
    <w:sectPr w:rsidR="00AD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B0F85"/>
    <w:multiLevelType w:val="hybridMultilevel"/>
    <w:tmpl w:val="7BFC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0A3AF8"/>
    <w:multiLevelType w:val="hybridMultilevel"/>
    <w:tmpl w:val="ECE25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E2"/>
    <w:rsid w:val="007D72EF"/>
    <w:rsid w:val="00A751E2"/>
    <w:rsid w:val="00AA0B8D"/>
    <w:rsid w:val="00AD74CD"/>
    <w:rsid w:val="00C1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E342"/>
  <w15:chartTrackingRefBased/>
  <w15:docId w15:val="{9B8CBCD7-9BB4-4F75-A9B1-266BA4FE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E2"/>
    <w:pPr>
      <w:spacing w:after="0" w:line="240" w:lineRule="auto"/>
      <w:jc w:val="both"/>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grafimata.com/3422/h-neaniki-egklimatikotita/" TargetMode="External"/><Relationship Id="rId5" Type="http://schemas.openxmlformats.org/officeDocument/2006/relationships/hyperlink" Target="http://psychografimata.com/viografiko-roula-vaterlat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1</cp:revision>
  <dcterms:created xsi:type="dcterms:W3CDTF">2020-12-02T08:51:00Z</dcterms:created>
  <dcterms:modified xsi:type="dcterms:W3CDTF">2020-12-02T09:05:00Z</dcterms:modified>
</cp:coreProperties>
</file>