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A7" w:rsidRPr="009F2A0D" w:rsidRDefault="001970A7">
      <w:pPr>
        <w:rPr>
          <w:b/>
          <w:sz w:val="24"/>
          <w:szCs w:val="24"/>
        </w:rPr>
      </w:pPr>
      <w:r w:rsidRPr="009F2A0D">
        <w:rPr>
          <w:b/>
          <w:sz w:val="24"/>
          <w:szCs w:val="24"/>
        </w:rPr>
        <w:t xml:space="preserve">                                                    ΤΗΛΕΡΓΑΣΙΑ</w:t>
      </w:r>
    </w:p>
    <w:p w:rsidR="00842BCE" w:rsidRDefault="001970A7">
      <w:pPr>
        <w:rPr>
          <w:sz w:val="24"/>
          <w:szCs w:val="24"/>
        </w:rPr>
      </w:pPr>
      <w:r w:rsidRPr="001970A7">
        <w:rPr>
          <w:b/>
          <w:sz w:val="24"/>
          <w:szCs w:val="24"/>
        </w:rPr>
        <w:t>Ορισμός</w:t>
      </w:r>
      <w:r>
        <w:rPr>
          <w:sz w:val="24"/>
          <w:szCs w:val="24"/>
        </w:rPr>
        <w:t xml:space="preserve"> </w:t>
      </w:r>
      <w:r w:rsidRPr="001970A7">
        <w:rPr>
          <w:sz w:val="24"/>
          <w:szCs w:val="24"/>
        </w:rPr>
        <w:t>Τηλεργασία</w:t>
      </w:r>
      <w:r>
        <w:rPr>
          <w:sz w:val="24"/>
          <w:szCs w:val="24"/>
        </w:rPr>
        <w:t xml:space="preserve"> </w:t>
      </w:r>
      <w:r w:rsidRPr="001970A7">
        <w:rPr>
          <w:sz w:val="24"/>
          <w:szCs w:val="24"/>
        </w:rPr>
        <w:t xml:space="preserve">είναι μια ευέλικτη μορφή εργασίας που δεν πραγματοποιείται στον τυπικό χώρο εργασίας, δηλαδή που δεν απαιτείται </w:t>
      </w:r>
      <w:r>
        <w:rPr>
          <w:sz w:val="24"/>
          <w:szCs w:val="24"/>
        </w:rPr>
        <w:t>φυσική παρουσία του εργαζομένου και πραγματοποιείται με τη χρήση τεχνολογικών μέσων.</w:t>
      </w:r>
    </w:p>
    <w:p w:rsidR="001970A7" w:rsidRDefault="001970A7">
      <w:pPr>
        <w:rPr>
          <w:b/>
          <w:sz w:val="24"/>
          <w:szCs w:val="24"/>
        </w:rPr>
      </w:pPr>
      <w:r w:rsidRPr="001970A7">
        <w:rPr>
          <w:b/>
          <w:sz w:val="24"/>
          <w:szCs w:val="24"/>
        </w:rPr>
        <w:t>Θετικές συνέπειες</w:t>
      </w:r>
    </w:p>
    <w:p w:rsidR="001970A7" w:rsidRDefault="001970A7" w:rsidP="001970A7">
      <w:pPr>
        <w:pStyle w:val="a3"/>
        <w:numPr>
          <w:ilvl w:val="0"/>
          <w:numId w:val="2"/>
        </w:numPr>
        <w:rPr>
          <w:sz w:val="24"/>
          <w:szCs w:val="24"/>
        </w:rPr>
      </w:pPr>
      <w:r>
        <w:rPr>
          <w:sz w:val="24"/>
          <w:szCs w:val="24"/>
        </w:rPr>
        <w:t>Περιορισμός χρόνου μετακίνησης</w:t>
      </w:r>
    </w:p>
    <w:p w:rsidR="001970A7" w:rsidRDefault="001970A7" w:rsidP="001970A7">
      <w:pPr>
        <w:pStyle w:val="a3"/>
        <w:numPr>
          <w:ilvl w:val="0"/>
          <w:numId w:val="2"/>
        </w:numPr>
        <w:rPr>
          <w:sz w:val="24"/>
          <w:szCs w:val="24"/>
        </w:rPr>
      </w:pPr>
      <w:r>
        <w:rPr>
          <w:sz w:val="24"/>
          <w:szCs w:val="24"/>
        </w:rPr>
        <w:t>Περιορισμός εξόδων μετακίνησης</w:t>
      </w:r>
    </w:p>
    <w:p w:rsidR="00FE336E" w:rsidRDefault="00FE336E" w:rsidP="001970A7">
      <w:pPr>
        <w:pStyle w:val="a3"/>
        <w:numPr>
          <w:ilvl w:val="0"/>
          <w:numId w:val="2"/>
        </w:numPr>
        <w:rPr>
          <w:sz w:val="24"/>
          <w:szCs w:val="24"/>
        </w:rPr>
      </w:pPr>
      <w:r>
        <w:rPr>
          <w:sz w:val="24"/>
          <w:szCs w:val="24"/>
        </w:rPr>
        <w:t>Περισσότερη ευελιξία για άτομα που δεν μπορούν να μετακινηθούν (π.χ. άτομα με ειδικές ανάγκες ,μητέρες ανήλικων τέκνων )</w:t>
      </w:r>
    </w:p>
    <w:p w:rsidR="001970A7" w:rsidRDefault="001970A7" w:rsidP="001970A7">
      <w:pPr>
        <w:pStyle w:val="a3"/>
        <w:numPr>
          <w:ilvl w:val="0"/>
          <w:numId w:val="2"/>
        </w:numPr>
        <w:rPr>
          <w:sz w:val="24"/>
          <w:szCs w:val="24"/>
        </w:rPr>
      </w:pPr>
      <w:r>
        <w:rPr>
          <w:sz w:val="24"/>
          <w:szCs w:val="24"/>
        </w:rPr>
        <w:t>Αύξηση παραγωγικότητας  σύμφωνα με μελέτες</w:t>
      </w:r>
    </w:p>
    <w:p w:rsidR="001970A7" w:rsidRDefault="001970A7" w:rsidP="001970A7">
      <w:pPr>
        <w:pStyle w:val="a3"/>
        <w:numPr>
          <w:ilvl w:val="0"/>
          <w:numId w:val="2"/>
        </w:numPr>
        <w:rPr>
          <w:sz w:val="24"/>
          <w:szCs w:val="24"/>
        </w:rPr>
      </w:pPr>
      <w:r>
        <w:rPr>
          <w:sz w:val="24"/>
          <w:szCs w:val="24"/>
        </w:rPr>
        <w:t>Μείωση λειτουργικών εξόδων επιχειρήσεων</w:t>
      </w:r>
    </w:p>
    <w:p w:rsidR="00FE336E" w:rsidRDefault="00FE336E" w:rsidP="001970A7">
      <w:pPr>
        <w:pStyle w:val="a3"/>
        <w:numPr>
          <w:ilvl w:val="0"/>
          <w:numId w:val="2"/>
        </w:numPr>
        <w:rPr>
          <w:sz w:val="24"/>
          <w:szCs w:val="24"/>
        </w:rPr>
      </w:pPr>
      <w:r>
        <w:rPr>
          <w:sz w:val="24"/>
          <w:szCs w:val="24"/>
        </w:rPr>
        <w:t>Αποφυγή επαγγελματικών προστριβών</w:t>
      </w:r>
    </w:p>
    <w:p w:rsidR="00FE336E" w:rsidRDefault="00FE336E" w:rsidP="001970A7">
      <w:pPr>
        <w:pStyle w:val="a3"/>
        <w:numPr>
          <w:ilvl w:val="0"/>
          <w:numId w:val="2"/>
        </w:numPr>
        <w:rPr>
          <w:sz w:val="24"/>
          <w:szCs w:val="24"/>
        </w:rPr>
      </w:pPr>
      <w:r>
        <w:rPr>
          <w:sz w:val="24"/>
          <w:szCs w:val="24"/>
        </w:rPr>
        <w:t>Δημιουργία θέσεων εργασίας ,μείωση ανεργίας</w:t>
      </w:r>
    </w:p>
    <w:p w:rsidR="00FE336E" w:rsidRDefault="00FE336E" w:rsidP="001970A7">
      <w:pPr>
        <w:pStyle w:val="a3"/>
        <w:numPr>
          <w:ilvl w:val="0"/>
          <w:numId w:val="2"/>
        </w:numPr>
        <w:rPr>
          <w:sz w:val="24"/>
          <w:szCs w:val="24"/>
        </w:rPr>
      </w:pPr>
      <w:r>
        <w:rPr>
          <w:sz w:val="24"/>
          <w:szCs w:val="24"/>
        </w:rPr>
        <w:t>Περισσότερη άνεση ,μείωση άγχους αφού ο εργαζόμενος βρίσκεται στον προσωπικό του χώρο.</w:t>
      </w:r>
    </w:p>
    <w:p w:rsidR="00FE336E" w:rsidRDefault="00FE336E" w:rsidP="001970A7">
      <w:pPr>
        <w:pStyle w:val="a3"/>
        <w:numPr>
          <w:ilvl w:val="0"/>
          <w:numId w:val="2"/>
        </w:numPr>
        <w:rPr>
          <w:sz w:val="24"/>
          <w:szCs w:val="24"/>
        </w:rPr>
      </w:pPr>
      <w:r>
        <w:rPr>
          <w:sz w:val="24"/>
          <w:szCs w:val="24"/>
        </w:rPr>
        <w:t>Μείωση της αστυφιλίας και του κυκλοφοριακού προβλήματος.</w:t>
      </w:r>
    </w:p>
    <w:p w:rsidR="009F2A0D" w:rsidRDefault="009F2A0D" w:rsidP="009F2A0D">
      <w:pPr>
        <w:rPr>
          <w:b/>
          <w:sz w:val="24"/>
          <w:szCs w:val="24"/>
        </w:rPr>
      </w:pPr>
      <w:r w:rsidRPr="009F2A0D">
        <w:rPr>
          <w:b/>
          <w:sz w:val="24"/>
          <w:szCs w:val="24"/>
        </w:rPr>
        <w:t>Αρνητικές συνέπειες</w:t>
      </w:r>
    </w:p>
    <w:p w:rsidR="009F2A0D" w:rsidRPr="009F2A0D" w:rsidRDefault="009F2A0D" w:rsidP="009F2A0D">
      <w:pPr>
        <w:pStyle w:val="a3"/>
        <w:numPr>
          <w:ilvl w:val="0"/>
          <w:numId w:val="3"/>
        </w:numPr>
        <w:rPr>
          <w:b/>
          <w:sz w:val="24"/>
          <w:szCs w:val="24"/>
        </w:rPr>
      </w:pPr>
      <w:r>
        <w:rPr>
          <w:sz w:val="24"/>
          <w:szCs w:val="24"/>
        </w:rPr>
        <w:t>Απομόνωση ,έλλειψη κοινωνικών επαφών</w:t>
      </w:r>
    </w:p>
    <w:p w:rsidR="00100207" w:rsidRPr="00100207" w:rsidRDefault="009F2A0D" w:rsidP="009F2A0D">
      <w:pPr>
        <w:pStyle w:val="a3"/>
        <w:numPr>
          <w:ilvl w:val="0"/>
          <w:numId w:val="3"/>
        </w:numPr>
        <w:rPr>
          <w:b/>
          <w:sz w:val="24"/>
          <w:szCs w:val="24"/>
        </w:rPr>
      </w:pPr>
      <w:r>
        <w:rPr>
          <w:sz w:val="24"/>
          <w:szCs w:val="24"/>
        </w:rPr>
        <w:t>Πλήττονται οι εργασ</w:t>
      </w:r>
      <w:r w:rsidR="00100207">
        <w:rPr>
          <w:sz w:val="24"/>
          <w:szCs w:val="24"/>
        </w:rPr>
        <w:t>ιακές σχέσεις</w:t>
      </w:r>
      <w:r w:rsidR="00ED1F43">
        <w:rPr>
          <w:sz w:val="24"/>
          <w:szCs w:val="24"/>
        </w:rPr>
        <w:t xml:space="preserve"> ,αποξένωση</w:t>
      </w:r>
    </w:p>
    <w:p w:rsidR="00100207" w:rsidRPr="00100207" w:rsidRDefault="00100207" w:rsidP="009F2A0D">
      <w:pPr>
        <w:pStyle w:val="a3"/>
        <w:numPr>
          <w:ilvl w:val="0"/>
          <w:numId w:val="3"/>
        </w:numPr>
        <w:rPr>
          <w:b/>
          <w:sz w:val="24"/>
          <w:szCs w:val="24"/>
        </w:rPr>
      </w:pPr>
      <w:r>
        <w:rPr>
          <w:sz w:val="24"/>
          <w:szCs w:val="24"/>
        </w:rPr>
        <w:t>Υψηλό κόστος εξοπλισμού και επιμόρφωσης εργαζομένων</w:t>
      </w:r>
    </w:p>
    <w:p w:rsidR="00100207" w:rsidRPr="00100207" w:rsidRDefault="00100207" w:rsidP="009F2A0D">
      <w:pPr>
        <w:pStyle w:val="a3"/>
        <w:numPr>
          <w:ilvl w:val="0"/>
          <w:numId w:val="3"/>
        </w:numPr>
        <w:rPr>
          <w:b/>
          <w:sz w:val="24"/>
          <w:szCs w:val="24"/>
        </w:rPr>
      </w:pPr>
      <w:r>
        <w:rPr>
          <w:sz w:val="24"/>
          <w:szCs w:val="24"/>
        </w:rPr>
        <w:t>Σύγχυση εργασιακού και ελεύθερου χρόνου</w:t>
      </w:r>
    </w:p>
    <w:p w:rsidR="00100207" w:rsidRPr="00ED1F43" w:rsidRDefault="00100207" w:rsidP="009F2A0D">
      <w:pPr>
        <w:pStyle w:val="a3"/>
        <w:numPr>
          <w:ilvl w:val="0"/>
          <w:numId w:val="3"/>
        </w:numPr>
        <w:rPr>
          <w:b/>
          <w:sz w:val="24"/>
          <w:szCs w:val="24"/>
        </w:rPr>
      </w:pPr>
      <w:r>
        <w:rPr>
          <w:sz w:val="24"/>
          <w:szCs w:val="24"/>
        </w:rPr>
        <w:t>Δυσκολία συντονισμού των εργασιών λόγω απόστασης</w:t>
      </w:r>
    </w:p>
    <w:p w:rsidR="00ED1F43" w:rsidRPr="00ED1F43" w:rsidRDefault="00ED1F43" w:rsidP="009F2A0D">
      <w:pPr>
        <w:pStyle w:val="a3"/>
        <w:numPr>
          <w:ilvl w:val="0"/>
          <w:numId w:val="3"/>
        </w:numPr>
        <w:rPr>
          <w:b/>
          <w:sz w:val="24"/>
          <w:szCs w:val="24"/>
        </w:rPr>
      </w:pPr>
      <w:r>
        <w:rPr>
          <w:sz w:val="24"/>
          <w:szCs w:val="24"/>
        </w:rPr>
        <w:t>Κίνδυνος να πληγούν εργασιακά δικαιώματα</w:t>
      </w:r>
    </w:p>
    <w:p w:rsidR="00ED1F43" w:rsidRPr="001D147D" w:rsidRDefault="00ED1F43" w:rsidP="009F2A0D">
      <w:pPr>
        <w:pStyle w:val="a3"/>
        <w:numPr>
          <w:ilvl w:val="0"/>
          <w:numId w:val="3"/>
        </w:numPr>
        <w:rPr>
          <w:b/>
          <w:sz w:val="24"/>
          <w:szCs w:val="24"/>
        </w:rPr>
      </w:pPr>
      <w:r>
        <w:rPr>
          <w:sz w:val="24"/>
          <w:szCs w:val="24"/>
        </w:rPr>
        <w:t>Έλεγχος αποδοτικότητας</w:t>
      </w:r>
    </w:p>
    <w:p w:rsidR="001D147D" w:rsidRPr="005062F9" w:rsidRDefault="001D147D" w:rsidP="009F2A0D">
      <w:pPr>
        <w:pStyle w:val="a3"/>
        <w:numPr>
          <w:ilvl w:val="0"/>
          <w:numId w:val="3"/>
        </w:numPr>
        <w:rPr>
          <w:b/>
          <w:sz w:val="24"/>
          <w:szCs w:val="24"/>
        </w:rPr>
      </w:pPr>
      <w:r>
        <w:rPr>
          <w:sz w:val="24"/>
          <w:szCs w:val="24"/>
        </w:rPr>
        <w:t>Περιορισμός επαγγελματικών προοπτικών</w:t>
      </w:r>
      <w:r w:rsidR="00226BE4">
        <w:rPr>
          <w:sz w:val="24"/>
          <w:szCs w:val="24"/>
        </w:rPr>
        <w:t xml:space="preserve"> ,που συνήθως απαιτούν φυσική παρουσία .</w:t>
      </w:r>
    </w:p>
    <w:p w:rsidR="005062F9" w:rsidRPr="005062F9" w:rsidRDefault="005062F9" w:rsidP="005062F9">
      <w:pPr>
        <w:rPr>
          <w:sz w:val="24"/>
          <w:szCs w:val="24"/>
        </w:rPr>
      </w:pPr>
      <w:r>
        <w:rPr>
          <w:b/>
          <w:sz w:val="24"/>
          <w:szCs w:val="24"/>
        </w:rPr>
        <w:t>Συμπέρασμα :</w:t>
      </w:r>
      <w:r>
        <w:rPr>
          <w:sz w:val="24"/>
          <w:szCs w:val="24"/>
        </w:rPr>
        <w:t xml:space="preserve"> Οι σύγχρονες κοινωνικές συνθήκες και η ανάπτυξη της τεχνολογίας ευνοούν την ανάπτυξη και επέκταση του θεσμού της τηλεργασίας .Ωστόσο ,επειδή πρόκειται για πρωτοδοκιμαζόμενες εργασιακές συνθήκες με θετικές αλλά και αρνητικές συνέπειες εργοδότες και εργαζόμενοι οφείλουν να βρουν τρόπους εφαρμογής της τηλεργασίας με οφέλη και για τις δύο πλευρές χωρίς να πληγούν τα εργασιακά δικαιώματα ή να χαθούν θέσεις εργασίας .Η πολιτεία οφείλει να συμβάλει προς αυτήν την κατεύθυνση δημιουργώντας το απαιτούμενο νομοθετικό πλαίσιο.</w:t>
      </w:r>
    </w:p>
    <w:sectPr w:rsidR="005062F9" w:rsidRPr="005062F9" w:rsidSect="00842B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92D43"/>
    <w:multiLevelType w:val="hybridMultilevel"/>
    <w:tmpl w:val="52863C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3F51C59"/>
    <w:multiLevelType w:val="hybridMultilevel"/>
    <w:tmpl w:val="92DEE00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5D857FF6"/>
    <w:multiLevelType w:val="hybridMultilevel"/>
    <w:tmpl w:val="B08EB5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1970A7"/>
    <w:rsid w:val="00100207"/>
    <w:rsid w:val="001970A7"/>
    <w:rsid w:val="001D147D"/>
    <w:rsid w:val="00226BE4"/>
    <w:rsid w:val="005062F9"/>
    <w:rsid w:val="00842BCE"/>
    <w:rsid w:val="009F2A0D"/>
    <w:rsid w:val="00ED1F43"/>
    <w:rsid w:val="00FE33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0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266</Words>
  <Characters>1437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2021-02-16T18:42:00Z</dcterms:created>
  <dcterms:modified xsi:type="dcterms:W3CDTF">2021-02-16T19:24:00Z</dcterms:modified>
</cp:coreProperties>
</file>