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21" w:rsidRPr="00C04F21" w:rsidRDefault="00C04F21" w:rsidP="00C04F21">
      <w:pPr>
        <w:shd w:val="clear" w:color="auto" w:fill="FFFFFF"/>
        <w:spacing w:after="0" w:line="240" w:lineRule="auto"/>
        <w:jc w:val="center"/>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36"/>
          <w:lang w:eastAsia="el-GR"/>
        </w:rPr>
        <w:t>Τρόποι ανάπτυξης παραγράφων</w:t>
      </w:r>
    </w:p>
    <w:p w:rsidR="00C04F21" w:rsidRPr="00C04F21" w:rsidRDefault="00C04F21" w:rsidP="00C04F21">
      <w:pPr>
        <w:shd w:val="clear" w:color="auto" w:fill="FFFFFF"/>
        <w:spacing w:after="0" w:line="240" w:lineRule="auto"/>
        <w:jc w:val="center"/>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36"/>
          <w:lang w:eastAsia="el-GR"/>
        </w:rPr>
        <w:t>(θεωρία και ασκήσεις)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36"/>
          <w:lang w:eastAsia="el-GR"/>
        </w:rPr>
        <w:t>Α. Στοιχεία θεωρίας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1. Ορισμός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2. Παραδείγματα (ένα ή πολλά)</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Στιγμιότυπα της καθημερινής εμπειρικής ζωής</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Πολλά επιμέρους ομοειδή στοιχεία ενός ευρύτερο συνόλου, παρατίθενται συχνά ως αναφορά, σε ασύνδετο σχήμα</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3. Διαίρεση</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Στη θεματική περίοδο παρουσιάζεται το διαιρούμενο σύνολο και τα μέρη που το αποτελούν</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Στην ανάπτυξη της παραγράφου υπάρχουν σχόλια ή παρέχονται πληροφορίες για κάθε μέρος του διαιρούμενου όλου χωριστά</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γ. Στην κατακλείδα υπάρχει συμπέρασμα</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4. Σύγκριση – αντίθεση:</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Στη θεματική περίοδο αναφέρονται τα δύο συγκρινόμενα – αντιτιθέμενα μέρη</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Στην ανάπτυξη της παραγράφου υπάρχουν σχόλια ή παρέχονται πληροφορίες για κάθε αντιτιθέμενο/ συγκρινόμενο μέρος ξεχωριστά</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γ. Στην κατακλείδα υπάρχει συμπέρασμα πάνω στην αντίθεση – σύγκριση</w:t>
      </w:r>
    </w:p>
    <w:p w:rsidR="00C04F21" w:rsidRPr="00C04F21" w:rsidRDefault="00C04F21" w:rsidP="00C04F21">
      <w:pPr>
        <w:shd w:val="clear" w:color="auto" w:fill="FFFFFF"/>
        <w:spacing w:after="0" w:line="240" w:lineRule="auto"/>
        <w:ind w:left="408" w:hanging="360"/>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ind w:left="408" w:hanging="360"/>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5. Αιτιολόγηση:</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Στη θεματική περίοδο διατυπώνεται μία Άποψη / Κρίση / Θέση / Γνώμη η οποία χρειάζεται οπωσδήποτε αιτιολόγηση – στήριξη. Έτσι μπορούμε να ρωτήσουμε «γιατί» αμέσως μετά τη διατύπωσή της</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Στην ανάπτυξη της παραγράφου, οι περίοδοι που ακολουθούν παίρνουν το χαρακτήρα απάντησης στο προηγούμενο «γιατί», αποτελούν τα επιχειρήματα με τα οποία αιτιολογείται – στηρίζεται η κρίση, θέση, άποψη της Θ.Π.</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Η ύπαρξη τεκμηρίων δε συνιστά ανάπτυξη με αιτιολόγηση, αλλά με παραδείγματα.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lastRenderedPageBreak/>
        <w:t>γ. Στην κατακλείδα υπάρχει συμπέρασμα-επιβεβαίωση της αρχικής τοποθέτησης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6. Αίτιο – αποτέλεσμα: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Στη θεματική περίοδο υπάρχουν δύο εκδοχές:</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i. Καταγράφεται ένα βασικό αίτιο ενός προβλήματος, φαινομένου, κατάστασης κ.λπ.</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ii. Καταγράφεται το αίτιο και το αποτέλεσμα ή τα αποτελέσματα που δημιουργεί, προκαλεί κ.λπ.</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Στην ανάπτυξη της παραγράφου, αναπτύσσεται το αποτέλεσμα ή τα αποτελέσματα (σε παράθεση ή στη μεταξύ τους αλληλουχία)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γ. Στην κατακλείδα υπάρχει συμπέρασμα</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7. Αναλογία: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α. Στη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β. Η ανάπτυξη χωρίζεται σε δύο χονδρικά μέρη, που το ένα αφορά την προς συσχέτιση πραγματικότητα και το άλλο το θέμα</w:t>
      </w:r>
    </w:p>
    <w:p w:rsidR="00C04F21" w:rsidRPr="00C04F21" w:rsidRDefault="00C04F21" w:rsidP="00C04F21">
      <w:pPr>
        <w:shd w:val="clear" w:color="auto" w:fill="FFFFFF"/>
        <w:spacing w:after="0" w:line="240" w:lineRule="auto"/>
        <w:ind w:left="408"/>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γ. Κατακλείδα συχνά δεν υπάρχει</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8. Συνδυασμός μεθόδων</w:t>
      </w:r>
      <w:r w:rsidRPr="00C04F21">
        <w:rPr>
          <w:rFonts w:ascii="Book Antiqua" w:eastAsia="Times New Roman" w:hAnsi="Book Antiqua" w:cs="Tahoma"/>
          <w:color w:val="000000"/>
          <w:sz w:val="28"/>
          <w:szCs w:val="28"/>
          <w:lang w:eastAsia="el-GR"/>
        </w:rPr>
        <w:t> (προσεκτική ανάγνωση όλης της παραγράφου με επισήμανση των διαρθρωτικών λέξεων)</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36"/>
          <w:lang w:eastAsia="el-GR"/>
        </w:rPr>
        <w:t>Β. Ασκήσεις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b/>
          <w:bCs/>
          <w:color w:val="000000"/>
          <w:sz w:val="28"/>
          <w:lang w:eastAsia="el-GR"/>
        </w:rPr>
        <w:t>Να βρεθεί ο τρόπος με τον οποίο αναπτύσσονται οι παρακάτω παράγραφοι</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 Ο </w:t>
      </w:r>
      <w:proofErr w:type="spellStart"/>
      <w:r w:rsidRPr="00C04F21">
        <w:rPr>
          <w:rFonts w:ascii="Book Antiqua" w:eastAsia="Times New Roman" w:hAnsi="Book Antiqua" w:cs="Tahoma"/>
          <w:color w:val="000000"/>
          <w:sz w:val="28"/>
          <w:szCs w:val="28"/>
          <w:lang w:eastAsia="el-GR"/>
        </w:rPr>
        <w:t>Ντούσσελ</w:t>
      </w:r>
      <w:proofErr w:type="spellEnd"/>
      <w:r w:rsidRPr="00C04F21">
        <w:rPr>
          <w:rFonts w:ascii="Book Antiqua" w:eastAsia="Times New Roman" w:hAnsi="Book Antiqua" w:cs="Tahoma"/>
          <w:color w:val="000000"/>
          <w:sz w:val="28"/>
          <w:szCs w:val="28"/>
          <w:lang w:eastAsia="el-GR"/>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w:t>
      </w:r>
      <w:r w:rsidRPr="00C04F21">
        <w:rPr>
          <w:rFonts w:ascii="Book Antiqua" w:eastAsia="Times New Roman" w:hAnsi="Book Antiqua" w:cs="Tahoma"/>
          <w:color w:val="000000"/>
          <w:sz w:val="28"/>
          <w:szCs w:val="28"/>
          <w:lang w:eastAsia="el-GR"/>
        </w:rPr>
        <w:lastRenderedPageBreak/>
        <w:t xml:space="preserve">φορτώνουν στα καμιόνια ολόκληρη την οικογένεια. </w:t>
      </w:r>
      <w:proofErr w:type="spellStart"/>
      <w:r w:rsidRPr="00C04F21">
        <w:rPr>
          <w:rFonts w:ascii="Book Antiqua" w:eastAsia="Times New Roman" w:hAnsi="Book Antiqua" w:cs="Tahoma"/>
          <w:color w:val="000000"/>
          <w:sz w:val="28"/>
          <w:szCs w:val="28"/>
          <w:lang w:eastAsia="el-GR"/>
        </w:rPr>
        <w:t>΄Οσοι</w:t>
      </w:r>
      <w:proofErr w:type="spellEnd"/>
      <w:r w:rsidRPr="00C04F21">
        <w:rPr>
          <w:rFonts w:ascii="Book Antiqua" w:eastAsia="Times New Roman" w:hAnsi="Book Antiqua" w:cs="Tahoma"/>
          <w:color w:val="000000"/>
          <w:sz w:val="28"/>
          <w:szCs w:val="28"/>
          <w:lang w:eastAsia="el-GR"/>
        </w:rPr>
        <w:t xml:space="preserve">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C04F21">
        <w:rPr>
          <w:rFonts w:ascii="Book Antiqua" w:eastAsia="Times New Roman" w:hAnsi="Book Antiqua" w:cs="Tahoma"/>
          <w:color w:val="000000"/>
          <w:sz w:val="28"/>
          <w:szCs w:val="28"/>
          <w:lang w:eastAsia="el-GR"/>
        </w:rPr>
        <w:t>κτηνανθρώπων</w:t>
      </w:r>
      <w:proofErr w:type="spellEnd"/>
      <w:r w:rsidRPr="00C04F21">
        <w:rPr>
          <w:rFonts w:ascii="Book Antiqua" w:eastAsia="Times New Roman" w:hAnsi="Book Antiqua" w:cs="Tahoma"/>
          <w:color w:val="000000"/>
          <w:sz w:val="28"/>
          <w:szCs w:val="28"/>
          <w:lang w:eastAsia="el-GR"/>
        </w:rPr>
        <w:t>,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w:t>
      </w: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(ΠΑΝΕΛΛΑΔΙΚΕΣ ΕΞΕΤΑΣΕΙΣ 2000 – Β’ ΛΥΚΕΙΟΥ)</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2. 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w:t>
      </w: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(ΠΑΝΕΛΛΑΔΙΚΕΣ ΕΞΕΤΑΣΕΙΣ 2000 – Γ’ ΛΥΚΕΙΟΥ)</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3. Σύμφωνα με την Ευρωπαϊκή Ένωση, η τηλεργασία μπορεί να οριστεί ως η μορφή εργασίας που εκτελείται από ένα άτομο κυρίως </w:t>
      </w:r>
      <w:r w:rsidRPr="00C04F21">
        <w:rPr>
          <w:rFonts w:ascii="Book Antiqua" w:eastAsia="Times New Roman" w:hAnsi="Book Antiqua" w:cs="Tahoma"/>
          <w:color w:val="000000"/>
          <w:sz w:val="28"/>
          <w:szCs w:val="28"/>
          <w:lang w:eastAsia="el-GR"/>
        </w:rPr>
        <w:lastRenderedPageBreak/>
        <w:t>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(ΠΑΝΕΛΛΑΔΙΚΕΣ ΕΞΕΤΑΣΕΙΣ 2001 – Β’ ΛΥΚΕΙΟΥ)</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4.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(ΠΑΝΕΛΛΑΔΙΚΕΣ ΕΞΕΤΑΣΕΙΣ 2003 – Β’ ΛΥΚΕΙΟΥ)</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5.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w:t>
      </w:r>
      <w:r w:rsidRPr="00C04F21">
        <w:rPr>
          <w:rFonts w:ascii="Book Antiqua" w:eastAsia="Times New Roman" w:hAnsi="Book Antiqua" w:cs="Tahoma"/>
          <w:color w:val="000000"/>
          <w:sz w:val="28"/>
          <w:szCs w:val="28"/>
          <w:lang w:eastAsia="el-GR"/>
        </w:rPr>
        <w:lastRenderedPageBreak/>
        <w:t>«ειδήσεις»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(ΠΑΝΕΛΛΑΔΙΚΕΣ ΕΞΕΤΑΣΕΙΣ 2004 – Γ’ ΛΥΚΕΙΟΥ)</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6.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7. </w:t>
      </w:r>
      <w:proofErr w:type="spellStart"/>
      <w:r w:rsidRPr="00C04F21">
        <w:rPr>
          <w:rFonts w:ascii="Book Antiqua" w:eastAsia="Times New Roman" w:hAnsi="Book Antiqua" w:cs="Tahoma"/>
          <w:color w:val="000000"/>
          <w:sz w:val="28"/>
          <w:szCs w:val="28"/>
          <w:lang w:eastAsia="el-GR"/>
        </w:rPr>
        <w:t>Χαρακτηρολογικά</w:t>
      </w:r>
      <w:proofErr w:type="spellEnd"/>
      <w:r w:rsidRPr="00C04F21">
        <w:rPr>
          <w:rFonts w:ascii="Book Antiqua" w:eastAsia="Times New Roman" w:hAnsi="Book Antiqua" w:cs="Tahoma"/>
          <w:color w:val="000000"/>
          <w:sz w:val="28"/>
          <w:szCs w:val="28"/>
          <w:lang w:eastAsia="el-GR"/>
        </w:rPr>
        <w:t xml:space="preserve"> οι άνθρωποι μπορούν να μοιραστούν σε δύο κατηγορίες: στους «ανθρώπους του ναι» και τους «ανθρώπους του όχι». Οι πρώτοι, όταν προκαλούνται να εκδηλωθούν (με μιαν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w:t>
      </w:r>
      <w:proofErr w:type="spellStart"/>
      <w:r w:rsidRPr="00C04F21">
        <w:rPr>
          <w:rFonts w:ascii="Book Antiqua" w:eastAsia="Times New Roman" w:hAnsi="Book Antiqua" w:cs="Tahoma"/>
          <w:color w:val="000000"/>
          <w:sz w:val="28"/>
          <w:szCs w:val="28"/>
          <w:lang w:eastAsia="el-GR"/>
        </w:rPr>
        <w:t>κ.ο.κ</w:t>
      </w:r>
      <w:proofErr w:type="spellEnd"/>
      <w:r w:rsidRPr="00C04F21">
        <w:rPr>
          <w:rFonts w:ascii="Book Antiqua" w:eastAsia="Times New Roman" w:hAnsi="Book Antiqua" w:cs="Tahoma"/>
          <w:color w:val="000000"/>
          <w:sz w:val="28"/>
          <w:szCs w:val="28"/>
          <w:lang w:eastAsia="el-GR"/>
        </w:rPr>
        <w:t xml:space="preserve">.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w:t>
      </w:r>
      <w:proofErr w:type="spellStart"/>
      <w:r w:rsidRPr="00C04F21">
        <w:rPr>
          <w:rFonts w:ascii="Book Antiqua" w:eastAsia="Times New Roman" w:hAnsi="Book Antiqua" w:cs="Tahoma"/>
          <w:color w:val="000000"/>
          <w:sz w:val="28"/>
          <w:szCs w:val="28"/>
          <w:lang w:eastAsia="el-GR"/>
        </w:rPr>
        <w:t>επιγενέστερη</w:t>
      </w:r>
      <w:proofErr w:type="spellEnd"/>
      <w:r w:rsidRPr="00C04F21">
        <w:rPr>
          <w:rFonts w:ascii="Book Antiqua" w:eastAsia="Times New Roman" w:hAnsi="Book Antiqua" w:cs="Tahoma"/>
          <w:color w:val="000000"/>
          <w:sz w:val="28"/>
          <w:szCs w:val="28"/>
          <w:lang w:eastAsia="el-GR"/>
        </w:rPr>
        <w:t xml:space="preserve">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w:t>
      </w:r>
      <w:proofErr w:type="spellStart"/>
      <w:r w:rsidRPr="00C04F21">
        <w:rPr>
          <w:rFonts w:ascii="Book Antiqua" w:eastAsia="Times New Roman" w:hAnsi="Book Antiqua" w:cs="Tahoma"/>
          <w:color w:val="000000"/>
          <w:sz w:val="28"/>
          <w:szCs w:val="28"/>
          <w:lang w:eastAsia="el-GR"/>
        </w:rPr>
        <w:t>κ.ο.κ</w:t>
      </w:r>
      <w:proofErr w:type="spellEnd"/>
      <w:r w:rsidRPr="00C04F21">
        <w:rPr>
          <w:rFonts w:ascii="Book Antiqua" w:eastAsia="Times New Roman" w:hAnsi="Book Antiqua" w:cs="Tahoma"/>
          <w:color w:val="000000"/>
          <w:sz w:val="28"/>
          <w:szCs w:val="28"/>
          <w:lang w:eastAsia="el-GR"/>
        </w:rPr>
        <w:t>.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lastRenderedPageBreak/>
        <w:t xml:space="preserve">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w:t>
      </w:r>
      <w:proofErr w:type="spellStart"/>
      <w:r w:rsidRPr="00C04F21">
        <w:rPr>
          <w:rFonts w:ascii="Book Antiqua" w:eastAsia="Times New Roman" w:hAnsi="Book Antiqua" w:cs="Tahoma"/>
          <w:color w:val="000000"/>
          <w:sz w:val="28"/>
          <w:szCs w:val="28"/>
          <w:lang w:eastAsia="el-GR"/>
        </w:rPr>
        <w:t>κρητομυκηναϊκά</w:t>
      </w:r>
      <w:proofErr w:type="spellEnd"/>
      <w:r w:rsidRPr="00C04F21">
        <w:rPr>
          <w:rFonts w:ascii="Book Antiqua" w:eastAsia="Times New Roman" w:hAnsi="Book Antiqua" w:cs="Tahoma"/>
          <w:color w:val="000000"/>
          <w:sz w:val="28"/>
          <w:szCs w:val="28"/>
          <w:lang w:eastAsia="el-GR"/>
        </w:rPr>
        <w:t xml:space="preserve"> με τις φυσικότατες παραστάσεις. Η </w:t>
      </w:r>
      <w:proofErr w:type="spellStart"/>
      <w:r w:rsidRPr="00C04F21">
        <w:rPr>
          <w:rFonts w:ascii="Book Antiqua" w:eastAsia="Times New Roman" w:hAnsi="Book Antiqua" w:cs="Tahoma"/>
          <w:color w:val="000000"/>
          <w:sz w:val="28"/>
          <w:szCs w:val="28"/>
          <w:lang w:eastAsia="el-GR"/>
        </w:rPr>
        <w:t>θαλασσοκρατία</w:t>
      </w:r>
      <w:proofErr w:type="spellEnd"/>
      <w:r w:rsidRPr="00C04F21">
        <w:rPr>
          <w:rFonts w:ascii="Book Antiqua" w:eastAsia="Times New Roman" w:hAnsi="Book Antiqua" w:cs="Tahoma"/>
          <w:color w:val="000000"/>
          <w:sz w:val="28"/>
          <w:szCs w:val="28"/>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9.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C04F21" w:rsidRDefault="00C04F21" w:rsidP="00C04F21">
      <w:pPr>
        <w:shd w:val="clear" w:color="auto" w:fill="FFFFFF"/>
        <w:spacing w:after="0" w:line="240" w:lineRule="auto"/>
        <w:rPr>
          <w:rFonts w:ascii="Book Antiqua" w:eastAsia="Times New Roman" w:hAnsi="Book Antiqua" w:cs="Tahoma"/>
          <w:color w:val="000000"/>
          <w:sz w:val="28"/>
          <w:szCs w:val="28"/>
          <w:lang w:eastAsia="el-GR"/>
        </w:rPr>
      </w:pP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10.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C04F21">
        <w:rPr>
          <w:rFonts w:ascii="Book Antiqua" w:eastAsia="Times New Roman" w:hAnsi="Book Antiqua" w:cs="Tahoma"/>
          <w:color w:val="000000"/>
          <w:sz w:val="28"/>
          <w:szCs w:val="28"/>
          <w:lang w:eastAsia="el-GR"/>
        </w:rPr>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C04F21">
        <w:rPr>
          <w:rFonts w:ascii="Book Antiqua" w:eastAsia="Times New Roman" w:hAnsi="Book Antiqua" w:cs="Tahoma"/>
          <w:color w:val="000000"/>
          <w:sz w:val="28"/>
          <w:szCs w:val="28"/>
          <w:lang w:eastAsia="el-GR"/>
        </w:rPr>
        <w:softHyphen/>
        <w:t xml:space="preserve"> αν και όχι πάντοτε αποκλειστικά </w:t>
      </w:r>
      <w:r w:rsidRPr="00C04F21">
        <w:rPr>
          <w:rFonts w:ascii="Book Antiqua" w:eastAsia="Times New Roman" w:hAnsi="Book Antiqua" w:cs="Tahoma"/>
          <w:color w:val="000000"/>
          <w:sz w:val="28"/>
          <w:szCs w:val="28"/>
          <w:lang w:eastAsia="el-GR"/>
        </w:rPr>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11. 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w:t>
      </w:r>
      <w:r w:rsidRPr="00C04F21">
        <w:rPr>
          <w:rFonts w:ascii="Book Antiqua" w:eastAsia="Times New Roman" w:hAnsi="Book Antiqua" w:cs="Tahoma"/>
          <w:color w:val="000000"/>
          <w:sz w:val="28"/>
          <w:szCs w:val="28"/>
          <w:lang w:eastAsia="el-GR"/>
        </w:rPr>
        <w:lastRenderedPageBreak/>
        <w:t>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12. Το καταναλωτικό μοντέλο δημιουργεί συνθήκες τριβής του νέου με τον εαυτό του και </w:t>
      </w:r>
      <w:proofErr w:type="spellStart"/>
      <w:r w:rsidRPr="00C04F21">
        <w:rPr>
          <w:rFonts w:ascii="Book Antiqua" w:eastAsia="Times New Roman" w:hAnsi="Book Antiqua" w:cs="Tahoma"/>
          <w:color w:val="000000"/>
          <w:sz w:val="28"/>
          <w:szCs w:val="28"/>
          <w:lang w:eastAsia="el-GR"/>
        </w:rPr>
        <w:t>κατ΄</w:t>
      </w:r>
      <w:proofErr w:type="spellEnd"/>
      <w:r w:rsidRPr="00C04F21">
        <w:rPr>
          <w:rFonts w:ascii="Book Antiqua" w:eastAsia="Times New Roman" w:hAnsi="Book Antiqua" w:cs="Tahoma"/>
          <w:color w:val="000000"/>
          <w:sz w:val="28"/>
          <w:szCs w:val="28"/>
          <w:lang w:eastAsia="el-GR"/>
        </w:rPr>
        <w:t xml:space="preserve"> επέκταση με τους άλλους. Ο καταναλωτισμός ως έκφραση και δομικό στοιχείο του καπιταλισμού σπρώχνει τα άτομα στην ταύτιση της ευτυχίας με την απόκτηση υλικών αγαθών. Το άτομο, δηλαδή, εκδηλώνει συσσωρευμένη αγωνία επειδή δεν έχει αποκτήσει όσα θα ήθελε και ενδέχεται οι γύρω του να έχουν στην κατοχή τους. Μια ακόμη έκφραση τριβής είναι και η σύγχυση και η ακρισία που χαρακτηρίζουν τον </w:t>
      </w:r>
      <w:proofErr w:type="spellStart"/>
      <w:r w:rsidRPr="00C04F21">
        <w:rPr>
          <w:rFonts w:ascii="Book Antiqua" w:eastAsia="Times New Roman" w:hAnsi="Book Antiqua" w:cs="Tahoma"/>
          <w:color w:val="000000"/>
          <w:sz w:val="28"/>
          <w:szCs w:val="28"/>
          <w:lang w:eastAsia="el-GR"/>
        </w:rPr>
        <w:t>homo</w:t>
      </w:r>
      <w:proofErr w:type="spellEnd"/>
      <w:r w:rsidRPr="00C04F21">
        <w:rPr>
          <w:rFonts w:ascii="Book Antiqua" w:eastAsia="Times New Roman" w:hAnsi="Book Antiqua" w:cs="Tahoma"/>
          <w:color w:val="000000"/>
          <w:sz w:val="28"/>
          <w:szCs w:val="28"/>
          <w:lang w:eastAsia="el-GR"/>
        </w:rPr>
        <w:t xml:space="preserve"> </w:t>
      </w:r>
      <w:proofErr w:type="spellStart"/>
      <w:r w:rsidRPr="00C04F21">
        <w:rPr>
          <w:rFonts w:ascii="Book Antiqua" w:eastAsia="Times New Roman" w:hAnsi="Book Antiqua" w:cs="Tahoma"/>
          <w:color w:val="000000"/>
          <w:sz w:val="28"/>
          <w:szCs w:val="28"/>
          <w:lang w:eastAsia="el-GR"/>
        </w:rPr>
        <w:t>consumens</w:t>
      </w:r>
      <w:proofErr w:type="spellEnd"/>
      <w:r w:rsidRPr="00C04F21">
        <w:rPr>
          <w:rFonts w:ascii="Book Antiqua" w:eastAsia="Times New Roman" w:hAnsi="Book Antiqua" w:cs="Tahoma"/>
          <w:color w:val="000000"/>
          <w:sz w:val="28"/>
          <w:szCs w:val="28"/>
          <w:lang w:eastAsia="el-GR"/>
        </w:rPr>
        <w:t xml:space="preserve">. Ο ίδιος </w:t>
      </w:r>
      <w:proofErr w:type="spellStart"/>
      <w:r w:rsidRPr="00C04F21">
        <w:rPr>
          <w:rFonts w:ascii="Book Antiqua" w:eastAsia="Times New Roman" w:hAnsi="Book Antiqua" w:cs="Tahoma"/>
          <w:color w:val="000000"/>
          <w:sz w:val="28"/>
          <w:szCs w:val="28"/>
          <w:lang w:eastAsia="el-GR"/>
        </w:rPr>
        <w:t>συγχέοντας</w:t>
      </w:r>
      <w:proofErr w:type="spellEnd"/>
      <w:r w:rsidRPr="00C04F21">
        <w:rPr>
          <w:rFonts w:ascii="Book Antiqua" w:eastAsia="Times New Roman" w:hAnsi="Book Antiqua" w:cs="Tahoma"/>
          <w:color w:val="000000"/>
          <w:sz w:val="28"/>
          <w:szCs w:val="28"/>
          <w:lang w:eastAsia="el-GR"/>
        </w:rPr>
        <w:t xml:space="preserve"> τις πραγματικές του ανάγκες με τις τεχνητές ενδιαφέρεται κυρίως για τις δεύτερες. Έτσι, αδιέξοδες καταστάσεις ορθώνονται μπροστά του τις οποίες προσπαθεί να ξεπεράσει ακόμα και με τη χρήση βίας.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13. Συχνά, βέβαια, ακόμη και ο οξύτερος νους προδίδεται από την ψυχική υστέρηση και αδυναμία. Γι’ αυτό είναι αδήριτη ανάγκη η πνευματική ευεξία να συνοδεύεται και από ανάλογη ψυχική ευρωστία. Χωρίς εφόδια όπως η επιμονή και η αποφασιστικότητα, οι δυσκολίες που διαρκώς θα ορθώνονται μπροστά στον αγωνιστή για την ελευθερία του θα φαντάζουν ανυπέρβλητες. Θα τον εξομοιώνουν με ένα ναυαγό που έχει να αντιπαλέψει τη μανιασμένη θάλασσα, τα κύματα της οποίας συνεχή και θεόρατα τον χτυπούν και τον καταρρακώνουν ψυχικά, μέχρι πολύ σύντομα να τον εξοντώσουν. Γι’ αυτό χρειάζεται το άτομο να επιδεικνύει αγωνιστικό φρόνημα, ώστε να κατορθώνει να ανθίσταται στις παντοειδείς δυσχέρειες προκειμένου να μπορεί να προασπίζεται τις προσωπικές του ιδέες και επιλογές, οι οποίες συνιστούν και τον πυρήνα της ατομικής του ιδιοσυστασίας, την ουσία τελικά της προσωπικής του ελευθερίας.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14. Τέχνη ονομάζεται το σύνολο της ανθρώπινης δημιουργίας με βάση την πνευματική κατανόηση, επεξεργασία και ανάπλαση, κοινών εμπειριών της καθημερινής ζωής σε σχέση με το κοινωνικό, πολιτισμικό, ιστορικό και γεωγραφικό πλαίσιο στο οποίο διέπονται. Αποτελεί μια ευρύτερης ερμηνείας ονομασία που </w:t>
      </w:r>
      <w:r w:rsidRPr="00C04F21">
        <w:rPr>
          <w:rFonts w:ascii="Book Antiqua" w:eastAsia="Times New Roman" w:hAnsi="Book Antiqua" w:cs="Tahoma"/>
          <w:color w:val="000000"/>
          <w:sz w:val="28"/>
          <w:szCs w:val="28"/>
          <w:lang w:eastAsia="el-GR"/>
        </w:rPr>
        <w:lastRenderedPageBreak/>
        <w:t xml:space="preserve">χρησιμοποιείται για να περιγράψουμε τη διαδικασία, της οποίας προϊόν είναι κάτι το μη φυσικό, το οποίο ακολουθεί τους κανόνες του δημιουργού. Κατά συνέπεια όροι με κοινή ρίζα όπως τεχνικό, τεχνίτης, καλλιτέχνης αποδίδονται σε ανθρώπινες δημιουργίες και δραστηριότητες αυθαίρετες με τη ροπή του φυσικού κόσμου. Στον Δυτικό κόσμο η τέχνη περιγράφεται ως </w:t>
      </w:r>
      <w:proofErr w:type="spellStart"/>
      <w:r w:rsidRPr="00C04F21">
        <w:rPr>
          <w:rFonts w:ascii="Book Antiqua" w:eastAsia="Times New Roman" w:hAnsi="Book Antiqua" w:cs="Tahoma"/>
          <w:color w:val="000000"/>
          <w:sz w:val="28"/>
          <w:szCs w:val="28"/>
          <w:lang w:eastAsia="el-GR"/>
        </w:rPr>
        <w:t>art</w:t>
      </w:r>
      <w:proofErr w:type="spellEnd"/>
      <w:r w:rsidRPr="00C04F21">
        <w:rPr>
          <w:rFonts w:ascii="Book Antiqua" w:eastAsia="Times New Roman" w:hAnsi="Book Antiqua" w:cs="Tahoma"/>
          <w:color w:val="000000"/>
          <w:sz w:val="28"/>
          <w:szCs w:val="28"/>
          <w:lang w:eastAsia="el-GR"/>
        </w:rPr>
        <w:t xml:space="preserve">, από το Λατινικό </w:t>
      </w:r>
      <w:proofErr w:type="spellStart"/>
      <w:r w:rsidRPr="00C04F21">
        <w:rPr>
          <w:rFonts w:ascii="Book Antiqua" w:eastAsia="Times New Roman" w:hAnsi="Book Antiqua" w:cs="Tahoma"/>
          <w:color w:val="000000"/>
          <w:sz w:val="28"/>
          <w:szCs w:val="28"/>
          <w:lang w:eastAsia="el-GR"/>
        </w:rPr>
        <w:t>ars</w:t>
      </w:r>
      <w:proofErr w:type="spellEnd"/>
      <w:r w:rsidRPr="00C04F21">
        <w:rPr>
          <w:rFonts w:ascii="Book Antiqua" w:eastAsia="Times New Roman" w:hAnsi="Book Antiqua" w:cs="Tahoma"/>
          <w:color w:val="000000"/>
          <w:sz w:val="28"/>
          <w:szCs w:val="28"/>
          <w:lang w:eastAsia="el-GR"/>
        </w:rPr>
        <w:t xml:space="preserve"> που εν μέρει σημαίνει διακανονίζω, διευθετώ. Η τέχνη, με την ευρύτερη έννοια, είναι η έκφραση της ανθρώπινης δημιουργικότητας και φαντασίας.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15. 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16. Υπήρξαν σημαντικές ομοιότητες μεταξύ του ναζισμού και του φασισμού σχετικά με τις θεμελιώδεις αρχές τους. Και οι δύο ιδεολογίες υποστήριζαν τον ολοκληρωτικό μονοκομματικό κράτος, το οποίο και υπηρετούσε το άτομο εντασσόμενο στη μάζα. Τόσο ο ναζισμός όσο και ο φασισμός με τη διάλυση του συνδικαλισμού και την επιβολή τάξης και πειθαρχίας υπηρετούσαν την άρχουσα οικονομική τάξη, αλλά την ίδια στιγμή καθησύχαζαν και τους μικροαστούς. Επίσης, ένα άλλο σημείο σύγκλισής τους είναι η υποστήριξη ιδεοληψιών και παραλογισμών που παρακωλύουν την ελευθερία της σκέψης. Φαίνεται, λοιπόν, ότι αυτές οι δύο ιδεολογίες αποτελώντας ταυτόχρονα πολιτικοκοινωνικά καθεστώτα αντίκεινται προς κάθε έννοια δημοκρατικού ήθους.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17. Το όφελος για την εκπαίδευση είναι η χρησιμοποίηση εκπαιδευτικών προγραμμάτων με την τεχνολογία των πολυμέσων (συνδυασμός κειμένου - εικόνας - ήχου). Η τεχνολογία αυτή δίνει τη μοναδική δυνατότητα στον μαθητή να προσεγγίσει και να επεξεργασθεί σύνθετες πληροφορίες με ποικίλους συνδυασμούς </w:t>
      </w:r>
      <w:r w:rsidRPr="00C04F21">
        <w:rPr>
          <w:rFonts w:ascii="Book Antiqua" w:eastAsia="Times New Roman" w:hAnsi="Book Antiqua" w:cs="Tahoma"/>
          <w:color w:val="000000"/>
          <w:sz w:val="28"/>
          <w:szCs w:val="28"/>
          <w:lang w:eastAsia="el-GR"/>
        </w:rPr>
        <w:lastRenderedPageBreak/>
        <w:t xml:space="preserve">και δυνατότητες. Με αυτή την τεχνολογία τα πολιτισμικά ή εθνικά μαθήματα τού εκπαιδευτικού συστήματος μιας χώρας μπορούν να διδαχθούν με νέους ελκυστικούς, ανανεωμένους και ουσιαστικούς τρόπους που και τα αντικείμενα αυτά καθ' </w:t>
      </w:r>
      <w:proofErr w:type="spellStart"/>
      <w:r w:rsidRPr="00C04F21">
        <w:rPr>
          <w:rFonts w:ascii="Book Antiqua" w:eastAsia="Times New Roman" w:hAnsi="Book Antiqua" w:cs="Tahoma"/>
          <w:color w:val="000000"/>
          <w:sz w:val="28"/>
          <w:szCs w:val="28"/>
          <w:lang w:eastAsia="el-GR"/>
        </w:rPr>
        <w:t>εαυτά</w:t>
      </w:r>
      <w:proofErr w:type="spellEnd"/>
      <w:r w:rsidRPr="00C04F21">
        <w:rPr>
          <w:rFonts w:ascii="Book Antiqua" w:eastAsia="Times New Roman" w:hAnsi="Book Antiqua" w:cs="Tahoma"/>
          <w:color w:val="000000"/>
          <w:sz w:val="28"/>
          <w:szCs w:val="28"/>
          <w:lang w:eastAsia="el-GR"/>
        </w:rPr>
        <w:t xml:space="preserve"> αναδεικνύουν στη συνείδηση τού μαθητή και επιτρέπουν μια άμεση προσωπική συνεργασία του (</w:t>
      </w:r>
      <w:proofErr w:type="spellStart"/>
      <w:r w:rsidRPr="00C04F21">
        <w:rPr>
          <w:rFonts w:ascii="Book Antiqua" w:eastAsia="Times New Roman" w:hAnsi="Book Antiqua" w:cs="Tahoma"/>
          <w:color w:val="000000"/>
          <w:sz w:val="28"/>
          <w:szCs w:val="28"/>
          <w:lang w:eastAsia="el-GR"/>
        </w:rPr>
        <w:t>διαδραστική</w:t>
      </w:r>
      <w:proofErr w:type="spellEnd"/>
      <w:r w:rsidRPr="00C04F21">
        <w:rPr>
          <w:rFonts w:ascii="Book Antiqua" w:eastAsia="Times New Roman" w:hAnsi="Book Antiqua" w:cs="Tahoma"/>
          <w:color w:val="000000"/>
          <w:sz w:val="28"/>
          <w:szCs w:val="28"/>
          <w:lang w:eastAsia="el-GR"/>
        </w:rPr>
        <w:t xml:space="preserve"> λειτουργία) με το πρόγραμμα και όχι μια απλή παθητική προσέγγιση.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w:t>
      </w:r>
      <w:proofErr w:type="spellStart"/>
      <w:r w:rsidRPr="00C04F21">
        <w:rPr>
          <w:rFonts w:ascii="Book Antiqua" w:eastAsia="Times New Roman" w:hAnsi="Book Antiqua" w:cs="Tahoma"/>
          <w:color w:val="000000"/>
          <w:sz w:val="28"/>
          <w:szCs w:val="28"/>
          <w:lang w:eastAsia="el-GR"/>
        </w:rPr>
        <w:t>τής</w:t>
      </w:r>
      <w:proofErr w:type="spellEnd"/>
      <w:r w:rsidRPr="00C04F21">
        <w:rPr>
          <w:rFonts w:ascii="Book Antiqua" w:eastAsia="Times New Roman" w:hAnsi="Book Antiqua" w:cs="Tahoma"/>
          <w:color w:val="000000"/>
          <w:sz w:val="28"/>
          <w:szCs w:val="28"/>
          <w:lang w:eastAsia="el-GR"/>
        </w:rPr>
        <w:t xml:space="preserve"> ιστορίας γειτονικών χωρών ή, σε πολιτιστικό επίπεδο,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18. Είναι πολύ σημαντική λοιπόν η ύπαρξη στα εκπαιδευτικά ιδρύματα ενός σύγχρονου συστήματος πρόσβασης στις πληροφορίες. Εκείνο που έχει σημασία όμως από εκπαιδευτική άποψη είναι η χρήση των πηγών αυτών και των πακέτων επεξεργασίας της πληροφορίας. Διότι, εκείνο που προέχει στην εποχή μας δεν είναι μόνο το ζήτημα της απόκτησης πληροφοριών, αλλά – κυρίως – της απόκτησης δεξιοτήτων ενεργού αναζήτησης και κριτικής ανάγνωσης του πληροφοριακού «κειμένου». Γι’ αυτό η χρήση του υπολογιστή ως πηγή πληροφοριών στο σχολείο θα πρέπει να αποβλέπει και σ’ αυτούς τους δυο στόχους</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19. Το εμπόδιο στη γραπτή επικοινωνία μπορεί να υπερνικηθεί με το καλό γράψιμο και το σωστό διάβασμα. Μπορεί ο συγγραφέας να μας προσφέρει ένα </w:t>
      </w:r>
      <w:proofErr w:type="spellStart"/>
      <w:r w:rsidRPr="00C04F21">
        <w:rPr>
          <w:rFonts w:ascii="Book Antiqua" w:eastAsia="Times New Roman" w:hAnsi="Book Antiqua" w:cs="Tahoma"/>
          <w:color w:val="000000"/>
          <w:sz w:val="28"/>
          <w:szCs w:val="28"/>
          <w:lang w:eastAsia="el-GR"/>
        </w:rPr>
        <w:t>καλοδομημένο</w:t>
      </w:r>
      <w:proofErr w:type="spellEnd"/>
      <w:r w:rsidRPr="00C04F21">
        <w:rPr>
          <w:rFonts w:ascii="Book Antiqua" w:eastAsia="Times New Roman" w:hAnsi="Book Antiqua" w:cs="Tahoma"/>
          <w:color w:val="000000"/>
          <w:sz w:val="28"/>
          <w:szCs w:val="28"/>
          <w:lang w:eastAsia="el-GR"/>
        </w:rPr>
        <w:t xml:space="preserve"> και σαφές κείμενο, για να επικοινωνήσει άμεσα μαζί μας, αλλά μόνη της η προσπάθεια αυτή δεν αρκεί, πρέπει κι εμείς να κάνουμε το άλλο μισό του δρόμου. Ως αναγνώστες πρέπει να σκάβουμε τη σήραγγα της επικοινωνίας από τη δική μας πλευρά.</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Book Antiqua" w:eastAsia="Times New Roman" w:hAnsi="Book Antiqua" w:cs="Tahoma"/>
          <w:color w:val="000000"/>
          <w:sz w:val="28"/>
          <w:szCs w:val="28"/>
          <w:lang w:eastAsia="el-GR"/>
        </w:rPr>
        <w:t xml:space="preserve">20.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C04F21">
        <w:rPr>
          <w:rFonts w:ascii="Book Antiqua" w:eastAsia="Times New Roman" w:hAnsi="Book Antiqua" w:cs="Tahoma"/>
          <w:color w:val="000000"/>
          <w:sz w:val="28"/>
          <w:szCs w:val="28"/>
          <w:lang w:eastAsia="el-GR"/>
        </w:rPr>
        <w:t>Benetton</w:t>
      </w:r>
      <w:proofErr w:type="spellEnd"/>
      <w:r w:rsidRPr="00C04F21">
        <w:rPr>
          <w:rFonts w:ascii="Book Antiqua" w:eastAsia="Times New Roman" w:hAnsi="Book Antiqua" w:cs="Tahoma"/>
          <w:color w:val="000000"/>
          <w:sz w:val="28"/>
          <w:szCs w:val="28"/>
          <w:lang w:eastAsia="el-GR"/>
        </w:rPr>
        <w:t xml:space="preserve"> με μεροκάματο 200 δρχ. την ημέρα. Κανένας δε φώναξε </w:t>
      </w:r>
      <w:r w:rsidRPr="00C04F21">
        <w:rPr>
          <w:rFonts w:ascii="Book Antiqua" w:eastAsia="Times New Roman" w:hAnsi="Book Antiqua" w:cs="Tahoma"/>
          <w:color w:val="000000"/>
          <w:sz w:val="28"/>
          <w:szCs w:val="28"/>
          <w:lang w:eastAsia="el-GR"/>
        </w:rPr>
        <w:lastRenderedPageBreak/>
        <w:t>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C04F21" w:rsidRPr="00C04F21" w:rsidRDefault="00C04F21" w:rsidP="00C04F21">
      <w:pPr>
        <w:shd w:val="clear" w:color="auto" w:fill="FFFFFF"/>
        <w:spacing w:after="0" w:line="240" w:lineRule="auto"/>
        <w:rPr>
          <w:rFonts w:ascii="Tahoma" w:eastAsia="Times New Roman" w:hAnsi="Tahoma" w:cs="Tahoma"/>
          <w:color w:val="000000"/>
          <w:sz w:val="15"/>
          <w:szCs w:val="15"/>
          <w:lang w:eastAsia="el-GR"/>
        </w:rPr>
      </w:pPr>
      <w:r w:rsidRPr="00C04F21">
        <w:rPr>
          <w:rFonts w:ascii="Tahoma" w:eastAsia="Times New Roman" w:hAnsi="Tahoma" w:cs="Tahoma"/>
          <w:color w:val="000000"/>
          <w:sz w:val="15"/>
          <w:szCs w:val="15"/>
          <w:lang w:eastAsia="el-GR"/>
        </w:rPr>
        <w:t> </w:t>
      </w:r>
    </w:p>
    <w:p w:rsidR="00C04F21" w:rsidRPr="00C04F21" w:rsidRDefault="000D0F5E" w:rsidP="00C04F21">
      <w:pPr>
        <w:shd w:val="clear" w:color="auto" w:fill="FFFFFF"/>
        <w:spacing w:after="0" w:line="240" w:lineRule="auto"/>
        <w:jc w:val="center"/>
        <w:rPr>
          <w:rFonts w:eastAsia="Times New Roman" w:cstheme="minorHAnsi"/>
          <w:color w:val="000000"/>
          <w:lang w:eastAsia="el-GR"/>
        </w:rPr>
      </w:pPr>
      <w:r>
        <w:rPr>
          <w:rFonts w:eastAsia="Times New Roman" w:cstheme="minorHAnsi"/>
          <w:color w:val="000000"/>
          <w:lang w:eastAsia="el-GR"/>
        </w:rPr>
        <w:t xml:space="preserve">                                                                                             </w:t>
      </w:r>
      <w:hyperlink r:id="rId4" w:tgtFrame="_blank" w:history="1">
        <w:r w:rsidR="00C04F21" w:rsidRPr="00C04F21">
          <w:rPr>
            <w:rFonts w:eastAsia="Times New Roman" w:cstheme="minorHAnsi"/>
            <w:b/>
            <w:bCs/>
            <w:color w:val="46AC13"/>
            <w:lang w:eastAsia="el-GR"/>
          </w:rPr>
          <w:t>www.e-keimena.gr</w:t>
        </w:r>
      </w:hyperlink>
      <w:r w:rsidR="00C04F21" w:rsidRPr="00C04F21">
        <w:rPr>
          <w:rFonts w:eastAsia="Times New Roman" w:cstheme="minorHAnsi"/>
          <w:b/>
          <w:bCs/>
          <w:color w:val="000000"/>
          <w:lang w:eastAsia="el-GR"/>
        </w:rPr>
        <w:t xml:space="preserve"> Κ. </w:t>
      </w:r>
      <w:proofErr w:type="spellStart"/>
      <w:r w:rsidR="00C04F21" w:rsidRPr="00C04F21">
        <w:rPr>
          <w:rFonts w:eastAsia="Times New Roman" w:cstheme="minorHAnsi"/>
          <w:b/>
          <w:bCs/>
          <w:color w:val="000000"/>
          <w:lang w:eastAsia="el-GR"/>
        </w:rPr>
        <w:t>Καρεμφύλλης</w:t>
      </w:r>
      <w:proofErr w:type="spellEnd"/>
    </w:p>
    <w:p w:rsid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p>
    <w:p w:rsidR="00C04F21" w:rsidRPr="00C04F21" w:rsidRDefault="00C04F21" w:rsidP="00C04F21">
      <w:pPr>
        <w:shd w:val="clear" w:color="auto" w:fill="FFFFFF"/>
        <w:spacing w:after="0" w:line="240" w:lineRule="auto"/>
        <w:jc w:val="right"/>
        <w:rPr>
          <w:rFonts w:ascii="Tahoma" w:eastAsia="Times New Roman" w:hAnsi="Tahoma" w:cs="Tahoma"/>
          <w:color w:val="000000"/>
          <w:sz w:val="15"/>
          <w:szCs w:val="15"/>
          <w:lang w:eastAsia="el-GR"/>
        </w:rPr>
      </w:pPr>
    </w:p>
    <w:p w:rsidR="00D97A70" w:rsidRDefault="00D97A70"/>
    <w:sectPr w:rsidR="00D97A70" w:rsidSect="00D97A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284A"/>
    <w:rsid w:val="000D0F5E"/>
    <w:rsid w:val="00AC284A"/>
    <w:rsid w:val="00AD6706"/>
    <w:rsid w:val="00C04F21"/>
    <w:rsid w:val="00D97A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4F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04F21"/>
    <w:rPr>
      <w:b/>
      <w:bCs/>
    </w:rPr>
  </w:style>
</w:styles>
</file>

<file path=word/webSettings.xml><?xml version="1.0" encoding="utf-8"?>
<w:webSettings xmlns:r="http://schemas.openxmlformats.org/officeDocument/2006/relationships" xmlns:w="http://schemas.openxmlformats.org/wordprocessingml/2006/main">
  <w:divs>
    <w:div w:id="504055596">
      <w:bodyDiv w:val="1"/>
      <w:marLeft w:val="0"/>
      <w:marRight w:val="0"/>
      <w:marTop w:val="0"/>
      <w:marBottom w:val="0"/>
      <w:divBdr>
        <w:top w:val="none" w:sz="0" w:space="0" w:color="auto"/>
        <w:left w:val="none" w:sz="0" w:space="0" w:color="auto"/>
        <w:bottom w:val="none" w:sz="0" w:space="0" w:color="auto"/>
        <w:right w:val="none" w:sz="0" w:space="0" w:color="auto"/>
      </w:divBdr>
      <w:divsChild>
        <w:div w:id="339700378">
          <w:marLeft w:val="0"/>
          <w:marRight w:val="0"/>
          <w:marTop w:val="0"/>
          <w:marBottom w:val="0"/>
          <w:divBdr>
            <w:top w:val="none" w:sz="0" w:space="0" w:color="auto"/>
            <w:left w:val="none" w:sz="0" w:space="0" w:color="auto"/>
            <w:bottom w:val="single" w:sz="8" w:space="1" w:color="auto"/>
            <w:right w:val="none" w:sz="0" w:space="0" w:color="auto"/>
          </w:divBdr>
        </w:div>
        <w:div w:id="1280799990">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keimena.gr/index.php?option=com_content&amp;view=article&amp;id=154:answers-p&amp;catid=120:answers&amp;Itemid=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2947</Words>
  <Characters>15914</Characters>
  <Application>Microsoft Office Word</Application>
  <DocSecurity>0</DocSecurity>
  <Lines>132</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2021-02-03T21:03:00Z</dcterms:created>
  <dcterms:modified xsi:type="dcterms:W3CDTF">2021-02-03T21:07:00Z</dcterms:modified>
</cp:coreProperties>
</file>