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D7" w:rsidRPr="00FE11D7" w:rsidRDefault="00FE11D7" w:rsidP="00FE11D7">
      <w:pPr>
        <w:shd w:val="clear" w:color="auto" w:fill="FFFFFF"/>
        <w:spacing w:after="0" w:line="360" w:lineRule="auto"/>
        <w:outlineLvl w:val="1"/>
        <w:rPr>
          <w:rFonts w:ascii="Tahoma" w:eastAsia="Times New Roman" w:hAnsi="Tahoma" w:cs="Tahoma"/>
          <w:color w:val="444444"/>
          <w:sz w:val="20"/>
          <w:szCs w:val="20"/>
          <w:u w:val="single"/>
          <w:lang w:eastAsia="el-GR"/>
        </w:rPr>
      </w:pPr>
    </w:p>
    <w:p w:rsidR="00FE11D7" w:rsidRPr="003A7F56" w:rsidRDefault="00FE11D7" w:rsidP="003A7F56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Fonts w:ascii="Tahoma" w:eastAsia="Times New Roman" w:hAnsi="Tahoma" w:cs="Tahoma"/>
          <w:b/>
          <w:color w:val="444444"/>
          <w:lang w:eastAsia="el-GR"/>
        </w:rPr>
      </w:pPr>
      <w:r w:rsidRPr="003A7F56">
        <w:rPr>
          <w:rFonts w:ascii="Tahoma" w:eastAsia="Times New Roman" w:hAnsi="Tahoma" w:cs="Tahoma"/>
          <w:b/>
          <w:color w:val="444444"/>
          <w:lang w:eastAsia="el-GR"/>
        </w:rPr>
        <w:t xml:space="preserve">Η </w:t>
      </w:r>
      <w:r w:rsidR="003A7F56" w:rsidRPr="003A7F56">
        <w:rPr>
          <w:rFonts w:ascii="Tahoma" w:eastAsia="Times New Roman" w:hAnsi="Tahoma" w:cs="Tahoma"/>
          <w:b/>
          <w:color w:val="444444"/>
          <w:lang w:eastAsia="el-GR"/>
        </w:rPr>
        <w:t>ανατολή</w:t>
      </w:r>
      <w:r w:rsidRPr="003A7F56">
        <w:rPr>
          <w:rFonts w:ascii="Tahoma" w:eastAsia="Times New Roman" w:hAnsi="Tahoma" w:cs="Tahoma"/>
          <w:b/>
          <w:color w:val="444444"/>
          <w:lang w:eastAsia="el-GR"/>
        </w:rPr>
        <w:t xml:space="preserve"> </w:t>
      </w:r>
      <w:r w:rsidR="003A7F56" w:rsidRPr="003A7F56">
        <w:rPr>
          <w:rFonts w:ascii="Tahoma" w:eastAsia="Times New Roman" w:hAnsi="Tahoma" w:cs="Tahoma"/>
          <w:b/>
          <w:color w:val="444444"/>
          <w:lang w:eastAsia="el-GR"/>
        </w:rPr>
        <w:t>υπό</w:t>
      </w:r>
      <w:r w:rsidRPr="003A7F56">
        <w:rPr>
          <w:rFonts w:ascii="Tahoma" w:eastAsia="Times New Roman" w:hAnsi="Tahoma" w:cs="Tahoma"/>
          <w:b/>
          <w:color w:val="444444"/>
          <w:lang w:eastAsia="el-GR"/>
        </w:rPr>
        <w:t xml:space="preserve"> την </w:t>
      </w:r>
      <w:r w:rsidR="003A7F56" w:rsidRPr="003A7F56">
        <w:rPr>
          <w:rFonts w:ascii="Tahoma" w:eastAsia="Times New Roman" w:hAnsi="Tahoma" w:cs="Tahoma"/>
          <w:b/>
          <w:color w:val="444444"/>
          <w:lang w:eastAsia="el-GR"/>
        </w:rPr>
        <w:t>οθωμανική</w:t>
      </w:r>
      <w:r w:rsidRPr="003A7F56">
        <w:rPr>
          <w:rFonts w:ascii="Tahoma" w:eastAsia="Times New Roman" w:hAnsi="Tahoma" w:cs="Tahoma"/>
          <w:b/>
          <w:color w:val="444444"/>
          <w:lang w:eastAsia="el-GR"/>
        </w:rPr>
        <w:t xml:space="preserve"> </w:t>
      </w:r>
      <w:r w:rsidR="003A7F56" w:rsidRPr="003A7F56">
        <w:rPr>
          <w:rFonts w:ascii="Tahoma" w:eastAsia="Times New Roman" w:hAnsi="Tahoma" w:cs="Tahoma"/>
          <w:b/>
          <w:color w:val="444444"/>
          <w:lang w:eastAsia="el-GR"/>
        </w:rPr>
        <w:t>κυριαρχία</w:t>
      </w:r>
    </w:p>
    <w:p w:rsidR="003A7F56" w:rsidRPr="003A7F56" w:rsidRDefault="00A22FBC" w:rsidP="003A7F56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Style w:val="a3"/>
          <w:rFonts w:ascii="Tahoma" w:hAnsi="Tahoma" w:cs="Tahoma"/>
          <w:color w:val="444444"/>
          <w:shd w:val="clear" w:color="auto" w:fill="FFFFFF"/>
        </w:rPr>
      </w:pPr>
      <w:r>
        <w:rPr>
          <w:rStyle w:val="a3"/>
          <w:rFonts w:ascii="Tahoma" w:hAnsi="Tahoma" w:cs="Tahoma"/>
          <w:color w:val="444444"/>
          <w:shd w:val="clear" w:color="auto" w:fill="FFFFFF"/>
        </w:rPr>
        <w:t xml:space="preserve">α. </w:t>
      </w:r>
      <w:r w:rsidR="003A7F56" w:rsidRPr="003A7F56">
        <w:rPr>
          <w:rStyle w:val="a3"/>
          <w:rFonts w:ascii="Tahoma" w:hAnsi="Tahoma" w:cs="Tahoma"/>
          <w:color w:val="444444"/>
          <w:shd w:val="clear" w:color="auto" w:fill="FFFFFF"/>
        </w:rPr>
        <w:t>Η επέκταση των Οθωμανών στην Ανατολική Ευρώπη και τη Μεσόγειο</w:t>
      </w:r>
    </w:p>
    <w:p w:rsidR="003A7F56" w:rsidRPr="003A7F56" w:rsidRDefault="003A7F56" w:rsidP="003A7F56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</w:pPr>
      <w:r w:rsidRPr="003A7F56"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  <w:t>Η οθωμανική στρατηγική στη Μεσόγειο</w:t>
      </w:r>
    </w:p>
    <w:p w:rsidR="003A7F56" w:rsidRPr="003A7F56" w:rsidRDefault="003A7F56" w:rsidP="003A7F5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Μετά το 1453 η Ευρώπη αναγνωρίζει το σουλτανικό καθεστώς</w:t>
      </w:r>
    </w:p>
    <w:p w:rsidR="003A7F56" w:rsidRPr="003A7F56" w:rsidRDefault="003A7F56" w:rsidP="003A7F5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Η Βενετία και άλλες ιταλικές πόλεις υπογράφουν συνθήκες ειρήνης</w:t>
      </w:r>
    </w:p>
    <w:p w:rsidR="003A7F56" w:rsidRPr="003A7F56" w:rsidRDefault="003A7F56" w:rsidP="003A7F5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1522 κατάκτηση της Ρόδου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: η Αν. Μεσόγειος υπό τον έλεγχο των Οθωμανών</w:t>
      </w:r>
    </w:p>
    <w:p w:rsidR="003A7F56" w:rsidRPr="003A7F56" w:rsidRDefault="003A7F56" w:rsidP="003A7F56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</w:pPr>
      <w:r w:rsidRPr="003A7F56"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  <w:t>Η επέκταση στην Ανατολική Ευρώπη</w:t>
      </w:r>
    </w:p>
    <w:p w:rsidR="003A7F56" w:rsidRPr="003A7F56" w:rsidRDefault="003A7F56" w:rsidP="003A7F5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Σουλεϊμάν ο Μεγαλοπρεπής: 1529 φτάνει στη Βιέννη</w:t>
      </w:r>
    </w:p>
    <w:p w:rsidR="003A7F56" w:rsidRPr="003A7F56" w:rsidRDefault="003A7F56" w:rsidP="003A7F5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Ανταγωνισμό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>ς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>Αψβούργ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 xml:space="preserve">ων (Ισπανία –Γερμανία) 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και οθωμανική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>ς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αυτοκρατορία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>ς</w:t>
      </w:r>
      <w:r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μέχρι τον 18ο αι.</w:t>
      </w:r>
    </w:p>
    <w:p w:rsidR="003A7F56" w:rsidRDefault="00A22FBC" w:rsidP="003A7F5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>
        <w:rPr>
          <w:rFonts w:ascii="Tahoma" w:hAnsi="Tahoma" w:cs="Tahoma"/>
          <w:noProof/>
          <w:color w:val="4444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112395</wp:posOffset>
                </wp:positionV>
                <wp:extent cx="161925" cy="0"/>
                <wp:effectExtent l="0" t="76200" r="28575" b="11430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329.25pt;margin-top:8.85pt;width:12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KAgIAABQEAAAOAAAAZHJzL2Uyb0RvYy54bWysU82O0zAQviPxDpbvNEklVlA13UMXuCCo&#10;+HkAr2M3luIfjU3THmHFkSOPwYE/gQRo38B5JcZum0WAhEAo0sT2zPfNzOfx/HSrO7IR4JU1Na0m&#10;JSXCcNsos67p0yd3b9yixAdmGtZZI2q6E56eLq5fm/duJqa2tV0jgCCJ8bPe1bQNwc2KwvNWaOYn&#10;1gmDTmlBs4BbWBcNsB7ZdVdMy/Kk6C00DiwX3uPp2d5JF5lfSsHDQym9CKSrKdYWsoVsz5MtFnM2&#10;WwNzreKHMtg/VKGZMph0pDpjgZFnoH6h0oqD9VaGCbe6sFIqLnIP2E1V/tTN45Y5kXtBcbwbZfL/&#10;j5Y/2KyAqAbvjhLDNF5RfD28jJ+HV/H98Dy+jV/xuyTxXXwTv8TL4QUZLtD3LX6IH4eL+AkPqqRi&#10;7/wMyZZmBYeddytIkmwl6PTHZsk2K78blRfbQDgeVifV7elNSvjRVVzhHPhwT1hN0qKmPgBT6zYs&#10;rTF4vRaqLDzb3PcBMyPwCEhJO5NsYKq7YxoSdg4bZAC2TzVjbPIXqfZ9tXkVdp3YYx8Jidqk+nKO&#10;PJVi2QHZMJwnxrkwIXefmTA6waTquhFY/hl4iE9QkSf2b8AjIme2JoxgrYyF32UP22PJch9/VGDf&#10;d5Lg3Da7fI9ZGhy9rNXhmaTZ/nGf4VePefEdAAD//wMAUEsDBBQABgAIAAAAIQAYZLAO3AAAAAkB&#10;AAAPAAAAZHJzL2Rvd25yZXYueG1sTI/BTsMwEETvSPyDtUjcqFNE0xDiVIiKC5fSUnHeJts4Il5H&#10;sdsEvp5FHOC4M0+zM8Vqcp060xBazwbmswQUceXrlhsD+7fnmwxUiMg1dp7JwCcFWJWXFwXmtR95&#10;S+ddbJSEcMjRgI2xz7UOlSWHYeZ7YvGOfnAY5RwaXQ84Srjr9G2SpNphy/LBYk9PlqqP3ckZuA+v&#10;Ngb7TuvjZp5uvrBZv+xHY66vpscHUJGm+AfDT32pDqV0OvgT10F1BtJFthBUjOUSlABpdifjDr+C&#10;Lgv9f0H5DQAA//8DAFBLAQItABQABgAIAAAAIQC2gziS/gAAAOEBAAATAAAAAAAAAAAAAAAAAAAA&#10;AABbQ29udGVudF9UeXBlc10ueG1sUEsBAi0AFAAGAAgAAAAhADj9If/WAAAAlAEAAAsAAAAAAAAA&#10;AAAAAAAALwEAAF9yZWxzLy5yZWxzUEsBAi0AFAAGAAgAAAAhAGGAzAoCAgAAFAQAAA4AAAAAAAAA&#10;AAAAAAAALgIAAGRycy9lMm9Eb2MueG1sUEsBAi0AFAAGAAgAAAAhABhksA7cAAAACQ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>Γαλλία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: 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>αλλ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>αγή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πολιτική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>ς –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προσεταιρ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>ισμός των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Τούρκ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>ων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 xml:space="preserve">     </w:t>
      </w:r>
      <w:r w:rsid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 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 xml:space="preserve">(διομολογήσεις: </w:t>
      </w:r>
      <w:r>
        <w:rPr>
          <w:rStyle w:val="tr"/>
          <w:rFonts w:ascii="Tahoma" w:hAnsi="Tahoma" w:cs="Tahoma"/>
          <w:color w:val="444444"/>
          <w:shd w:val="clear" w:color="auto" w:fill="FFFFFF"/>
        </w:rPr>
        <w:t xml:space="preserve">προνομιακές </w:t>
      </w:r>
      <w:r w:rsidR="003A7F56" w:rsidRPr="003A7F56">
        <w:rPr>
          <w:rStyle w:val="tr"/>
          <w:rFonts w:ascii="Tahoma" w:hAnsi="Tahoma" w:cs="Tahoma"/>
          <w:color w:val="444444"/>
          <w:shd w:val="clear" w:color="auto" w:fill="FFFFFF"/>
        </w:rPr>
        <w:t>εμπορικές συμφωνίες)</w:t>
      </w:r>
    </w:p>
    <w:p w:rsidR="00A22FBC" w:rsidRPr="003A7F56" w:rsidRDefault="00A22FBC" w:rsidP="003A7F5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>
        <w:rPr>
          <w:rStyle w:val="tr"/>
          <w:rFonts w:ascii="Tahoma" w:hAnsi="Tahoma" w:cs="Tahoma"/>
          <w:color w:val="444444"/>
          <w:shd w:val="clear" w:color="auto" w:fill="FFFFFF"/>
        </w:rPr>
        <w:t>Οθωμανοί: ρυθμιστικός παράγοντας της ισορροπίας στην Ευρώπη</w:t>
      </w:r>
    </w:p>
    <w:p w:rsidR="00A22FBC" w:rsidRDefault="003A7F56" w:rsidP="003A7F56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</w:pPr>
      <w:r w:rsidRPr="00A22FBC"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  <w:t xml:space="preserve">Μετατόπιση της ευρωπαϊκής και οθωμανικής αναμέτρησης στον μεσογειακό χώρο. </w:t>
      </w:r>
    </w:p>
    <w:p w:rsidR="00A22FBC" w:rsidRDefault="003A7F56" w:rsidP="00A22FBC">
      <w:pPr>
        <w:shd w:val="clear" w:color="auto" w:fill="FFFFFF"/>
        <w:spacing w:after="0" w:line="360" w:lineRule="auto"/>
        <w:ind w:left="-567" w:right="-482"/>
        <w:jc w:val="both"/>
        <w:outlineLvl w:val="1"/>
        <w:rPr>
          <w:rFonts w:ascii="Tahoma" w:hAnsi="Tahoma" w:cs="Tahoma"/>
          <w:i/>
          <w:color w:val="444444"/>
        </w:rPr>
      </w:pPr>
      <w:r w:rsidRPr="00A22FBC"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  <w:t>Η ναυμαχία της Ναυπάκτου.</w:t>
      </w:r>
    </w:p>
    <w:p w:rsidR="00A22FBC" w:rsidRPr="00A22FBC" w:rsidRDefault="00A22FBC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>
        <w:rPr>
          <w:rStyle w:val="tr"/>
          <w:rFonts w:ascii="Tahoma" w:hAnsi="Tahoma" w:cs="Tahoma"/>
          <w:color w:val="444444"/>
          <w:shd w:val="clear" w:color="auto" w:fill="FFFFFF"/>
        </w:rPr>
        <w:t>Επέκταση Οθωμανών σε Β. Αφρική και Β</w:t>
      </w: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αλκανική</w:t>
      </w:r>
    </w:p>
    <w:p w:rsidR="00A22FBC" w:rsidRP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b/>
          <w:i/>
          <w:color w:val="444444"/>
          <w:sz w:val="20"/>
          <w:szCs w:val="20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Η Ισπανία αναμειγνύεται στην </w:t>
      </w:r>
      <w:proofErr w:type="spellStart"/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αντιτουρκική</w:t>
      </w:r>
      <w:proofErr w:type="spellEnd"/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 δραστηριότητα</w:t>
      </w:r>
    </w:p>
    <w:p w:rsidR="00A22FBC" w:rsidRP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Οι Τούρκοι συνεχίζουν τις κατακτήσεις τους (Χίος, </w:t>
      </w:r>
      <w:proofErr w:type="spellStart"/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Κύπρος)</w:t>
      </w:r>
      <w:proofErr w:type="spellEnd"/>
    </w:p>
    <w:p w:rsidR="00A22FBC" w:rsidRP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u w:val="single"/>
          <w:shd w:val="clear" w:color="auto" w:fill="FFFFFF"/>
        </w:rPr>
        <w:t>Ιερός Συνασπισμός</w:t>
      </w: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: ευρωπαϊκές δυνάμεις</w:t>
      </w:r>
      <w:r w:rsid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 (Γερμανία, </w:t>
      </w:r>
      <w:proofErr w:type="spellStart"/>
      <w:r w:rsidR="00A22FBC">
        <w:rPr>
          <w:rStyle w:val="tr"/>
          <w:rFonts w:ascii="Tahoma" w:hAnsi="Tahoma" w:cs="Tahoma"/>
          <w:color w:val="444444"/>
          <w:shd w:val="clear" w:color="auto" w:fill="FFFFFF"/>
        </w:rPr>
        <w:t>Ισπανία,Αυστρία</w:t>
      </w:r>
      <w:proofErr w:type="spellEnd"/>
      <w:r w:rsidR="00A22FBC">
        <w:rPr>
          <w:rStyle w:val="tr"/>
          <w:rFonts w:ascii="Tahoma" w:hAnsi="Tahoma" w:cs="Tahoma"/>
          <w:color w:val="444444"/>
          <w:shd w:val="clear" w:color="auto" w:fill="FFFFFF"/>
        </w:rPr>
        <w:t>, Βενετία)</w:t>
      </w: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 (και ο πάπας) εναντίον Τούρκων</w:t>
      </w:r>
    </w:p>
    <w:p w:rsidR="00A22FBC" w:rsidRP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Ναυμαχία της Ναυπάκτου (1571): νίκη των ευρωπαϊκών δυνάμεων</w:t>
      </w:r>
    </w:p>
    <w:p w:rsid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Η συμμαχία των Ευρωπαίων κράτησε </w:t>
      </w:r>
      <w:r w:rsidR="00A22FBC">
        <w:rPr>
          <w:rStyle w:val="tr"/>
          <w:rFonts w:ascii="Tahoma" w:hAnsi="Tahoma" w:cs="Tahoma"/>
          <w:color w:val="444444"/>
          <w:shd w:val="clear" w:color="auto" w:fill="FFFFFF"/>
        </w:rPr>
        <w:t>μέχρι τον Τριακονταετή πόλεμο (1618-1648</w:t>
      </w: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)</w:t>
      </w:r>
    </w:p>
    <w:p w:rsidR="003A7F56" w:rsidRPr="00A22FBC" w:rsidRDefault="003A7F56" w:rsidP="00A22FBC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right="-482"/>
        <w:jc w:val="both"/>
        <w:outlineLvl w:val="1"/>
        <w:rPr>
          <w:rStyle w:val="tr"/>
          <w:rFonts w:ascii="Tahoma" w:hAnsi="Tahoma" w:cs="Tahoma"/>
          <w:color w:val="444444"/>
          <w:shd w:val="clear" w:color="auto" w:fill="FFFFFF"/>
        </w:rPr>
      </w:pP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Κατάκτηση</w:t>
      </w:r>
      <w:r w:rsidR="00A22FBC">
        <w:rPr>
          <w:rStyle w:val="tr"/>
          <w:rFonts w:ascii="Tahoma" w:hAnsi="Tahoma" w:cs="Tahoma"/>
          <w:color w:val="444444"/>
          <w:shd w:val="clear" w:color="auto" w:fill="FFFFFF"/>
        </w:rPr>
        <w:t xml:space="preserve"> της Κρήτης από τους Τούρκους (1669</w:t>
      </w:r>
      <w:r w:rsidRPr="00A22FBC">
        <w:rPr>
          <w:rStyle w:val="tr"/>
          <w:rFonts w:ascii="Tahoma" w:hAnsi="Tahoma" w:cs="Tahoma"/>
          <w:color w:val="444444"/>
          <w:shd w:val="clear" w:color="auto" w:fill="FFFFFF"/>
        </w:rPr>
        <w:t>)</w:t>
      </w:r>
    </w:p>
    <w:p w:rsidR="00FE11D7" w:rsidRPr="00F02736" w:rsidRDefault="00FE11D7" w:rsidP="00F02736">
      <w:pPr>
        <w:spacing w:after="0" w:line="360" w:lineRule="auto"/>
        <w:ind w:right="-482"/>
        <w:jc w:val="both"/>
        <w:rPr>
          <w:rFonts w:ascii="Tahoma" w:hAnsi="Tahoma" w:cs="Tahoma"/>
          <w:color w:val="444444"/>
          <w:shd w:val="clear" w:color="auto" w:fill="FFFFFF"/>
        </w:rPr>
      </w:pPr>
      <w:bookmarkStart w:id="0" w:name="_GoBack"/>
      <w:bookmarkEnd w:id="0"/>
    </w:p>
    <w:sectPr w:rsidR="00FE11D7" w:rsidRPr="00F02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D87"/>
    <w:multiLevelType w:val="hybridMultilevel"/>
    <w:tmpl w:val="B9E62ED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B251288"/>
    <w:multiLevelType w:val="hybridMultilevel"/>
    <w:tmpl w:val="56D47A4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8097319"/>
    <w:multiLevelType w:val="hybridMultilevel"/>
    <w:tmpl w:val="ADFC1A2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D7"/>
    <w:rsid w:val="003A7F56"/>
    <w:rsid w:val="00A22FBC"/>
    <w:rsid w:val="00A74B4A"/>
    <w:rsid w:val="00E8162D"/>
    <w:rsid w:val="00F02736"/>
    <w:rsid w:val="00F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11D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A7F56"/>
    <w:rPr>
      <w:color w:val="800080" w:themeColor="followedHyperlink"/>
      <w:u w:val="single"/>
    </w:rPr>
  </w:style>
  <w:style w:type="character" w:styleId="a3">
    <w:name w:val="Strong"/>
    <w:basedOn w:val="a0"/>
    <w:uiPriority w:val="22"/>
    <w:qFormat/>
    <w:rsid w:val="003A7F56"/>
    <w:rPr>
      <w:b/>
      <w:bCs/>
    </w:rPr>
  </w:style>
  <w:style w:type="character" w:customStyle="1" w:styleId="tr">
    <w:name w:val="tr"/>
    <w:basedOn w:val="a0"/>
    <w:rsid w:val="003A7F56"/>
  </w:style>
  <w:style w:type="paragraph" w:styleId="a4">
    <w:name w:val="List Paragraph"/>
    <w:basedOn w:val="a"/>
    <w:uiPriority w:val="34"/>
    <w:qFormat/>
    <w:rsid w:val="003A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11D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A7F56"/>
    <w:rPr>
      <w:color w:val="800080" w:themeColor="followedHyperlink"/>
      <w:u w:val="single"/>
    </w:rPr>
  </w:style>
  <w:style w:type="character" w:styleId="a3">
    <w:name w:val="Strong"/>
    <w:basedOn w:val="a0"/>
    <w:uiPriority w:val="22"/>
    <w:qFormat/>
    <w:rsid w:val="003A7F56"/>
    <w:rPr>
      <w:b/>
      <w:bCs/>
    </w:rPr>
  </w:style>
  <w:style w:type="character" w:customStyle="1" w:styleId="tr">
    <w:name w:val="tr"/>
    <w:basedOn w:val="a0"/>
    <w:rsid w:val="003A7F56"/>
  </w:style>
  <w:style w:type="paragraph" w:styleId="a4">
    <w:name w:val="List Paragraph"/>
    <w:basedOn w:val="a"/>
    <w:uiPriority w:val="34"/>
    <w:qFormat/>
    <w:rsid w:val="003A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2021-03-27T15:18:00Z</dcterms:created>
  <dcterms:modified xsi:type="dcterms:W3CDTF">2021-03-27T15:18:00Z</dcterms:modified>
</cp:coreProperties>
</file>