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1E764" w14:textId="77777777" w:rsidR="00121D3F" w:rsidRPr="008E202D" w:rsidRDefault="00121D3F" w:rsidP="008E202D">
      <w:pPr>
        <w:pStyle w:val="Title"/>
        <w:spacing w:line="216" w:lineRule="auto"/>
      </w:pPr>
      <w:r w:rsidRPr="008E202D">
        <w:t>Κεφάλαιο 8</w:t>
      </w:r>
    </w:p>
    <w:p w14:paraId="5F36CD61" w14:textId="0A739DBB" w:rsidR="00121D3F" w:rsidRPr="008E202D" w:rsidRDefault="00121D3F" w:rsidP="008E202D">
      <w:pPr>
        <w:pStyle w:val="Title"/>
        <w:spacing w:after="360" w:line="216" w:lineRule="auto"/>
      </w:pPr>
      <w:r w:rsidRPr="008E202D">
        <w:t xml:space="preserve">Η </w:t>
      </w:r>
      <w:r w:rsidR="008E202D">
        <w:t>ΒΙΟΤΕΧΝΟΛΟΓΙΑ</w:t>
      </w:r>
      <w:r w:rsidRPr="008E202D">
        <w:t xml:space="preserve"> ΣΤΗΝ ΙΑΤΡΙΚΗ</w:t>
      </w:r>
    </w:p>
    <w:p w14:paraId="5471EB5D" w14:textId="77777777" w:rsidR="00121D3F" w:rsidRPr="008E202D" w:rsidRDefault="00121D3F" w:rsidP="008E202D">
      <w:pPr>
        <w:pStyle w:val="Heading2"/>
        <w:spacing w:line="216" w:lineRule="auto"/>
      </w:pPr>
      <w:r w:rsidRPr="008E202D">
        <w:t>Η Συμβολή στην Ιατρική</w:t>
      </w:r>
    </w:p>
    <w:p w14:paraId="315F228E" w14:textId="77777777" w:rsidR="00121D3F" w:rsidRPr="000C1101" w:rsidRDefault="00121D3F" w:rsidP="008848C9">
      <w:pPr>
        <w:numPr>
          <w:ilvl w:val="0"/>
          <w:numId w:val="18"/>
        </w:numPr>
        <w:autoSpaceDE w:val="0"/>
        <w:autoSpaceDN w:val="0"/>
        <w:adjustRightInd w:val="0"/>
        <w:spacing w:after="0" w:line="216" w:lineRule="auto"/>
        <w:ind w:left="426" w:hanging="426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>Έγκαιρη διάγνωση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>, πριν εμφανιστούν τα συμπτώματα:</w:t>
      </w:r>
    </w:p>
    <w:p w14:paraId="29BD7E46" w14:textId="77777777" w:rsidR="00121D3F" w:rsidRPr="000C1101" w:rsidRDefault="00121D3F" w:rsidP="008848C9">
      <w:pPr>
        <w:numPr>
          <w:ilvl w:val="0"/>
          <w:numId w:val="15"/>
        </w:numPr>
        <w:autoSpaceDE w:val="0"/>
        <w:autoSpaceDN w:val="0"/>
        <w:adjustRightInd w:val="0"/>
        <w:spacing w:after="0" w:line="216" w:lineRule="auto"/>
        <w:ind w:left="709" w:hanging="277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Ανίχνευση μολύνσεων από παθογόνα μικρόβια</w:t>
      </w:r>
    </w:p>
    <w:p w14:paraId="65A2115A" w14:textId="77777777" w:rsidR="00121D3F" w:rsidRPr="000C1101" w:rsidRDefault="00121D3F" w:rsidP="008848C9">
      <w:pPr>
        <w:numPr>
          <w:ilvl w:val="0"/>
          <w:numId w:val="15"/>
        </w:numPr>
        <w:autoSpaceDE w:val="0"/>
        <w:autoSpaceDN w:val="0"/>
        <w:adjustRightInd w:val="0"/>
        <w:spacing w:after="0" w:line="216" w:lineRule="auto"/>
        <w:ind w:left="709" w:hanging="277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Ταυτοποίηση γενετικών ασθενειών</w:t>
      </w:r>
    </w:p>
    <w:p w14:paraId="1580A64E" w14:textId="77777777" w:rsidR="00121D3F" w:rsidRPr="000C1101" w:rsidRDefault="00121D3F" w:rsidP="008848C9">
      <w:pPr>
        <w:numPr>
          <w:ilvl w:val="0"/>
          <w:numId w:val="18"/>
        </w:numPr>
        <w:autoSpaceDE w:val="0"/>
        <w:autoSpaceDN w:val="0"/>
        <w:adjustRightInd w:val="0"/>
        <w:spacing w:after="0" w:line="216" w:lineRule="auto"/>
        <w:ind w:left="426" w:hanging="426"/>
        <w:rPr>
          <w:rFonts w:ascii="Franklin Gothic Book" w:hAnsi="Franklin Gothic Book" w:cs="Calibri"/>
          <w:b/>
          <w:bCs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>Πρόληψη, με χρήση εμβολίων</w:t>
      </w:r>
    </w:p>
    <w:p w14:paraId="0378B470" w14:textId="77777777" w:rsidR="00121D3F" w:rsidRPr="000C1101" w:rsidRDefault="00121D3F" w:rsidP="008848C9">
      <w:pPr>
        <w:numPr>
          <w:ilvl w:val="0"/>
          <w:numId w:val="15"/>
        </w:numPr>
        <w:autoSpaceDE w:val="0"/>
        <w:autoSpaceDN w:val="0"/>
        <w:adjustRightInd w:val="0"/>
        <w:spacing w:after="0" w:line="216" w:lineRule="auto"/>
        <w:ind w:left="709" w:hanging="277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Πιο εξελιγμένα, ασφαλή και οικονομικά εμβόλια για σοβαρές ασθένειες, όπως ηπατίτιδα Β, πολιομυελίτιδα, φυματίωση</w:t>
      </w:r>
    </w:p>
    <w:p w14:paraId="48AEE5B5" w14:textId="77777777" w:rsidR="00121D3F" w:rsidRPr="000C1101" w:rsidRDefault="00121D3F" w:rsidP="008848C9">
      <w:pPr>
        <w:numPr>
          <w:ilvl w:val="0"/>
          <w:numId w:val="15"/>
        </w:numPr>
        <w:autoSpaceDE w:val="0"/>
        <w:autoSpaceDN w:val="0"/>
        <w:adjustRightInd w:val="0"/>
        <w:spacing w:after="0" w:line="216" w:lineRule="auto"/>
        <w:ind w:left="709" w:hanging="277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Ανάπτυξη νέων εμβολίων για το AIDS, tη μηνιγγίτιδα τον καρκίνο, κ.λπ.</w:t>
      </w:r>
    </w:p>
    <w:p w14:paraId="78AF335B" w14:textId="77777777" w:rsidR="00121D3F" w:rsidRPr="000C1101" w:rsidRDefault="00121D3F" w:rsidP="008848C9">
      <w:pPr>
        <w:numPr>
          <w:ilvl w:val="0"/>
          <w:numId w:val="18"/>
        </w:numPr>
        <w:autoSpaceDE w:val="0"/>
        <w:autoSpaceDN w:val="0"/>
        <w:adjustRightInd w:val="0"/>
        <w:spacing w:after="0" w:line="216" w:lineRule="auto"/>
        <w:ind w:left="426" w:hanging="426"/>
        <w:rPr>
          <w:rFonts w:ascii="Franklin Gothic Book" w:hAnsi="Franklin Gothic Book" w:cs="Calibri"/>
          <w:b/>
          <w:bCs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>Αποτελεσματική θεραπεία</w:t>
      </w:r>
    </w:p>
    <w:p w14:paraId="74522BC2" w14:textId="77777777" w:rsidR="00121D3F" w:rsidRPr="000C1101" w:rsidRDefault="00121D3F" w:rsidP="008848C9">
      <w:pPr>
        <w:numPr>
          <w:ilvl w:val="0"/>
          <w:numId w:val="15"/>
        </w:numPr>
        <w:autoSpaceDE w:val="0"/>
        <w:autoSpaceDN w:val="0"/>
        <w:adjustRightInd w:val="0"/>
        <w:spacing w:after="0" w:line="216" w:lineRule="auto"/>
        <w:ind w:left="709" w:hanging="277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Κατανόηση βιοχημείας και γενετικής της ασθένειας</w:t>
      </w:r>
    </w:p>
    <w:p w14:paraId="0F659B81" w14:textId="77777777" w:rsidR="00121D3F" w:rsidRPr="000C1101" w:rsidRDefault="00121D3F" w:rsidP="008848C9">
      <w:pPr>
        <w:numPr>
          <w:ilvl w:val="0"/>
          <w:numId w:val="15"/>
        </w:numPr>
        <w:autoSpaceDE w:val="0"/>
        <w:autoSpaceDN w:val="0"/>
        <w:adjustRightInd w:val="0"/>
        <w:spacing w:after="0" w:line="216" w:lineRule="auto"/>
        <w:ind w:left="709" w:hanging="277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Κατάλληλη θεραπεία με:</w:t>
      </w:r>
    </w:p>
    <w:p w14:paraId="480B583D" w14:textId="77777777" w:rsidR="00121D3F" w:rsidRPr="000C1101" w:rsidRDefault="00121D3F" w:rsidP="008848C9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134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Φαρμακευτική αγωγή</w:t>
      </w:r>
    </w:p>
    <w:p w14:paraId="7644F4B9" w14:textId="77777777" w:rsidR="00121D3F" w:rsidRPr="000C1101" w:rsidRDefault="00121D3F" w:rsidP="008848C9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134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Γενετική διόρθωση</w:t>
      </w:r>
    </w:p>
    <w:p w14:paraId="4E6D51DF" w14:textId="77777777" w:rsidR="00121D3F" w:rsidRPr="00121D3F" w:rsidRDefault="00121D3F" w:rsidP="008E202D">
      <w:pPr>
        <w:pStyle w:val="Heading2"/>
        <w:spacing w:line="216" w:lineRule="auto"/>
      </w:pPr>
      <w:r w:rsidRPr="00121D3F">
        <w:t>Μέθοδοι και Εφαρμογές</w:t>
      </w:r>
    </w:p>
    <w:p w14:paraId="52EAAACF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Η ιατρική βιοτεχνολογία κάνει χρήση των τεχνικών:</w:t>
      </w:r>
    </w:p>
    <w:p w14:paraId="0FA79607" w14:textId="77777777" w:rsidR="00121D3F" w:rsidRPr="000C1101" w:rsidRDefault="00121D3F" w:rsidP="008848C9">
      <w:pPr>
        <w:numPr>
          <w:ilvl w:val="0"/>
          <w:numId w:val="15"/>
        </w:numPr>
        <w:autoSpaceDE w:val="0"/>
        <w:autoSpaceDN w:val="0"/>
        <w:adjustRightInd w:val="0"/>
        <w:spacing w:after="0" w:line="216" w:lineRule="auto"/>
        <w:ind w:left="709" w:hanging="277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Ανασυνδυασμένου DNA</w:t>
      </w:r>
    </w:p>
    <w:p w14:paraId="2B334151" w14:textId="77777777" w:rsidR="00121D3F" w:rsidRPr="000C1101" w:rsidRDefault="00121D3F" w:rsidP="008848C9">
      <w:pPr>
        <w:numPr>
          <w:ilvl w:val="0"/>
          <w:numId w:val="15"/>
        </w:numPr>
        <w:autoSpaceDE w:val="0"/>
        <w:autoSpaceDN w:val="0"/>
        <w:adjustRightInd w:val="0"/>
        <w:spacing w:after="0" w:line="216" w:lineRule="auto"/>
        <w:ind w:left="709" w:hanging="277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PCR</w:t>
      </w:r>
    </w:p>
    <w:p w14:paraId="685D91CC" w14:textId="77777777" w:rsidR="00121D3F" w:rsidRPr="000C1101" w:rsidRDefault="00121D3F" w:rsidP="008848C9">
      <w:pPr>
        <w:numPr>
          <w:ilvl w:val="0"/>
          <w:numId w:val="15"/>
        </w:numPr>
        <w:autoSpaceDE w:val="0"/>
        <w:autoSpaceDN w:val="0"/>
        <w:adjustRightInd w:val="0"/>
        <w:spacing w:after="0" w:line="216" w:lineRule="auto"/>
        <w:ind w:left="709" w:hanging="277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Ανιχνευτών μορίων DNA</w:t>
      </w:r>
    </w:p>
    <w:p w14:paraId="68AF22FD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Οι τεχνικές αυτές χρησιμοποιούνται για:</w:t>
      </w:r>
    </w:p>
    <w:p w14:paraId="21DE229F" w14:textId="77777777" w:rsidR="00121D3F" w:rsidRPr="000C1101" w:rsidRDefault="00121D3F" w:rsidP="008848C9">
      <w:pPr>
        <w:numPr>
          <w:ilvl w:val="0"/>
          <w:numId w:val="15"/>
        </w:numPr>
        <w:autoSpaceDE w:val="0"/>
        <w:autoSpaceDN w:val="0"/>
        <w:adjustRightInd w:val="0"/>
        <w:spacing w:after="0" w:line="216" w:lineRule="auto"/>
        <w:ind w:left="709" w:hanging="277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Βελτίωση και ευρεία παραγωγή:</w:t>
      </w:r>
    </w:p>
    <w:p w14:paraId="61E2F804" w14:textId="77777777" w:rsidR="00121D3F" w:rsidRPr="000C1101" w:rsidRDefault="00121D3F" w:rsidP="008848C9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134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Διαγνωστικών ουσιών π.χ. μονοκλωνικά αντισώματα</w:t>
      </w:r>
    </w:p>
    <w:p w14:paraId="5B518B84" w14:textId="77777777" w:rsidR="00121D3F" w:rsidRPr="000C1101" w:rsidRDefault="00121D3F" w:rsidP="008848C9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134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Εμβολίων</w:t>
      </w:r>
    </w:p>
    <w:p w14:paraId="62622D87" w14:textId="77777777" w:rsidR="00121D3F" w:rsidRPr="000C1101" w:rsidRDefault="00121D3F" w:rsidP="008848C9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134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Φαρμακευτικών προϊόντων</w:t>
      </w:r>
    </w:p>
    <w:p w14:paraId="6B79876E" w14:textId="77777777" w:rsidR="00121D3F" w:rsidRPr="000C1101" w:rsidRDefault="00121D3F" w:rsidP="008848C9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Μελλοντικά γονιδιακή θεραπεία:</w:t>
      </w:r>
    </w:p>
    <w:p w14:paraId="304D7CAD" w14:textId="77777777" w:rsidR="00121D3F" w:rsidRPr="000C1101" w:rsidRDefault="00121D3F" w:rsidP="008848C9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134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π.χ. κυστικής ίνωσης, AIDS, καρκίνου</w:t>
      </w:r>
    </w:p>
    <w:p w14:paraId="27B4BA1D" w14:textId="77777777" w:rsidR="00121D3F" w:rsidRPr="00121D3F" w:rsidRDefault="00121D3F" w:rsidP="008E202D">
      <w:pPr>
        <w:pStyle w:val="Heading1"/>
        <w:spacing w:line="216" w:lineRule="auto"/>
      </w:pPr>
      <w:r w:rsidRPr="00121D3F">
        <w:t>Φαρμακευτικές Πρωτεΐνες</w:t>
      </w:r>
    </w:p>
    <w:p w14:paraId="5B54A607" w14:textId="611E6BD5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Φαρμακευτικές πρωτεΐνες είναι οι πρωτεΐνες που χρησιμοποιούνται για τη θεραπεία διαφόρων ασθενειών, όπως, π.χ. η ινσουλίνη, οι ιντερφερόνες, η αυξητική ορμόνη, κ.λπ.</w:t>
      </w:r>
    </w:p>
    <w:p w14:paraId="59723CEC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Στο παρελθόν </w:t>
      </w:r>
    </w:p>
    <w:p w14:paraId="0E981689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b/>
          <w:bCs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Η παραγωγή ήταν εφικτή σε </w:t>
      </w: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>μικρές ποσότητες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και </w:t>
      </w: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>ακριβή</w:t>
      </w:r>
    </w:p>
    <w:p w14:paraId="7BA52F5A" w14:textId="77777777" w:rsidR="00121D3F" w:rsidRPr="000C1101" w:rsidRDefault="00121D3F" w:rsidP="008848C9">
      <w:pPr>
        <w:numPr>
          <w:ilvl w:val="0"/>
          <w:numId w:val="5"/>
        </w:numPr>
        <w:autoSpaceDE w:val="0"/>
        <w:autoSpaceDN w:val="0"/>
        <w:adjustRightInd w:val="0"/>
        <w:spacing w:after="0" w:line="216" w:lineRule="auto"/>
        <w:ind w:left="993" w:hanging="417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Η βιολογική δράση τους δεν ήταν πλήρως κατανοητή</w:t>
      </w:r>
    </w:p>
    <w:p w14:paraId="0B1688A2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Μη την τεχνολογία του ανασυνδυασμένου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DNA</w:t>
      </w:r>
    </w:p>
    <w:p w14:paraId="7A8468EB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Έχουν κλωνοποιηθεί τα γονίδια &gt;300 πρωτεϊνών</w:t>
      </w:r>
    </w:p>
    <w:p w14:paraId="44B9F6CF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lastRenderedPageBreak/>
        <w:t>Είναι δυνατή η παραγωγή τους σε μεγάλες ποσότητες για:</w:t>
      </w:r>
    </w:p>
    <w:p w14:paraId="2D3E2B5B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4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Αποτελεσματικό έλεγχο της δράσης τους</w:t>
      </w:r>
    </w:p>
    <w:p w14:paraId="451218D3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4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Ευρεία κατανάλωση</w:t>
      </w:r>
    </w:p>
    <w:p w14:paraId="624F3D87" w14:textId="77777777" w:rsidR="00121D3F" w:rsidRPr="00121D3F" w:rsidRDefault="00121D3F" w:rsidP="008E202D">
      <w:pPr>
        <w:pStyle w:val="Heading2"/>
        <w:spacing w:line="216" w:lineRule="auto"/>
      </w:pPr>
      <w:r w:rsidRPr="00121D3F">
        <w:t>Οι Ιντερφερόνες</w:t>
      </w:r>
    </w:p>
    <w:p w14:paraId="14F84CF2" w14:textId="77777777" w:rsidR="00121D3F" w:rsidRPr="00121D3F" w:rsidRDefault="00121D3F" w:rsidP="008E202D">
      <w:pPr>
        <w:pStyle w:val="Heading3"/>
        <w:spacing w:line="216" w:lineRule="auto"/>
      </w:pPr>
      <w:r w:rsidRPr="00121D3F">
        <w:t>Στο σώμα</w:t>
      </w:r>
    </w:p>
    <w:p w14:paraId="14AC9EC8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Είναι αντιιικές πρωτεΐνες:</w:t>
      </w:r>
    </w:p>
    <w:p w14:paraId="3D542158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4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Παράγονται και εκκρίνονται από κύτταρα μολυσμένα από ιούς</w:t>
      </w:r>
    </w:p>
    <w:p w14:paraId="5F8FF9C5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4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Συνδέονται με υποδοχείς γειτονικών υγειών κυττάρων</w:t>
      </w:r>
    </w:p>
    <w:p w14:paraId="316DDB60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4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Επάγουν την παραγωγή άλλων πρωτεϊνών που εμποδίζουν τον πολλαπλασιασμό των ιών</w:t>
      </w:r>
    </w:p>
    <w:p w14:paraId="5E85BF6D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Παράγονται σε ελάχιστες ποσότητες</w:t>
      </w:r>
    </w:p>
    <w:p w14:paraId="4C0D925D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Χωρίζονται σε α, β και γ ανάλογα με τη χημική δομή και τη βιολογική δράση</w:t>
      </w:r>
    </w:p>
    <w:p w14:paraId="3FB4C47D" w14:textId="77777777" w:rsidR="00121D3F" w:rsidRPr="00121D3F" w:rsidRDefault="00121D3F" w:rsidP="008E202D">
      <w:pPr>
        <w:pStyle w:val="Heading3"/>
        <w:spacing w:line="216" w:lineRule="auto"/>
      </w:pPr>
      <w:r w:rsidRPr="00121D3F">
        <w:t>Φαρμακευτικά</w:t>
      </w:r>
    </w:p>
    <w:p w14:paraId="14E2CCEC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Έχουν κλωνοποιηθεί ορισμένα από τα γονίδιά τους</w:t>
      </w:r>
    </w:p>
    <w:p w14:paraId="5BDC4795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Είναι δυνατή η παραγωγή τους σε μεγάλες ποσότητες</w:t>
      </w:r>
    </w:p>
    <w:p w14:paraId="2CB314C5" w14:textId="77777777" w:rsidR="00121D3F" w:rsidRPr="000C1101" w:rsidRDefault="00121D3F" w:rsidP="008E202D">
      <w:pPr>
        <w:numPr>
          <w:ilvl w:val="0"/>
          <w:numId w:val="6"/>
        </w:numPr>
        <w:autoSpaceDE w:val="0"/>
        <w:autoSpaceDN w:val="0"/>
        <w:adjustRightInd w:val="0"/>
        <w:spacing w:after="0" w:line="216" w:lineRule="auto"/>
        <w:ind w:left="1440" w:hanging="36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Μέθοδος παραγωγής παρόμοια με της ινσουλίνης (δες παρακάτω)</w:t>
      </w:r>
    </w:p>
    <w:p w14:paraId="6D3083C9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Μπορούν να χρησιμοποιηθούν ως </w:t>
      </w: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>αντιιικά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και </w:t>
      </w: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>αντικαρκινικά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φάρμακα</w:t>
      </w:r>
    </w:p>
    <w:p w14:paraId="793C9507" w14:textId="77777777" w:rsidR="00121D3F" w:rsidRPr="008E202D" w:rsidRDefault="00121D3F" w:rsidP="008E202D">
      <w:pPr>
        <w:pStyle w:val="Heading2"/>
        <w:spacing w:line="216" w:lineRule="auto"/>
      </w:pPr>
      <w:r w:rsidRPr="008E202D">
        <w:t>Ινσουλίνη</w:t>
      </w:r>
    </w:p>
    <w:p w14:paraId="242E13AC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Η ινσουλίνη είναι μια παγκρεατική ορμόνη</w:t>
      </w:r>
    </w:p>
    <w:p w14:paraId="16B57724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Ρόλος</w:t>
      </w:r>
    </w:p>
    <w:p w14:paraId="4AA868C2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Ρυθμίζει το μεταβολισμό των υδατανθράκων</w:t>
      </w:r>
    </w:p>
    <w:p w14:paraId="39C7BBA9" w14:textId="77777777" w:rsidR="00121D3F" w:rsidRPr="000C1101" w:rsidRDefault="00121D3F" w:rsidP="008E202D">
      <w:pPr>
        <w:numPr>
          <w:ilvl w:val="0"/>
          <w:numId w:val="5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Καθορίζει το ποσό της γλυκόζης στο αίμα</w:t>
      </w:r>
    </w:p>
    <w:p w14:paraId="3E770C6D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Έλλειψη ή μείωσή της προκαλεί το διαβήτη, που πλήττει 60εκ. άτομα</w:t>
      </w:r>
    </w:p>
    <w:p w14:paraId="782476C1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Δομή</w:t>
      </w:r>
    </w:p>
    <w:p w14:paraId="29ECBD0E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Η ινσουλίνη αποτελείται από δύο πεπτίδια (Α &amp; Β) που:</w:t>
      </w:r>
    </w:p>
    <w:p w14:paraId="7A1D8E23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Συνδέονται με δισουλφιδικούς δεσμούς</w:t>
      </w:r>
    </w:p>
    <w:p w14:paraId="5AE2BC90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Αποτελούνται από 51 αμινοξέα συνολικά</w:t>
      </w:r>
    </w:p>
    <w:p w14:paraId="4768D739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Σύνθεση στον οργανισμό</w:t>
      </w:r>
    </w:p>
    <w:p w14:paraId="1C1589AA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Το γονίδιο της ινσουλίνης κωδικοποιεί το πρόδρομο ολιγοπεπτίδιο προ-ινσουλίνη, που περιλαμβάνει και τις δύο αλυσίδες (Α &amp; Β).</w:t>
      </w:r>
    </w:p>
    <w:p w14:paraId="014EFE14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Η προ-ινσουλίνη μετατρέπεται σε ινσουλίνη ενζυμικά</w:t>
      </w:r>
    </w:p>
    <w:p w14:paraId="4E75E509" w14:textId="77777777" w:rsidR="00121D3F" w:rsidRPr="00121D3F" w:rsidRDefault="00121D3F" w:rsidP="008E202D">
      <w:pPr>
        <w:pStyle w:val="Heading3"/>
        <w:spacing w:line="216" w:lineRule="auto"/>
      </w:pPr>
      <w:r w:rsidRPr="00121D3F">
        <w:t>Φαρμακευτική Ινσουλίνη</w:t>
      </w:r>
    </w:p>
    <w:p w14:paraId="1BE064B6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Χρησιμοποιείται για την αντιμετώπιση του διαβήτη</w:t>
      </w:r>
    </w:p>
    <w:p w14:paraId="0A846247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lastRenderedPageBreak/>
        <w:t>Στο παρελθόν παραγόταν από χοίρους και βοοειδή:</w:t>
      </w:r>
    </w:p>
    <w:p w14:paraId="13BAEE33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Υψηλό κόστος, λόγω πολύπλοκης διαδικασία εκχύλισης ιστών</w:t>
      </w:r>
    </w:p>
    <w:p w14:paraId="0550DB0B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Αλλεργικές αντιδράσεις, λόγω διαφοράς από την ανθρώπινη</w:t>
      </w:r>
    </w:p>
    <w:p w14:paraId="09EFF789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Σήμερα παράγεται από μετασχηματισμένα βακτήρια:</w:t>
      </w:r>
    </w:p>
    <w:p w14:paraId="55F801A2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296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Απομόνωση συνολικού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mRNA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παγκρέατος</w:t>
      </w:r>
    </w:p>
    <w:p w14:paraId="26638CE7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296" w:hanging="720"/>
        <w:rPr>
          <w:rFonts w:ascii="Franklin Gothic Book" w:hAnsi="Franklin Gothic Book" w:cs="Tw Cen MT"/>
          <w:kern w:val="24"/>
          <w:sz w:val="28"/>
          <w:szCs w:val="28"/>
          <w:lang w:val="en-US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Κατασκευή δίκλωνου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cDNA</w:t>
      </w:r>
    </w:p>
    <w:p w14:paraId="542146B8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296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Ενσωμάτωση σε πλασμίδια</w:t>
      </w:r>
    </w:p>
    <w:p w14:paraId="1BA2E1A7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296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Μετασχηματισμός βακτηρίων</w:t>
      </w:r>
    </w:p>
    <w:p w14:paraId="52B79138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296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Καλλιέργεια μετασχηματισμένων βακτηρίων</w:t>
      </w:r>
    </w:p>
    <w:p w14:paraId="674AEB1B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296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Επιλογή κλώνου που περιλαμβάνει το γονίδιο της ινσουλίνης</w:t>
      </w:r>
    </w:p>
    <w:p w14:paraId="402A5BE0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296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Καλλιέργεια του κλώνου σε βιοαντιδραστήρα</w:t>
      </w:r>
    </w:p>
    <w:p w14:paraId="34137DE3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296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Συλλογή και καθαρισμός προ-ινσουλίνης</w:t>
      </w:r>
    </w:p>
    <w:p w14:paraId="6AD13B50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296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Ενζυμική μετατροπή σε ινσουλίνη</w:t>
      </w:r>
    </w:p>
    <w:p w14:paraId="02F9F0C4" w14:textId="77777777" w:rsidR="00121D3F" w:rsidRPr="00121D3F" w:rsidRDefault="00121D3F" w:rsidP="008E202D">
      <w:pPr>
        <w:pStyle w:val="Heading2"/>
        <w:spacing w:line="216" w:lineRule="auto"/>
      </w:pPr>
      <w:proofErr w:type="spellStart"/>
      <w:r w:rsidRPr="00121D3F">
        <w:t>Μονοκλωνικά</w:t>
      </w:r>
      <w:proofErr w:type="spellEnd"/>
      <w:r w:rsidRPr="00121D3F">
        <w:t xml:space="preserve"> Αντισώματα</w:t>
      </w:r>
    </w:p>
    <w:p w14:paraId="49962F7F" w14:textId="77777777" w:rsidR="00121D3F" w:rsidRPr="00121D3F" w:rsidRDefault="00121D3F" w:rsidP="000C1101">
      <w:pPr>
        <w:pStyle w:val="Heading3"/>
        <w:spacing w:line="216" w:lineRule="auto"/>
        <w:contextualSpacing/>
      </w:pPr>
      <w:r w:rsidRPr="00121D3F">
        <w:t>Αντισώματα</w:t>
      </w:r>
    </w:p>
    <w:p w14:paraId="21A8FFFF" w14:textId="77777777" w:rsidR="00121D3F" w:rsidRPr="000C1101" w:rsidRDefault="00121D3F" w:rsidP="008E202D">
      <w:p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Τα </w:t>
      </w:r>
      <w:r w:rsidRPr="000C1101">
        <w:rPr>
          <w:rFonts w:ascii="Franklin Gothic Book" w:hAnsi="Franklin Gothic Book" w:cs="Calibri"/>
          <w:kern w:val="24"/>
          <w:sz w:val="28"/>
          <w:szCs w:val="28"/>
          <w:u w:val="single"/>
        </w:rPr>
        <w:t>αντισώματα</w:t>
      </w:r>
      <w:r w:rsidRPr="000241C8">
        <w:rPr>
          <w:rFonts w:ascii="Franklin Gothic Book" w:hAnsi="Franklin Gothic Book" w:cs="Calibri"/>
          <w:kern w:val="24"/>
          <w:sz w:val="28"/>
          <w:szCs w:val="28"/>
        </w:rPr>
        <w:t xml:space="preserve"> 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>είναι πρωτεΐνες που παράγονται από τα β-λεμφοκύτταρα όταν ένα «αντιγόνο» εισέλθει στον οργανισμό μας.</w:t>
      </w:r>
    </w:p>
    <w:p w14:paraId="6B71907B" w14:textId="77777777" w:rsidR="00121D3F" w:rsidRPr="000C1101" w:rsidRDefault="00121D3F" w:rsidP="000C1101">
      <w:pPr>
        <w:numPr>
          <w:ilvl w:val="0"/>
          <w:numId w:val="22"/>
        </w:numPr>
        <w:autoSpaceDE w:val="0"/>
        <w:autoSpaceDN w:val="0"/>
        <w:adjustRightInd w:val="0"/>
        <w:spacing w:after="0" w:line="216" w:lineRule="auto"/>
        <w:ind w:left="426" w:hanging="426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Το αντιγόνο μπορεί να είναι ένας παθογόνος μικροοργανισμός (βακτήριο, ιός, κ.λπ.) ή μια οποιαδήποτε ξένη ουσία</w:t>
      </w:r>
    </w:p>
    <w:p w14:paraId="7EC0BD62" w14:textId="73E5D90A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Το κάθε αντίσωμα είναι ειδικό για το αντιγόνο που προκάλεσε την παραγωγή του: Ο οργανισμός μπορεί να παράγει αντισώματα εναντίον κάθε αντιγόνου</w:t>
      </w:r>
    </w:p>
    <w:p w14:paraId="432E5ECC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Το αντίσωμα αντιδρά με το αντιγόνο και το εξουδετερώνει</w:t>
      </w:r>
    </w:p>
    <w:p w14:paraId="64F79E3C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Tw Cen MT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Τα αντισώματα είναι «ιδανικά φάρμακα» (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Ehrlich</w:t>
      </w:r>
      <w:r w:rsidRPr="000C1101">
        <w:rPr>
          <w:rFonts w:ascii="Franklin Gothic Book" w:hAnsi="Franklin Gothic Book" w:cs="Tw Cen MT"/>
          <w:kern w:val="24"/>
          <w:sz w:val="28"/>
          <w:szCs w:val="28"/>
        </w:rPr>
        <w:t xml:space="preserve">): 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br/>
        <w:t>Εξουδετερώνουν τις μολύνσεις χωρίς παρενέργειες για τον οργανισμό.</w:t>
      </w:r>
    </w:p>
    <w:p w14:paraId="0A7E53BE" w14:textId="77777777" w:rsidR="00121D3F" w:rsidRPr="000C1101" w:rsidRDefault="00121D3F" w:rsidP="000C1101">
      <w:pPr>
        <w:pStyle w:val="Heading3"/>
      </w:pPr>
      <w:proofErr w:type="spellStart"/>
      <w:r w:rsidRPr="000C1101">
        <w:t>Μονοκλωνικά</w:t>
      </w:r>
      <w:proofErr w:type="spellEnd"/>
      <w:r w:rsidRPr="000C1101">
        <w:t xml:space="preserve"> Αντισώματα</w:t>
      </w:r>
    </w:p>
    <w:p w14:paraId="2B5F61BD" w14:textId="77777777" w:rsidR="00121D3F" w:rsidRPr="000C1101" w:rsidRDefault="00121D3F" w:rsidP="000C1101">
      <w:pPr>
        <w:numPr>
          <w:ilvl w:val="0"/>
          <w:numId w:val="22"/>
        </w:numPr>
        <w:autoSpaceDE w:val="0"/>
        <w:autoSpaceDN w:val="0"/>
        <w:adjustRightInd w:val="0"/>
        <w:spacing w:after="0" w:line="216" w:lineRule="auto"/>
        <w:ind w:left="426" w:hanging="426"/>
        <w:rPr>
          <w:rFonts w:ascii="Franklin Gothic Book" w:hAnsi="Franklin Gothic Book" w:cs="Calibri"/>
          <w:b/>
          <w:bCs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Συχνά ως αντιγόνο λειτουργεί μόνο μια </w:t>
      </w:r>
      <w:r w:rsidRPr="000C1101">
        <w:rPr>
          <w:rFonts w:ascii="Franklin Gothic Book" w:hAnsi="Franklin Gothic Book" w:cs="Calibri"/>
          <w:kern w:val="24"/>
          <w:sz w:val="28"/>
          <w:szCs w:val="28"/>
          <w:u w:val="single"/>
        </w:rPr>
        <w:t>περιοχή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της ξένης ουσίας, που ονομάζεται </w:t>
      </w:r>
      <w:proofErr w:type="spellStart"/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>αντιγονικός</w:t>
      </w:r>
      <w:proofErr w:type="spellEnd"/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 xml:space="preserve"> </w:t>
      </w:r>
      <w:proofErr w:type="spellStart"/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>καθοριστής</w:t>
      </w:r>
      <w:proofErr w:type="spellEnd"/>
    </w:p>
    <w:p w14:paraId="05354E9B" w14:textId="77777777" w:rsidR="00121D3F" w:rsidRPr="000C1101" w:rsidRDefault="00121D3F" w:rsidP="000C1101">
      <w:pPr>
        <w:numPr>
          <w:ilvl w:val="0"/>
          <w:numId w:val="22"/>
        </w:numPr>
        <w:autoSpaceDE w:val="0"/>
        <w:autoSpaceDN w:val="0"/>
        <w:adjustRightInd w:val="0"/>
        <w:spacing w:after="0" w:line="216" w:lineRule="auto"/>
        <w:ind w:left="426" w:hanging="426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Ένα μεγάλο αντιγόνο μπορεί να έχει πολλούς αντιγονικούς καθοριστές</w:t>
      </w:r>
    </w:p>
    <w:p w14:paraId="69153399" w14:textId="77777777" w:rsidR="00121D3F" w:rsidRPr="000C1101" w:rsidRDefault="00121D3F" w:rsidP="000C1101">
      <w:pPr>
        <w:numPr>
          <w:ilvl w:val="0"/>
          <w:numId w:val="22"/>
        </w:numPr>
        <w:autoSpaceDE w:val="0"/>
        <w:autoSpaceDN w:val="0"/>
        <w:adjustRightInd w:val="0"/>
        <w:spacing w:after="0" w:line="216" w:lineRule="auto"/>
        <w:ind w:left="426" w:hanging="426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Αντιγόνα με πολλούς αντιγονικούς καθοριστές προκαλούν την παραγωγή πολλών ειδών αντισωμάτων</w:t>
      </w:r>
    </w:p>
    <w:p w14:paraId="6D6963A0" w14:textId="77777777" w:rsidR="00121D3F" w:rsidRPr="000C1101" w:rsidRDefault="00121D3F" w:rsidP="000C1101">
      <w:pPr>
        <w:numPr>
          <w:ilvl w:val="0"/>
          <w:numId w:val="23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Κάθε είδος αντισώματος παράγεται από μια ομάδα ίδιων 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br/>
        <w:t>β-λεμφοκυττάρων (κλώνος)</w:t>
      </w:r>
    </w:p>
    <w:p w14:paraId="7F1FD24E" w14:textId="77777777" w:rsidR="00121D3F" w:rsidRPr="000C1101" w:rsidRDefault="00121D3F" w:rsidP="000C1101">
      <w:pPr>
        <w:numPr>
          <w:ilvl w:val="0"/>
          <w:numId w:val="23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b/>
          <w:bCs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Τα αντισώματα που παράγονται από ένα κλώνο λεμφοκυττάρων λέγονται </w:t>
      </w: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>μονοκλωνικά</w:t>
      </w:r>
    </w:p>
    <w:p w14:paraId="02D3EACF" w14:textId="77777777" w:rsidR="00121D3F" w:rsidRPr="000C1101" w:rsidRDefault="00121D3F" w:rsidP="000C1101">
      <w:pPr>
        <w:numPr>
          <w:ilvl w:val="0"/>
          <w:numId w:val="22"/>
        </w:numPr>
        <w:autoSpaceDE w:val="0"/>
        <w:autoSpaceDN w:val="0"/>
        <w:adjustRightInd w:val="0"/>
        <w:spacing w:after="0" w:line="216" w:lineRule="auto"/>
        <w:ind w:left="426" w:hanging="426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Το αντίσωμα αναγνωρίζει και συνδέεται με ειδικό τρόπο με τον αντιγονικό καθοριστή</w:t>
      </w:r>
    </w:p>
    <w:p w14:paraId="16E3AD0A" w14:textId="77777777" w:rsidR="00121D3F" w:rsidRPr="00B13A09" w:rsidRDefault="00121D3F" w:rsidP="008E202D">
      <w:pPr>
        <w:pStyle w:val="Heading3"/>
        <w:spacing w:line="216" w:lineRule="auto"/>
      </w:pPr>
      <w:r w:rsidRPr="00B13A09">
        <w:t>Παραγωγή Μονοκλωνικών Αντισωμάτων</w:t>
      </w:r>
    </w:p>
    <w:p w14:paraId="3772280F" w14:textId="77777777" w:rsidR="00121D3F" w:rsidRPr="000C1101" w:rsidRDefault="00121D3F" w:rsidP="000C1101">
      <w:pPr>
        <w:numPr>
          <w:ilvl w:val="0"/>
          <w:numId w:val="22"/>
        </w:numPr>
        <w:autoSpaceDE w:val="0"/>
        <w:autoSpaceDN w:val="0"/>
        <w:adjustRightInd w:val="0"/>
        <w:spacing w:after="0" w:line="216" w:lineRule="auto"/>
        <w:ind w:left="426" w:hanging="426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Το πρόβλημα:</w:t>
      </w:r>
    </w:p>
    <w:p w14:paraId="3177A69C" w14:textId="77777777" w:rsidR="00121D3F" w:rsidRPr="000C1101" w:rsidRDefault="00121D3F" w:rsidP="008E202D">
      <w:pPr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lastRenderedPageBreak/>
        <w:t>Η εργαστηριακή παραγωγή μονοκλωνικών αντισωμάτων σε μεγάλες ποσότητες είναι δύσκολη γιατί τα β-λεμφοκύτταρα δεν επιβιώνουν για πολύ έξω από το σώμα και δεν μπορούν να διατηρηθούν σε κυτταροκαλλιέργειες.</w:t>
      </w:r>
    </w:p>
    <w:p w14:paraId="563F7C5F" w14:textId="77777777" w:rsidR="00121D3F" w:rsidRPr="000C1101" w:rsidRDefault="00121D3F" w:rsidP="000241C8">
      <w:pPr>
        <w:numPr>
          <w:ilvl w:val="0"/>
          <w:numId w:val="22"/>
        </w:numPr>
        <w:autoSpaceDE w:val="0"/>
        <w:autoSpaceDN w:val="0"/>
        <w:adjustRightInd w:val="0"/>
        <w:spacing w:after="0" w:line="216" w:lineRule="auto"/>
        <w:ind w:left="426" w:hanging="426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Η λύση:</w:t>
      </w:r>
    </w:p>
    <w:p w14:paraId="5C933036" w14:textId="77777777" w:rsidR="00121D3F" w:rsidRPr="000C1101" w:rsidRDefault="00121D3F" w:rsidP="000241C8">
      <w:pPr>
        <w:numPr>
          <w:ilvl w:val="0"/>
          <w:numId w:val="23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Σύντηξη λεμφοκυττάρου με καρκινικό κύτταρο δημιουργεί ένα </w:t>
      </w:r>
      <w:r w:rsidRPr="000241C8">
        <w:rPr>
          <w:rFonts w:ascii="Franklin Gothic Book" w:hAnsi="Franklin Gothic Book" w:cs="Calibri"/>
          <w:b/>
          <w:bCs/>
          <w:kern w:val="24"/>
          <w:sz w:val="28"/>
          <w:szCs w:val="28"/>
        </w:rPr>
        <w:t>υβρίδωμα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που μπορεί να καλλιεργηθεί και να παράγει ένα μονοκλωνικό αντίσωμα.</w:t>
      </w:r>
    </w:p>
    <w:p w14:paraId="15AD7072" w14:textId="77777777" w:rsidR="00121D3F" w:rsidRPr="000C1101" w:rsidRDefault="00121D3F" w:rsidP="000C1101">
      <w:pPr>
        <w:numPr>
          <w:ilvl w:val="0"/>
          <w:numId w:val="22"/>
        </w:numPr>
        <w:autoSpaceDE w:val="0"/>
        <w:autoSpaceDN w:val="0"/>
        <w:adjustRightInd w:val="0"/>
        <w:spacing w:after="0" w:line="216" w:lineRule="auto"/>
        <w:ind w:left="426" w:hanging="426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Η διαδικασία (αναπτύχθηκε το 1975):</w:t>
      </w:r>
    </w:p>
    <w:p w14:paraId="39BF7D50" w14:textId="77777777" w:rsidR="00121D3F" w:rsidRPr="000C1101" w:rsidRDefault="00121D3F" w:rsidP="000241C8">
      <w:pPr>
        <w:numPr>
          <w:ilvl w:val="0"/>
          <w:numId w:val="23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Το επιλεγμένο αντιγόνο χορηγείται με ένεση σε ποντίκι</w:t>
      </w:r>
    </w:p>
    <w:p w14:paraId="02372CE0" w14:textId="77777777" w:rsidR="00121D3F" w:rsidRPr="000C1101" w:rsidRDefault="00121D3F" w:rsidP="000241C8">
      <w:pPr>
        <w:numPr>
          <w:ilvl w:val="0"/>
          <w:numId w:val="23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Εξειδίκευση β-λεμφοκυττάρων για παραγωγή αντισωμάτων για το αντιγόνο</w:t>
      </w:r>
    </w:p>
    <w:p w14:paraId="19C13371" w14:textId="77777777" w:rsidR="00121D3F" w:rsidRPr="000C1101" w:rsidRDefault="00121D3F" w:rsidP="000241C8">
      <w:pPr>
        <w:numPr>
          <w:ilvl w:val="0"/>
          <w:numId w:val="23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Αφαίρεση του σπλήνα του ποντικιού ύστερα από 2 εβδομάδες</w:t>
      </w:r>
    </w:p>
    <w:p w14:paraId="23DF3405" w14:textId="77777777" w:rsidR="00121D3F" w:rsidRPr="000C1101" w:rsidRDefault="00121D3F" w:rsidP="000241C8">
      <w:pPr>
        <w:numPr>
          <w:ilvl w:val="0"/>
          <w:numId w:val="23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Απομόνωση β-λεμφοκυττάρων</w:t>
      </w:r>
    </w:p>
    <w:p w14:paraId="44DB769D" w14:textId="77777777" w:rsidR="00121D3F" w:rsidRPr="000C1101" w:rsidRDefault="00121D3F" w:rsidP="000241C8">
      <w:pPr>
        <w:numPr>
          <w:ilvl w:val="0"/>
          <w:numId w:val="23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Σύντηξη β-λεμφοκυττάρων με καρκινικά (παραγωγή υβριδωμάτων)</w:t>
      </w:r>
    </w:p>
    <w:p w14:paraId="326233DC" w14:textId="77777777" w:rsidR="00121D3F" w:rsidRPr="000C1101" w:rsidRDefault="00121D3F" w:rsidP="000241C8">
      <w:pPr>
        <w:numPr>
          <w:ilvl w:val="0"/>
          <w:numId w:val="23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Αποθήκευση υβριδωμάτων στην κατάψυξη (-80°C) για μεγάλο διάστημα</w:t>
      </w:r>
    </w:p>
    <w:p w14:paraId="7C6C5C0E" w14:textId="77777777" w:rsidR="00121D3F" w:rsidRPr="000C1101" w:rsidRDefault="00121D3F" w:rsidP="000241C8">
      <w:pPr>
        <w:numPr>
          <w:ilvl w:val="0"/>
          <w:numId w:val="23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Απόψυξη και παραγωγή αντισωμάτων σε μεγάλες ποσότητες</w:t>
      </w:r>
    </w:p>
    <w:p w14:paraId="64147CD2" w14:textId="77777777" w:rsidR="00121D3F" w:rsidRPr="00B13A09" w:rsidRDefault="00121D3F" w:rsidP="008E202D">
      <w:pPr>
        <w:pStyle w:val="Heading3"/>
        <w:spacing w:line="216" w:lineRule="auto"/>
      </w:pPr>
      <w:r w:rsidRPr="00B13A09">
        <w:t>Χρήσεις Μονοκλωνικών Αντισωμάτων</w:t>
      </w:r>
    </w:p>
    <w:p w14:paraId="01056853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Διάγνωση</w:t>
      </w:r>
    </w:p>
    <w:p w14:paraId="477FD812" w14:textId="77777777" w:rsidR="00121D3F" w:rsidRPr="000C1101" w:rsidRDefault="00121D3F" w:rsidP="008848C9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51" w:hanging="419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Λόγω της ικανότητας τους να αναγνωρίζουν ειδικά ένα αντιγονικό καθοριστή, τα αντισώματα μπορούν να χρησιμοποιηθούν για την ανίχνευση:</w:t>
      </w:r>
    </w:p>
    <w:p w14:paraId="0E9112EB" w14:textId="77777777" w:rsidR="00121D3F" w:rsidRPr="000C1101" w:rsidRDefault="00121D3F" w:rsidP="000241C8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18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Παθογόνων μικροοργανισμών</w:t>
      </w:r>
    </w:p>
    <w:p w14:paraId="6E8F8148" w14:textId="77777777" w:rsidR="00121D3F" w:rsidRPr="000C1101" w:rsidRDefault="00121D3F" w:rsidP="000241C8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18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Αντιγόνων ομάδων αίματος</w:t>
      </w:r>
    </w:p>
    <w:p w14:paraId="125FA50A" w14:textId="77777777" w:rsidR="00121D3F" w:rsidRPr="000C1101" w:rsidRDefault="00121D3F" w:rsidP="000241C8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18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Διαφόρων ορμονών (π.χ. ορμόνες κύησης για τεστ εγκυμοσύνης)</w:t>
      </w:r>
    </w:p>
    <w:p w14:paraId="7A4B2A19" w14:textId="77777777" w:rsidR="00121D3F" w:rsidRPr="000C1101" w:rsidRDefault="00121D3F" w:rsidP="000241C8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18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Της συγκέντρωσης διαφόρων προϊόντων του μεταβολισμού που μπορεί να είναι ενδεικτική κάποιας ασθένειας</w:t>
      </w:r>
    </w:p>
    <w:p w14:paraId="309B0D80" w14:textId="77777777" w:rsidR="00121D3F" w:rsidRPr="000C1101" w:rsidRDefault="00121D3F" w:rsidP="008848C9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51" w:hanging="419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Η ανίχνευση με αντισώματα είναι:</w:t>
      </w:r>
    </w:p>
    <w:p w14:paraId="4761AA43" w14:textId="77777777" w:rsidR="00121D3F" w:rsidRPr="000C1101" w:rsidRDefault="00121D3F" w:rsidP="000241C8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18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Γρήγορη</w:t>
      </w:r>
    </w:p>
    <w:p w14:paraId="08CDA01D" w14:textId="77777777" w:rsidR="00121D3F" w:rsidRPr="000C1101" w:rsidRDefault="00121D3F" w:rsidP="000241C8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18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Απλή</w:t>
      </w:r>
    </w:p>
    <w:p w14:paraId="53842EDB" w14:textId="77777777" w:rsidR="00121D3F" w:rsidRPr="000C1101" w:rsidRDefault="00121D3F" w:rsidP="000241C8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18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Ευαίσθητη</w:t>
      </w:r>
    </w:p>
    <w:p w14:paraId="11067BDA" w14:textId="77777777" w:rsidR="00121D3F" w:rsidRPr="000C1101" w:rsidRDefault="00121D3F" w:rsidP="000241C8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18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Ακριβής</w:t>
      </w:r>
    </w:p>
    <w:p w14:paraId="40CA0A13" w14:textId="77777777" w:rsidR="00121D3F" w:rsidRPr="000C1101" w:rsidRDefault="00121D3F" w:rsidP="000241C8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18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Έγκαιρη (δυνατή πριν την εμφάνιση συμπτωμάτων)</w:t>
      </w:r>
    </w:p>
    <w:p w14:paraId="21F1575E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Θεραπεία</w:t>
      </w:r>
    </w:p>
    <w:p w14:paraId="42B16A2B" w14:textId="77777777" w:rsidR="00121D3F" w:rsidRPr="000C1101" w:rsidRDefault="00121D3F" w:rsidP="000241C8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51" w:hanging="419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Χρήση ως εξειδικευμένα φάρμακα εναντίων παθογόνων</w:t>
      </w:r>
    </w:p>
    <w:p w14:paraId="2B42D63A" w14:textId="77777777" w:rsidR="00121D3F" w:rsidRPr="000C1101" w:rsidRDefault="00121D3F" w:rsidP="000241C8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51" w:hanging="419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Χρήση ως αντικαρκινικά φάρμακα</w:t>
      </w:r>
    </w:p>
    <w:p w14:paraId="3E214A69" w14:textId="77777777" w:rsidR="00121D3F" w:rsidRPr="000C1101" w:rsidRDefault="00121D3F" w:rsidP="000241C8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18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Δυνατότητα αναγνώρισης καρκινικών κυττάρων μέσω  «καρκινικών αντιγόνων» που δεν υπάρχουν σε φυσιολογικά κύτταρα»</w:t>
      </w:r>
    </w:p>
    <w:p w14:paraId="1E3061BB" w14:textId="77777777" w:rsidR="00121D3F" w:rsidRPr="000C1101" w:rsidRDefault="00121D3F" w:rsidP="000241C8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18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Σύνδεση αντισωμάτων με αντικαρκινικά φάρμακα επιτρέπει τη χρήση τους ως μεταφορείς που στοχεύουν με μεγάλη ειδικότητα τα καρκινικά κύτταρα. </w:t>
      </w:r>
    </w:p>
    <w:p w14:paraId="412216A1" w14:textId="77777777" w:rsidR="00121D3F" w:rsidRPr="000C1101" w:rsidRDefault="00121D3F" w:rsidP="000C1101">
      <w:pPr>
        <w:numPr>
          <w:ilvl w:val="0"/>
          <w:numId w:val="20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lastRenderedPageBreak/>
        <w:t xml:space="preserve">«Χειρουργική» ακρίβεια χωρίς χειρουργείο. </w:t>
      </w:r>
    </w:p>
    <w:p w14:paraId="53CAF435" w14:textId="77777777" w:rsidR="00121D3F" w:rsidRPr="000C1101" w:rsidRDefault="00121D3F" w:rsidP="000C1101">
      <w:pPr>
        <w:numPr>
          <w:ilvl w:val="0"/>
          <w:numId w:val="20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Χημειοθεραπεία χωρίς πολλές από τις παρενέργειες</w:t>
      </w:r>
    </w:p>
    <w:p w14:paraId="2C07674D" w14:textId="77777777" w:rsidR="00121D3F" w:rsidRPr="000C1101" w:rsidRDefault="00121D3F" w:rsidP="000241C8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51" w:hanging="419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Επιλογή συμβατών οργάνων για μεταμόσχευση</w:t>
      </w:r>
    </w:p>
    <w:p w14:paraId="3312CAD7" w14:textId="77777777" w:rsidR="00121D3F" w:rsidRPr="000C1101" w:rsidRDefault="00121D3F" w:rsidP="000241C8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18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Δυνατότητα παραγωγής </w:t>
      </w:r>
      <w:proofErr w:type="spellStart"/>
      <w:r w:rsidRPr="000C1101">
        <w:rPr>
          <w:rFonts w:ascii="Franklin Gothic Book" w:hAnsi="Franklin Gothic Book" w:cs="Calibri"/>
          <w:kern w:val="24"/>
          <w:sz w:val="28"/>
          <w:szCs w:val="28"/>
        </w:rPr>
        <w:t>μονοκλωνικών</w:t>
      </w:r>
      <w:proofErr w:type="spellEnd"/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αντισωμάτων για ειδικά «αντιγόνα επιφάνειας» των οργάνων, τα οποία διαφέρουν από άτομο σε άτομο.</w:t>
      </w:r>
    </w:p>
    <w:p w14:paraId="72FC7A16" w14:textId="77777777" w:rsidR="00121D3F" w:rsidRPr="000C1101" w:rsidRDefault="00121D3F" w:rsidP="000241C8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18" w:hanging="41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Ελέγχοντας εργαστηριακά αν τα όργανα των δωρητών ταιριάζουν ανοσολογικά με τα αντίστοιχα των ασθενών, αποφεύγουμε τις απορρίψεις.</w:t>
      </w:r>
    </w:p>
    <w:p w14:paraId="5AE491FB" w14:textId="77777777" w:rsidR="00121D3F" w:rsidRPr="00B13A09" w:rsidRDefault="00121D3F" w:rsidP="008E202D">
      <w:pPr>
        <w:pStyle w:val="Heading1"/>
        <w:spacing w:line="216" w:lineRule="auto"/>
      </w:pPr>
      <w:r w:rsidRPr="00B13A09">
        <w:t>Γονιδιακή Θεραπεία</w:t>
      </w:r>
    </w:p>
    <w:p w14:paraId="0DC12AEB" w14:textId="77777777" w:rsidR="00121D3F" w:rsidRPr="00B13A09" w:rsidRDefault="00121D3F" w:rsidP="008E202D">
      <w:pPr>
        <w:pStyle w:val="Heading2"/>
        <w:spacing w:line="216" w:lineRule="auto"/>
      </w:pPr>
      <w:r w:rsidRPr="00B13A09">
        <w:t>Γενετικές Ασθένειες</w:t>
      </w:r>
    </w:p>
    <w:p w14:paraId="46983FF4" w14:textId="77777777" w:rsidR="00121D3F" w:rsidRPr="000C1101" w:rsidRDefault="00121D3F" w:rsidP="008E202D">
      <w:pPr>
        <w:numPr>
          <w:ilvl w:val="0"/>
          <w:numId w:val="7"/>
        </w:numPr>
        <w:autoSpaceDE w:val="0"/>
        <w:autoSpaceDN w:val="0"/>
        <w:adjustRightInd w:val="0"/>
        <w:spacing w:after="0" w:line="216" w:lineRule="auto"/>
        <w:ind w:left="432" w:hanging="432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Πάνω από 4000 ασθένειες οφείλονται σε γονιδιακές μεταλλάξεις</w:t>
      </w:r>
    </w:p>
    <w:p w14:paraId="59DA5186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Όλες σχεδόν προκαλούν δυσμορφίες</w:t>
      </w:r>
    </w:p>
    <w:p w14:paraId="27767260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Το 80% προκαλούν διανοητική καθυστέρηση</w:t>
      </w:r>
    </w:p>
    <w:p w14:paraId="060E878C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Πολλές εμφανίζονται σε μεγάλη ηλικία</w:t>
      </w:r>
    </w:p>
    <w:p w14:paraId="7672C1F3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Το 20% προκαλούν θάνατο στην παιδική ηλικία</w:t>
      </w:r>
    </w:p>
    <w:p w14:paraId="2B877B0B" w14:textId="77777777" w:rsidR="00121D3F" w:rsidRPr="000C1101" w:rsidRDefault="00121D3F" w:rsidP="008E202D">
      <w:pPr>
        <w:numPr>
          <w:ilvl w:val="0"/>
          <w:numId w:val="7"/>
        </w:numPr>
        <w:autoSpaceDE w:val="0"/>
        <w:autoSpaceDN w:val="0"/>
        <w:adjustRightInd w:val="0"/>
        <w:spacing w:after="0" w:line="216" w:lineRule="auto"/>
        <w:ind w:left="432" w:hanging="432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Οι ασθένειες από γονιδιακές μεταλλάξεις μπορεί να οφείλονται:</w:t>
      </w:r>
    </w:p>
    <w:p w14:paraId="078820E7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Σε μετάλλαξη ενός μόνο γονιδίου</w:t>
      </w:r>
    </w:p>
    <w:p w14:paraId="0C62F179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Σε αλληλεπίδραση 2 ή περισσότερων γονιδίων</w:t>
      </w:r>
    </w:p>
    <w:p w14:paraId="4AD6613C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Σε συνδυασμό γενετικών και περιβαλλοντικών παραγόντων (ακτινοβολίες, χημικές ουσίες, κ.λπ.)</w:t>
      </w:r>
    </w:p>
    <w:p w14:paraId="1D5D1011" w14:textId="77777777" w:rsidR="00121D3F" w:rsidRPr="00B13A09" w:rsidRDefault="00121D3F" w:rsidP="008E202D">
      <w:pPr>
        <w:pStyle w:val="Heading2"/>
        <w:spacing w:line="216" w:lineRule="auto"/>
      </w:pPr>
      <w:r w:rsidRPr="00B13A09">
        <w:t>Γονιδιακή Θεραπεία</w:t>
      </w:r>
    </w:p>
    <w:p w14:paraId="163E2AC7" w14:textId="0A4A014B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432" w:hanging="432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Η γονιδιακή θεραπεία είναι η διόρθωση των γενετικών βλαβών με ενσωμάτωση του φυσιολογικού αλληλόμορφου σε συγκεκριμένα σωματικά κύτταρα:</w:t>
      </w:r>
    </w:p>
    <w:p w14:paraId="69FBDC86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Η επιδιόρθωση δεν είναι κληρονομήσιμη</w:t>
      </w:r>
    </w:p>
    <w:p w14:paraId="7E47DE69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Το μεταλλαγμένο γονίδιο δεν αντικαθίσταται.</w:t>
      </w:r>
    </w:p>
    <w:p w14:paraId="262C6B44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Προϋποθέσεις:</w:t>
      </w:r>
    </w:p>
    <w:p w14:paraId="111BD2C4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4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Προσδιορισμός των κυττάρων που επηρεάζονται από τη μετάλλαξη</w:t>
      </w:r>
    </w:p>
    <w:p w14:paraId="7371727B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4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Χαρτογράφηση (εντοπισμός θέσης στο χρωμόσωμα) και κλωνοποίηση των αντίστοιχων γονιδίων.</w:t>
      </w:r>
    </w:p>
    <w:p w14:paraId="6241CB3F" w14:textId="77777777" w:rsidR="00121D3F" w:rsidRPr="000C1101" w:rsidRDefault="00121D3F" w:rsidP="008E202D">
      <w:pPr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ind w:left="1872" w:hanging="360"/>
        <w:rPr>
          <w:rFonts w:ascii="Franklin Gothic Book" w:hAnsi="Franklin Gothic Book" w:cs="Tw Cen MT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Η χαρτογράφηση γίνεται με συνδυασμό μεθόδων κλασσικής γενετικής (γενεαλογικά δένδρα) και της τεχνολογίας του ανασυνδυασμένου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DNA</w:t>
      </w:r>
    </w:p>
    <w:p w14:paraId="111F25C1" w14:textId="77777777" w:rsidR="00121D3F" w:rsidRPr="000C1101" w:rsidRDefault="00121D3F" w:rsidP="008E202D">
      <w:pPr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ind w:left="1872" w:hanging="36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Ως σήμερα έχουν χαρτογραφηθεί και κλωνοποιηθεί τα υπεύθυνα γονίδια για πολλές ασθένειες, όπως: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br/>
        <w:t xml:space="preserve">κυστική ίνωση, χορεία του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Huntington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, μυϊκή δυστροφία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Duchenne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>.</w:t>
      </w:r>
    </w:p>
    <w:p w14:paraId="30063506" w14:textId="77777777" w:rsidR="00121D3F" w:rsidRPr="00B13A09" w:rsidRDefault="00121D3F" w:rsidP="008E202D">
      <w:pPr>
        <w:pStyle w:val="Heading2"/>
        <w:spacing w:line="216" w:lineRule="auto"/>
      </w:pPr>
      <w:proofErr w:type="spellStart"/>
      <w:r w:rsidRPr="00B13A09">
        <w:lastRenderedPageBreak/>
        <w:t>Ex</w:t>
      </w:r>
      <w:proofErr w:type="spellEnd"/>
      <w:r w:rsidRPr="00B13A09">
        <w:t xml:space="preserve"> </w:t>
      </w:r>
      <w:proofErr w:type="spellStart"/>
      <w:r w:rsidRPr="00B13A09">
        <w:t>Vivo</w:t>
      </w:r>
      <w:proofErr w:type="spellEnd"/>
      <w:r w:rsidRPr="00B13A09">
        <w:t xml:space="preserve"> Γονιδιακή Θεραπεία</w:t>
      </w:r>
    </w:p>
    <w:p w14:paraId="792CE824" w14:textId="77777777" w:rsidR="00121D3F" w:rsidRPr="000C1101" w:rsidRDefault="00121D3F" w:rsidP="008E202D">
      <w:p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Στην </w:t>
      </w:r>
      <w:r w:rsidRPr="000C1101">
        <w:rPr>
          <w:rFonts w:ascii="Franklin Gothic Book" w:hAnsi="Franklin Gothic Book" w:cs="Tw Cen MT"/>
          <w:b/>
          <w:bCs/>
          <w:kern w:val="24"/>
          <w:sz w:val="28"/>
          <w:szCs w:val="28"/>
          <w:lang w:val="en-US"/>
        </w:rPr>
        <w:t>ex</w:t>
      </w:r>
      <w:r w:rsidRPr="000C1101">
        <w:rPr>
          <w:rFonts w:ascii="Franklin Gothic Book" w:hAnsi="Franklin Gothic Book" w:cs="Tw Cen MT"/>
          <w:b/>
          <w:bCs/>
          <w:kern w:val="24"/>
          <w:sz w:val="28"/>
          <w:szCs w:val="28"/>
        </w:rPr>
        <w:t xml:space="preserve"> </w:t>
      </w:r>
      <w:r w:rsidRPr="000C1101">
        <w:rPr>
          <w:rFonts w:ascii="Franklin Gothic Book" w:hAnsi="Franklin Gothic Book" w:cs="Tw Cen MT"/>
          <w:b/>
          <w:bCs/>
          <w:kern w:val="24"/>
          <w:sz w:val="28"/>
          <w:szCs w:val="28"/>
          <w:lang w:val="en-US"/>
        </w:rPr>
        <w:t>vivo</w:t>
      </w: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 xml:space="preserve"> 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>γονιδιακή θεραπεία, κύτταρα που επηρεάζονται από την ασθένεια αφαιρούνται από τον οργανισμό, τροποποιούνται</w:t>
      </w: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 xml:space="preserve"> έξω 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από αυτόν, και </w:t>
      </w:r>
      <w:proofErr w:type="spellStart"/>
      <w:r w:rsidRPr="000C1101">
        <w:rPr>
          <w:rFonts w:ascii="Franklin Gothic Book" w:hAnsi="Franklin Gothic Book" w:cs="Calibri"/>
          <w:kern w:val="24"/>
          <w:sz w:val="28"/>
          <w:szCs w:val="28"/>
        </w:rPr>
        <w:t>επανα</w:t>
      </w:r>
      <w:proofErr w:type="spellEnd"/>
      <w:r w:rsidRPr="000C1101">
        <w:rPr>
          <w:rFonts w:ascii="Franklin Gothic Book" w:hAnsi="Franklin Gothic Book" w:cs="Calibri"/>
          <w:kern w:val="24"/>
          <w:sz w:val="28"/>
          <w:szCs w:val="28"/>
        </w:rPr>
        <w:t>-εισάγονται.</w:t>
      </w:r>
    </w:p>
    <w:p w14:paraId="4AD2996D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Η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ex</w:t>
      </w:r>
      <w:r w:rsidRPr="000C1101">
        <w:rPr>
          <w:rFonts w:ascii="Franklin Gothic Book" w:hAnsi="Franklin Gothic Book" w:cs="Tw Cen MT"/>
          <w:kern w:val="24"/>
          <w:sz w:val="28"/>
          <w:szCs w:val="28"/>
        </w:rPr>
        <w:t xml:space="preserve">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vivo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μέθοδος μπορεί να εφαρμοστεί μόνο στην περίπτωση ασθενειών που πλήττουν κύτταρα του αίματος (κύτταρα του αιμοποιητικού και ανοσοποιητικού συστήματος), π.χ.:</w:t>
      </w:r>
    </w:p>
    <w:p w14:paraId="0C54B741" w14:textId="77777777" w:rsidR="00121D3F" w:rsidRPr="000C1101" w:rsidRDefault="00121D3F" w:rsidP="008E202D">
      <w:pPr>
        <w:autoSpaceDE w:val="0"/>
        <w:autoSpaceDN w:val="0"/>
        <w:adjustRightInd w:val="0"/>
        <w:spacing w:after="0" w:line="216" w:lineRule="auto"/>
        <w:ind w:left="430" w:hanging="13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Αυτοσωμική υπολειπόμενη μετάλλαξη του γονιδίου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ADA</w:t>
      </w:r>
    </w:p>
    <w:p w14:paraId="2906E51F" w14:textId="77777777" w:rsidR="00121D3F" w:rsidRPr="000C1101" w:rsidRDefault="00121D3F" w:rsidP="000241C8">
      <w:pPr>
        <w:numPr>
          <w:ilvl w:val="0"/>
          <w:numId w:val="27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Έλλειψη του ενζύμου</w:t>
      </w:r>
      <w:r w:rsidRPr="000C1101">
        <w:rPr>
          <w:rFonts w:ascii="Franklin Gothic Book" w:hAnsi="Franklin Gothic Book" w:cs="Tw Cen MT"/>
          <w:kern w:val="24"/>
          <w:sz w:val="28"/>
          <w:szCs w:val="28"/>
        </w:rPr>
        <w:t xml:space="preserve"> 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>απαμινάση της αδενοσίνης</w:t>
      </w:r>
    </w:p>
    <w:p w14:paraId="0890AC0F" w14:textId="77777777" w:rsidR="00121D3F" w:rsidRPr="000C1101" w:rsidRDefault="00121D3F" w:rsidP="000241C8">
      <w:pPr>
        <w:numPr>
          <w:ilvl w:val="0"/>
          <w:numId w:val="28"/>
        </w:numPr>
        <w:autoSpaceDE w:val="0"/>
        <w:autoSpaceDN w:val="0"/>
        <w:adjustRightInd w:val="0"/>
        <w:spacing w:after="0" w:line="216" w:lineRule="auto"/>
        <w:ind w:left="1134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Πρόβλημα μεταβολισμού πουρινών στα κύτταρα του μυελού των οστών</w:t>
      </w:r>
    </w:p>
    <w:p w14:paraId="31256E1A" w14:textId="77777777" w:rsidR="00121D3F" w:rsidRPr="000C1101" w:rsidRDefault="00121D3F" w:rsidP="000241C8">
      <w:pPr>
        <w:numPr>
          <w:ilvl w:val="0"/>
          <w:numId w:val="29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Ανεπάρκεια του ανοσοποιητικού συστήματος*</w:t>
      </w:r>
    </w:p>
    <w:p w14:paraId="03FDAD32" w14:textId="77777777" w:rsidR="00121D3F" w:rsidRPr="000C1101" w:rsidRDefault="00121D3F" w:rsidP="000241C8">
      <w:pPr>
        <w:numPr>
          <w:ilvl w:val="0"/>
          <w:numId w:val="30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Προδιάθεση για καρκίνο σε μικρή ηλικία</w:t>
      </w:r>
    </w:p>
    <w:p w14:paraId="35EA1129" w14:textId="77777777" w:rsidR="00121D3F" w:rsidRPr="000C1101" w:rsidRDefault="00121D3F" w:rsidP="000241C8">
      <w:pPr>
        <w:numPr>
          <w:ilvl w:val="0"/>
          <w:numId w:val="30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Χρόνιες μολύνσεις</w:t>
      </w:r>
    </w:p>
    <w:p w14:paraId="6FA11BFF" w14:textId="77777777" w:rsidR="00121D3F" w:rsidRPr="000C1101" w:rsidRDefault="00121D3F" w:rsidP="000241C8">
      <w:pPr>
        <w:numPr>
          <w:ilvl w:val="0"/>
          <w:numId w:val="31"/>
        </w:numPr>
        <w:autoSpaceDE w:val="0"/>
        <w:autoSpaceDN w:val="0"/>
        <w:adjustRightInd w:val="0"/>
        <w:spacing w:after="0" w:line="216" w:lineRule="auto"/>
        <w:ind w:left="2228" w:hanging="357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Θάνατος συνήθως σε ηλικία λίγων μηνών</w:t>
      </w:r>
    </w:p>
    <w:p w14:paraId="12BBF821" w14:textId="77777777" w:rsidR="00121D3F" w:rsidRPr="000C1101" w:rsidRDefault="00121D3F" w:rsidP="000241C8">
      <w:pPr>
        <w:numPr>
          <w:ilvl w:val="0"/>
          <w:numId w:val="31"/>
        </w:numPr>
        <w:autoSpaceDE w:val="0"/>
        <w:autoSpaceDN w:val="0"/>
        <w:adjustRightInd w:val="0"/>
        <w:spacing w:after="0" w:line="216" w:lineRule="auto"/>
        <w:ind w:left="2228" w:hanging="357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Περίπτωση επιβίωσης αγοριού για 9 χρόνια σε πλαστικό θάλαμο</w:t>
      </w:r>
    </w:p>
    <w:p w14:paraId="502AD271" w14:textId="77777777" w:rsidR="00121D3F" w:rsidRPr="008E202D" w:rsidRDefault="00121D3F" w:rsidP="008E202D">
      <w:pPr>
        <w:pStyle w:val="Heading3"/>
        <w:spacing w:line="216" w:lineRule="auto"/>
      </w:pPr>
      <w:proofErr w:type="spellStart"/>
      <w:r w:rsidRPr="008E202D">
        <w:t>Ex</w:t>
      </w:r>
      <w:proofErr w:type="spellEnd"/>
      <w:r w:rsidRPr="008E202D">
        <w:t xml:space="preserve"> </w:t>
      </w:r>
      <w:proofErr w:type="spellStart"/>
      <w:r w:rsidRPr="008E202D">
        <w:t>Vivo</w:t>
      </w:r>
      <w:proofErr w:type="spellEnd"/>
      <w:r w:rsidRPr="008E202D">
        <w:t xml:space="preserve"> Γονιδιακή Θεραπεία </w:t>
      </w:r>
      <w:r w:rsidR="00B13A09" w:rsidRPr="008E202D">
        <w:t xml:space="preserve">της </w:t>
      </w:r>
      <w:r w:rsidRPr="008E202D">
        <w:t>έλλειψη</w:t>
      </w:r>
      <w:r w:rsidR="00B13A09" w:rsidRPr="008E202D">
        <w:t>ς</w:t>
      </w:r>
      <w:r w:rsidRPr="008E202D">
        <w:t xml:space="preserve"> </w:t>
      </w:r>
      <w:r w:rsidR="00B13A09" w:rsidRPr="008E202D">
        <w:t>ADA</w:t>
      </w:r>
    </w:p>
    <w:p w14:paraId="15D82BB2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432" w:hanging="432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Εφαρμόστηκε για πρώτη φορά το 1990 σε κορίτσι 4 ετών</w:t>
      </w:r>
    </w:p>
    <w:p w14:paraId="2110FBB2" w14:textId="77777777" w:rsidR="00121D3F" w:rsidRPr="000C1101" w:rsidRDefault="00121D3F" w:rsidP="008E202D">
      <w:pPr>
        <w:autoSpaceDE w:val="0"/>
        <w:autoSpaceDN w:val="0"/>
        <w:adjustRightInd w:val="0"/>
        <w:spacing w:after="0" w:line="216" w:lineRule="auto"/>
        <w:ind w:left="432" w:hanging="432"/>
        <w:rPr>
          <w:rFonts w:ascii="Franklin Gothic Book" w:hAnsi="Franklin Gothic Book" w:cs="Calibri"/>
          <w:b/>
          <w:bCs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  <w:u w:val="single"/>
        </w:rPr>
        <w:t>Διαδικασία</w:t>
      </w: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>:</w:t>
      </w:r>
    </w:p>
    <w:p w14:paraId="23949FB3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Λήψη λεμφοκυττάρων ασθενούς και καλλιέργειά τους (κυτταροκαλλιέργεια)</w:t>
      </w:r>
    </w:p>
    <w:p w14:paraId="17BF6D2C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Ενσωμάτωση φυσιολογικού γονιδίου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ADA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σε φορέα (ιός που έχει καταστεί αβλαβής) με τεχνικές ανασυνδυασμένου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DNA</w:t>
      </w:r>
    </w:p>
    <w:p w14:paraId="25CBEDFA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Εισαγωγή ιού στα λεμφοκύτταρα</w:t>
      </w:r>
    </w:p>
    <w:p w14:paraId="1B75641E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Ένεση γενετικά τροποποιημένων λεμφοκυττάρων στον ασθενή σε τακτικά χρονικά διαστήματα</w:t>
      </w:r>
    </w:p>
    <w:p w14:paraId="018E93A4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152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Τα ενιέμενα κύτταρα δε ζουν για πάντα</w:t>
      </w:r>
    </w:p>
    <w:p w14:paraId="55C2ABA8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152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Ο ασθενείς μπορεί να ζήσει φυσιολογικά με τακτική θεραπεία</w:t>
      </w:r>
    </w:p>
    <w:p w14:paraId="284024E6" w14:textId="77777777" w:rsidR="00121D3F" w:rsidRPr="00B13A09" w:rsidRDefault="00121D3F" w:rsidP="008E202D">
      <w:pPr>
        <w:pStyle w:val="Heading2"/>
        <w:spacing w:line="216" w:lineRule="auto"/>
      </w:pPr>
      <w:r w:rsidRPr="00B13A09">
        <w:t>In Vivo Γονιδιακή Θεραπεία</w:t>
      </w:r>
    </w:p>
    <w:p w14:paraId="3FD45AD4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Στην </w:t>
      </w:r>
      <w:r w:rsidRPr="000C1101">
        <w:rPr>
          <w:rFonts w:ascii="Franklin Gothic Book" w:hAnsi="Franklin Gothic Book" w:cs="Tw Cen MT"/>
          <w:b/>
          <w:bCs/>
          <w:kern w:val="24"/>
          <w:sz w:val="28"/>
          <w:szCs w:val="28"/>
          <w:lang w:val="en-US"/>
        </w:rPr>
        <w:t>in</w:t>
      </w:r>
      <w:r w:rsidRPr="000C1101">
        <w:rPr>
          <w:rFonts w:ascii="Franklin Gothic Book" w:hAnsi="Franklin Gothic Book" w:cs="Tw Cen MT"/>
          <w:b/>
          <w:bCs/>
          <w:kern w:val="24"/>
          <w:sz w:val="28"/>
          <w:szCs w:val="28"/>
        </w:rPr>
        <w:t xml:space="preserve"> </w:t>
      </w:r>
      <w:r w:rsidRPr="000C1101">
        <w:rPr>
          <w:rFonts w:ascii="Franklin Gothic Book" w:hAnsi="Franklin Gothic Book" w:cs="Tw Cen MT"/>
          <w:b/>
          <w:bCs/>
          <w:kern w:val="24"/>
          <w:sz w:val="28"/>
          <w:szCs w:val="28"/>
          <w:lang w:val="en-US"/>
        </w:rPr>
        <w:t>vivo</w:t>
      </w: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 xml:space="preserve"> 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>γονιδιακή θεραπεία, κύτταρα που επηρεάζονται από την ασθένεια, τροποποιούνται</w:t>
      </w: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 xml:space="preserve"> μέσα 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>στον οργανισμό</w:t>
      </w:r>
    </w:p>
    <w:p w14:paraId="50AD5799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Ο τύπος αυτός γονιδιακής θεραπείας εφαρμόζεται για όλες τις ασθένειες που πλήττουν όργανα που δεν μπορούν να αφαιρεθούν από το σώμα για τροποποίηση</w:t>
      </w:r>
    </w:p>
    <w:p w14:paraId="25066798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Τα κύτταρα του προσβεβλημένου ιστού στοχεύονται:</w:t>
      </w:r>
    </w:p>
    <w:p w14:paraId="01C0F1FD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4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Με τη βοήθεια «έξυπνων» φορέων, π.χ. ιών (αδενοϊοί, ρετροϊοί) που προσβάλουν μόνο τα κύτταρα-στόχους</w:t>
      </w:r>
    </w:p>
    <w:p w14:paraId="62101A20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44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Με απ’ ευθείας ένεση στο όργανο στόχο με τη μορφή λιποσώματος (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DNA</w:t>
      </w:r>
      <w:r w:rsidRPr="000C1101">
        <w:rPr>
          <w:rFonts w:ascii="Franklin Gothic Book" w:hAnsi="Franklin Gothic Book" w:cs="Tw Cen MT"/>
          <w:kern w:val="24"/>
          <w:sz w:val="28"/>
          <w:szCs w:val="28"/>
        </w:rPr>
        <w:t xml:space="preserve"> 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με περίβλημα λιπιδικής μεμβράνης) ή γυμνού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DNA</w:t>
      </w:r>
    </w:p>
    <w:p w14:paraId="7B8CDE10" w14:textId="77777777" w:rsidR="000241C8" w:rsidRDefault="000241C8">
      <w:pPr>
        <w:jc w:val="left"/>
        <w:rPr>
          <w:rFonts w:ascii="Calibri" w:hAnsi="Calibri" w:cs="Calibri"/>
          <w:b/>
          <w:i/>
          <w:kern w:val="24"/>
          <w:sz w:val="32"/>
          <w:szCs w:val="44"/>
        </w:rPr>
      </w:pPr>
      <w:r>
        <w:br w:type="page"/>
      </w:r>
    </w:p>
    <w:p w14:paraId="1EC725B5" w14:textId="5D8968F8" w:rsidR="00121D3F" w:rsidRPr="00B13A09" w:rsidRDefault="00121D3F" w:rsidP="008E202D">
      <w:pPr>
        <w:pStyle w:val="Heading3"/>
        <w:spacing w:line="216" w:lineRule="auto"/>
      </w:pPr>
      <w:r w:rsidRPr="00B13A09">
        <w:lastRenderedPageBreak/>
        <w:t xml:space="preserve">In </w:t>
      </w:r>
      <w:proofErr w:type="spellStart"/>
      <w:r w:rsidRPr="00B13A09">
        <w:t>Vivo</w:t>
      </w:r>
      <w:proofErr w:type="spellEnd"/>
      <w:r w:rsidRPr="00B13A09">
        <w:t xml:space="preserve"> </w:t>
      </w:r>
      <w:r w:rsidR="00B13A09">
        <w:t xml:space="preserve">Γονιδιακή Θεραπεία </w:t>
      </w:r>
      <w:r w:rsidRPr="00B13A09">
        <w:t>Κυστική</w:t>
      </w:r>
      <w:r w:rsidR="00B13A09">
        <w:t xml:space="preserve">ς </w:t>
      </w:r>
      <w:r w:rsidRPr="00B13A09">
        <w:t xml:space="preserve"> Ίνωση</w:t>
      </w:r>
      <w:r w:rsidR="00B13A09">
        <w:t>ς</w:t>
      </w:r>
    </w:p>
    <w:p w14:paraId="58FE4055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Tw Cen MT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Η κυστική ίνωση οφείλεται σε υπολειπόμενη αυτοσωμική μετάλλαξη του γονιδίου ενός μεμβρανικού καναλιού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Cl</w:t>
      </w:r>
      <w:r w:rsidRPr="000C1101">
        <w:rPr>
          <w:rFonts w:ascii="Franklin Gothic Book" w:hAnsi="Franklin Gothic Book" w:cs="Tw Cen MT"/>
          <w:kern w:val="24"/>
          <w:sz w:val="28"/>
          <w:szCs w:val="28"/>
          <w:vertAlign w:val="superscript"/>
        </w:rPr>
        <w:t>-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(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CFTR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>).</w:t>
      </w:r>
    </w:p>
    <w:p w14:paraId="2CF6E3D5" w14:textId="23D636C5" w:rsidR="00121D3F" w:rsidRPr="000C1101" w:rsidRDefault="00121D3F" w:rsidP="000241C8">
      <w:pPr>
        <w:numPr>
          <w:ilvl w:val="0"/>
          <w:numId w:val="24"/>
        </w:numPr>
        <w:autoSpaceDE w:val="0"/>
        <w:autoSpaceDN w:val="0"/>
        <w:adjustRightInd w:val="0"/>
        <w:spacing w:after="0" w:line="216" w:lineRule="auto"/>
        <w:ind w:left="709" w:hanging="349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Πρόβλημα στη λειτουργία των επιθηλιακών κυττάρων πνευμόνων </w:t>
      </w:r>
      <w:r w:rsidR="000241C8">
        <w:rPr>
          <w:rFonts w:ascii="Franklin Gothic Book" w:hAnsi="Franklin Gothic Book" w:cs="Calibri"/>
          <w:kern w:val="24"/>
          <w:sz w:val="28"/>
          <w:szCs w:val="28"/>
        </w:rPr>
        <w:t>&amp;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άλλων ιστών (παραγωγή ιδιαίτερα παχύρευστης βλέννας)</w:t>
      </w:r>
    </w:p>
    <w:p w14:paraId="168F2BE3" w14:textId="77777777" w:rsidR="00121D3F" w:rsidRPr="000C1101" w:rsidRDefault="00121D3F" w:rsidP="000241C8">
      <w:pPr>
        <w:numPr>
          <w:ilvl w:val="1"/>
          <w:numId w:val="25"/>
        </w:numPr>
        <w:autoSpaceDE w:val="0"/>
        <w:autoSpaceDN w:val="0"/>
        <w:adjustRightInd w:val="0"/>
        <w:spacing w:after="0" w:line="216" w:lineRule="auto"/>
        <w:ind w:left="1134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Πρόβλημα στη λειτουργία των πνευμόνων, παγκρέατος κ.λπ.</w:t>
      </w:r>
    </w:p>
    <w:p w14:paraId="0D935E36" w14:textId="77777777" w:rsidR="00121D3F" w:rsidRPr="000C1101" w:rsidRDefault="00121D3F" w:rsidP="000241C8">
      <w:pPr>
        <w:numPr>
          <w:ilvl w:val="1"/>
          <w:numId w:val="26"/>
        </w:numPr>
        <w:autoSpaceDE w:val="0"/>
        <w:autoSpaceDN w:val="0"/>
        <w:adjustRightInd w:val="0"/>
        <w:spacing w:after="0" w:line="216" w:lineRule="auto"/>
        <w:ind w:left="156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Πρόωρος θάνατος</w:t>
      </w:r>
    </w:p>
    <w:p w14:paraId="699200AD" w14:textId="77777777" w:rsidR="00121D3F" w:rsidRPr="000C1101" w:rsidRDefault="00121D3F" w:rsidP="000C1101">
      <w:pPr>
        <w:numPr>
          <w:ilvl w:val="0"/>
          <w:numId w:val="20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Διαδικασία γονιδιακής θεραπείας (πρώτη εφαρμογή 1993)</w:t>
      </w:r>
    </w:p>
    <w:p w14:paraId="2130DC7E" w14:textId="77777777" w:rsidR="00121D3F" w:rsidRPr="000C1101" w:rsidRDefault="00121D3F" w:rsidP="000C1101">
      <w:pPr>
        <w:numPr>
          <w:ilvl w:val="0"/>
          <w:numId w:val="20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Ενσωμάτωση φυσιολογικού γονιδίου σε αδενοϊό</w:t>
      </w:r>
    </w:p>
    <w:p w14:paraId="6A8799F9" w14:textId="77777777" w:rsidR="00121D3F" w:rsidRPr="000C1101" w:rsidRDefault="00121D3F" w:rsidP="000C1101">
      <w:pPr>
        <w:numPr>
          <w:ilvl w:val="0"/>
          <w:numId w:val="20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Ψεκασμός του ιού στο αναπνευστικό σύστημα με βρογχοσκόπιο</w:t>
      </w:r>
    </w:p>
    <w:p w14:paraId="6F2ADB3E" w14:textId="77777777" w:rsidR="00121D3F" w:rsidRPr="000C1101" w:rsidRDefault="00121D3F" w:rsidP="000C1101">
      <w:pPr>
        <w:numPr>
          <w:ilvl w:val="0"/>
          <w:numId w:val="20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Μόλυνση κυττάρων αναπνευστικού συστήματος</w:t>
      </w:r>
    </w:p>
    <w:p w14:paraId="5A29C80B" w14:textId="77777777" w:rsidR="00121D3F" w:rsidRPr="000C1101" w:rsidRDefault="00121D3F" w:rsidP="000C1101">
      <w:pPr>
        <w:numPr>
          <w:ilvl w:val="0"/>
          <w:numId w:val="20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Ενσωμάτωση φυσιολογικού γονιδίου στο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DNA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των κυττάρων</w:t>
      </w:r>
    </w:p>
    <w:p w14:paraId="0FEC24D7" w14:textId="77777777" w:rsidR="00121D3F" w:rsidRPr="000C1101" w:rsidRDefault="00121D3F" w:rsidP="000C1101">
      <w:pPr>
        <w:numPr>
          <w:ilvl w:val="0"/>
          <w:numId w:val="20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Παραγωγή φυσιολογικού καναλιού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CFTR</w:t>
      </w:r>
    </w:p>
    <w:p w14:paraId="714E1396" w14:textId="77777777" w:rsidR="00121D3F" w:rsidRPr="00B13A09" w:rsidRDefault="00121D3F" w:rsidP="008E202D">
      <w:pPr>
        <w:pStyle w:val="Heading2"/>
        <w:spacing w:line="216" w:lineRule="auto"/>
      </w:pPr>
      <w:r w:rsidRPr="00B13A09">
        <w:t>Ρεαλιστικότητα Γονιδιακής Θεραπείας</w:t>
      </w:r>
    </w:p>
    <w:p w14:paraId="5B524645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Η επιτυχία των μεθόδων γονιδιακής θεραπείας είναι περιορισμένη:</w:t>
      </w:r>
    </w:p>
    <w:p w14:paraId="7E5EAABE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Ορισμένες τεχνικές έχουν δείξει ενθαρρυντικά αποτελέσματα σε πειραματικό επίπεδο (π.χ. θεραπεία ανεπάρκειας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ADA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>), αλλά δεν είναι (ακόμα;) εφαρμόσιμες σε ευρύτερη κλίμακα</w:t>
      </w:r>
    </w:p>
    <w:p w14:paraId="10C92786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Ορισμένες τεχνικές είναι αναποτελεσματικές, είτε λόγω χαμηλής ενσωμάτωσης του ξένου 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DNA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>, είτε λόγω μικρής διάρκειας δράσης (π.χ. θεραπεία κυστικής ίνωσης)</w:t>
      </w:r>
    </w:p>
    <w:p w14:paraId="0FFDF3C2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Ορισμένες τεχνικές έχουν αποδειχτεί επικίνδυνες, κυρίως λόγω προβλημάτων από τη χρήση ιικών φορέων (παρενέργειες, καρκίνος)</w:t>
      </w:r>
    </w:p>
    <w:p w14:paraId="1C7D162C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Προοπτικές για το μέλλον:</w:t>
      </w:r>
    </w:p>
    <w:p w14:paraId="05C84E69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Ο προσδιορισμός της θέσης και της αλληλουχίας πολλών γονιδίων υπεύθυνων για γενετικές ασθένειες δίνει ελπίδες για τη μελλοντική γονιδιακή τους θεραπεία</w:t>
      </w:r>
    </w:p>
    <w:p w14:paraId="7074BD00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Η ανάπτυξη νέων, ασφαλέστερων φορέων είναι η πιο  άμεση προτεραιότητα</w:t>
      </w:r>
    </w:p>
    <w:p w14:paraId="54816948" w14:textId="77777777" w:rsidR="000241C8" w:rsidRDefault="000241C8">
      <w:pPr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24"/>
          <w:sz w:val="36"/>
          <w:szCs w:val="28"/>
        </w:rPr>
      </w:pPr>
      <w:r>
        <w:br w:type="page"/>
      </w:r>
    </w:p>
    <w:p w14:paraId="4983A54E" w14:textId="6BFFEF04" w:rsidR="00121D3F" w:rsidRPr="00B13A09" w:rsidRDefault="00121D3F" w:rsidP="008E202D">
      <w:pPr>
        <w:pStyle w:val="Heading1"/>
        <w:spacing w:line="216" w:lineRule="auto"/>
      </w:pPr>
      <w:r w:rsidRPr="00B13A09">
        <w:lastRenderedPageBreak/>
        <w:t>Το Πρόγραμμα του Ανθρώπινου Γονιδιώματος</w:t>
      </w:r>
    </w:p>
    <w:p w14:paraId="5A69885C" w14:textId="77777777" w:rsidR="00121D3F" w:rsidRPr="000C1101" w:rsidRDefault="00121D3F" w:rsidP="008E202D">
      <w:pPr>
        <w:numPr>
          <w:ilvl w:val="0"/>
          <w:numId w:val="6"/>
        </w:numPr>
        <w:autoSpaceDE w:val="0"/>
        <w:autoSpaceDN w:val="0"/>
        <w:adjustRightInd w:val="0"/>
        <w:spacing w:after="0" w:line="216" w:lineRule="auto"/>
        <w:ind w:left="432" w:hanging="432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Το ανθρώπινο γονιδίωμα αποτελείται από 3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x</w:t>
      </w:r>
      <w:r w:rsidRPr="000C1101">
        <w:rPr>
          <w:rFonts w:ascii="Franklin Gothic Book" w:hAnsi="Franklin Gothic Book" w:cs="Tw Cen MT"/>
          <w:kern w:val="24"/>
          <w:sz w:val="28"/>
          <w:szCs w:val="28"/>
        </w:rPr>
        <w:t>10</w:t>
      </w:r>
      <w:r w:rsidRPr="000C1101">
        <w:rPr>
          <w:rFonts w:ascii="Franklin Gothic Book" w:hAnsi="Franklin Gothic Book" w:cs="Tw Cen MT"/>
          <w:kern w:val="24"/>
          <w:sz w:val="28"/>
          <w:szCs w:val="28"/>
          <w:vertAlign w:val="superscript"/>
        </w:rPr>
        <w:t>9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ζεύγη βάσεων (απλοειδές σετ).</w:t>
      </w:r>
    </w:p>
    <w:p w14:paraId="1DA12843" w14:textId="77777777" w:rsidR="00121D3F" w:rsidRPr="000C1101" w:rsidRDefault="00121D3F" w:rsidP="008E202D">
      <w:pPr>
        <w:numPr>
          <w:ilvl w:val="0"/>
          <w:numId w:val="6"/>
        </w:numPr>
        <w:autoSpaceDE w:val="0"/>
        <w:autoSpaceDN w:val="0"/>
        <w:adjustRightInd w:val="0"/>
        <w:spacing w:after="0" w:line="216" w:lineRule="auto"/>
        <w:ind w:left="432" w:hanging="432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Η χαρτογράφηση και εύρεση της πλήρους αλληλουχίας του ελπίζουμε να μας βοηθήσει στην κατανόηση της δομής και λειτουργίας του ανθρώπου οργανισμού.</w:t>
      </w:r>
    </w:p>
    <w:p w14:paraId="4A9248F6" w14:textId="77777777" w:rsidR="00121D3F" w:rsidRPr="000C1101" w:rsidRDefault="00121D3F" w:rsidP="008E202D">
      <w:pPr>
        <w:numPr>
          <w:ilvl w:val="0"/>
          <w:numId w:val="6"/>
        </w:numPr>
        <w:autoSpaceDE w:val="0"/>
        <w:autoSpaceDN w:val="0"/>
        <w:adjustRightInd w:val="0"/>
        <w:spacing w:after="0" w:line="216" w:lineRule="auto"/>
        <w:ind w:left="432" w:hanging="432"/>
        <w:rPr>
          <w:rFonts w:ascii="Franklin Gothic Book" w:hAnsi="Franklin Gothic Book" w:cs="Calibri"/>
          <w:kern w:val="24"/>
          <w:sz w:val="28"/>
          <w:szCs w:val="28"/>
          <w:u w:val="single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  <w:u w:val="single"/>
        </w:rPr>
        <w:t>Σημαντικές χρονολογίες:</w:t>
      </w:r>
    </w:p>
    <w:p w14:paraId="6905EF2A" w14:textId="77777777" w:rsidR="00121D3F" w:rsidRPr="000C1101" w:rsidRDefault="00121D3F" w:rsidP="008E202D">
      <w:pPr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  <w:u w:val="single"/>
        </w:rPr>
        <w:t>1986</w:t>
      </w:r>
      <w:r w:rsidRPr="000C1101">
        <w:rPr>
          <w:rFonts w:ascii="Franklin Gothic Book" w:hAnsi="Franklin Gothic Book" w:cs="Calibri"/>
          <w:kern w:val="24"/>
          <w:sz w:val="28"/>
          <w:szCs w:val="28"/>
          <w:u w:val="single"/>
        </w:rPr>
        <w:t>: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Δημιουργείται διεθνής συνεργασία για το σκοπό αυτό</w:t>
      </w:r>
    </w:p>
    <w:p w14:paraId="23B50A62" w14:textId="77777777" w:rsidR="00121D3F" w:rsidRPr="000C1101" w:rsidRDefault="00121D3F" w:rsidP="008E202D">
      <w:pPr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  <w:u w:val="single"/>
        </w:rPr>
        <w:t>1990</w:t>
      </w:r>
      <w:r w:rsidRPr="000C1101">
        <w:rPr>
          <w:rFonts w:ascii="Franklin Gothic Book" w:hAnsi="Franklin Gothic Book" w:cs="Calibri"/>
          <w:kern w:val="24"/>
          <w:sz w:val="28"/>
          <w:szCs w:val="28"/>
          <w:u w:val="single"/>
        </w:rPr>
        <w:t>: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Το πρόγραμμα λαμβάνει χρηματοδότηση και ξεκινάει υπό την αιγίδα του Εθνικού Ινστιτούτου Υγείας </w:t>
      </w:r>
      <w:r w:rsidRPr="000C1101">
        <w:rPr>
          <w:rFonts w:ascii="Franklin Gothic Book" w:hAnsi="Franklin Gothic Book" w:cs="Tw Cen MT"/>
          <w:kern w:val="24"/>
          <w:sz w:val="28"/>
          <w:szCs w:val="28"/>
        </w:rPr>
        <w:t>(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NIH</w:t>
      </w:r>
      <w:r w:rsidRPr="000C1101">
        <w:rPr>
          <w:rFonts w:ascii="Franklin Gothic Book" w:hAnsi="Franklin Gothic Book" w:cs="Tw Cen MT"/>
          <w:kern w:val="24"/>
          <w:sz w:val="28"/>
          <w:szCs w:val="28"/>
        </w:rPr>
        <w:t>)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και του Τμήματος Ατομικής Ενέργειας </w:t>
      </w:r>
      <w:r w:rsidRPr="000C1101">
        <w:rPr>
          <w:rFonts w:ascii="Franklin Gothic Book" w:hAnsi="Franklin Gothic Book" w:cs="Tw Cen MT"/>
          <w:kern w:val="24"/>
          <w:sz w:val="28"/>
          <w:szCs w:val="28"/>
        </w:rPr>
        <w:t>(</w:t>
      </w:r>
      <w:r w:rsidRPr="000C1101">
        <w:rPr>
          <w:rFonts w:ascii="Franklin Gothic Book" w:hAnsi="Franklin Gothic Book" w:cs="Tw Cen MT"/>
          <w:kern w:val="24"/>
          <w:sz w:val="28"/>
          <w:szCs w:val="28"/>
          <w:lang w:val="en-US"/>
        </w:rPr>
        <w:t>DoE</w:t>
      </w:r>
      <w:r w:rsidRPr="000C1101">
        <w:rPr>
          <w:rFonts w:ascii="Franklin Gothic Book" w:hAnsi="Franklin Gothic Book" w:cs="Tw Cen MT"/>
          <w:kern w:val="24"/>
          <w:sz w:val="28"/>
          <w:szCs w:val="28"/>
        </w:rPr>
        <w:t xml:space="preserve">) 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των ΗΠΑ, με αναμενόμενη διάρκεια </w:t>
      </w: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</w:rPr>
        <w:t>15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ετών</w:t>
      </w:r>
    </w:p>
    <w:p w14:paraId="735C0932" w14:textId="77777777" w:rsidR="00121D3F" w:rsidRPr="000C1101" w:rsidRDefault="00121D3F" w:rsidP="008E202D">
      <w:pPr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ind w:left="864" w:hanging="288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b/>
          <w:bCs/>
          <w:kern w:val="24"/>
          <w:sz w:val="28"/>
          <w:szCs w:val="28"/>
          <w:u w:val="single"/>
        </w:rPr>
        <w:t>2001</w:t>
      </w:r>
      <w:r w:rsidRPr="000C1101">
        <w:rPr>
          <w:rFonts w:ascii="Franklin Gothic Book" w:hAnsi="Franklin Gothic Book" w:cs="Tw Cen MT"/>
          <w:kern w:val="24"/>
          <w:sz w:val="28"/>
          <w:szCs w:val="28"/>
          <w:u w:val="single"/>
        </w:rPr>
        <w:t>: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 xml:space="preserve"> Ταυτόχρονη δημοσίευση των αποτελεσμάτων και των 2 ομάδων</w:t>
      </w:r>
    </w:p>
    <w:p w14:paraId="37E10DA4" w14:textId="77777777" w:rsidR="00121D3F" w:rsidRPr="00B13A09" w:rsidRDefault="00121D3F" w:rsidP="008E202D">
      <w:pPr>
        <w:pStyle w:val="Heading2"/>
        <w:spacing w:line="216" w:lineRule="auto"/>
      </w:pPr>
      <w:r w:rsidRPr="00B13A09">
        <w:t>Μελλοντικές Εφαρμογές</w:t>
      </w:r>
    </w:p>
    <w:p w14:paraId="4FD51003" w14:textId="77777777" w:rsidR="00121D3F" w:rsidRPr="000C1101" w:rsidRDefault="00121D3F" w:rsidP="008E202D">
      <w:p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Η ανάλυση του ανθρώπινου γονιδιώματος ελπίζεται να συμβάλει:</w:t>
      </w:r>
    </w:p>
    <w:p w14:paraId="3BD42F36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Στη μελέτη της οργάνωσης και λειτουργίας του.</w:t>
      </w:r>
      <w:r w:rsidRPr="000C1101">
        <w:rPr>
          <w:rFonts w:ascii="Franklin Gothic Book" w:hAnsi="Franklin Gothic Book" w:cs="Tw Cen MT"/>
          <w:kern w:val="24"/>
          <w:sz w:val="28"/>
          <w:szCs w:val="28"/>
        </w:rPr>
        <w:t xml:space="preserve"> </w:t>
      </w:r>
      <w:r w:rsidRPr="000C1101">
        <w:rPr>
          <w:rFonts w:ascii="Franklin Gothic Book" w:hAnsi="Franklin Gothic Book" w:cs="Calibri"/>
          <w:kern w:val="24"/>
          <w:sz w:val="28"/>
          <w:szCs w:val="28"/>
        </w:rPr>
        <w:t>Με την ολοκλήρωση του προγράμματος προσδιορίστηκαν:</w:t>
      </w:r>
    </w:p>
    <w:p w14:paraId="56240894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152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Όλα τα γονίδια που κωδικοποιούν πρωτεΐνες (~40.000 αντί για τα 100.000 συνολικά γονίδια που αναμένονταν)</w:t>
      </w:r>
    </w:p>
    <w:p w14:paraId="3F69E710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152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Οι ρυθμιστικές περιοχές όλων των γονιδίων</w:t>
      </w:r>
    </w:p>
    <w:p w14:paraId="5CD22DB9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152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Διάφορες περιοχές με άγνωστη λειτουργιά</w:t>
      </w:r>
    </w:p>
    <w:p w14:paraId="0630F50B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Στην ανάπτυξη νέων μεθόδων διάγνωσης και θεραπείας</w:t>
      </w:r>
    </w:p>
    <w:p w14:paraId="1F354A84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152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Με τον προσδιορισμό της θέσης και της αλληλουχίας των γονιδίων που σχετίζονται με διάφορες ασθένειες</w:t>
      </w:r>
    </w:p>
    <w:p w14:paraId="5A78612D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Μελλοντικές Εφαρμογές (συνέχεια)</w:t>
      </w:r>
    </w:p>
    <w:p w14:paraId="5734D02A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Στη μελέτη της εξέλιξης του ανθρώπινου γονιδιώματος</w:t>
      </w:r>
    </w:p>
    <w:p w14:paraId="2022CCC7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152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Σύγκριση του γονιδιώματος με αυτό άλλων οργανισμών, των οποίων η χαρτογράφηση έχει ξεκινήσει ή ήδη ολοκληρωθεί:</w:t>
      </w:r>
    </w:p>
    <w:p w14:paraId="7216A8E2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728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Νεάντερνταλ, χιμπατζής, μακάκος</w:t>
      </w:r>
    </w:p>
    <w:p w14:paraId="6A59E7F3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728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Πρόβατο, αγελάδα</w:t>
      </w:r>
    </w:p>
    <w:p w14:paraId="16244D3E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728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Σκύλος, γάτα</w:t>
      </w:r>
    </w:p>
    <w:p w14:paraId="09B3EF96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728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Έντομα, σκώληκες (π.χ. γαιοσκώληκας)</w:t>
      </w:r>
    </w:p>
    <w:p w14:paraId="56FAF979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728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Μικροοργανισμοί</w:t>
      </w:r>
    </w:p>
    <w:p w14:paraId="754188B2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728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Ρύζι, καλαμπόκι, ντομάτα, πατάτα</w:t>
      </w:r>
    </w:p>
    <w:p w14:paraId="6E260A86" w14:textId="77777777" w:rsidR="00121D3F" w:rsidRPr="000C1101" w:rsidRDefault="00121D3F" w:rsidP="008E202D">
      <w:pPr>
        <w:numPr>
          <w:ilvl w:val="0"/>
          <w:numId w:val="16"/>
        </w:numPr>
        <w:autoSpaceDE w:val="0"/>
        <w:autoSpaceDN w:val="0"/>
        <w:adjustRightInd w:val="0"/>
        <w:spacing w:after="0" w:line="216" w:lineRule="auto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Στη μαζική παραγωγή προϊόντων βιοτεχνολογίας</w:t>
      </w:r>
    </w:p>
    <w:p w14:paraId="446EAC3E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152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Λόγω της απομόνωσης γονιδίων χρήσιμων στην:</w:t>
      </w:r>
    </w:p>
    <w:p w14:paraId="64D2A036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728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Φαρμακοποιία</w:t>
      </w:r>
    </w:p>
    <w:p w14:paraId="7F5921B6" w14:textId="77777777" w:rsidR="00121D3F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728" w:hanging="720"/>
        <w:rPr>
          <w:rFonts w:ascii="Franklin Gothic Book" w:hAnsi="Franklin Gothic Book" w:cs="Calibri"/>
          <w:kern w:val="24"/>
          <w:sz w:val="28"/>
          <w:szCs w:val="28"/>
        </w:rPr>
      </w:pPr>
      <w:r w:rsidRPr="000C1101">
        <w:rPr>
          <w:rFonts w:ascii="Franklin Gothic Book" w:hAnsi="Franklin Gothic Book" w:cs="Calibri"/>
          <w:kern w:val="24"/>
          <w:sz w:val="28"/>
          <w:szCs w:val="28"/>
        </w:rPr>
        <w:t>Βιομηχανία</w:t>
      </w:r>
    </w:p>
    <w:p w14:paraId="13AFD6C2" w14:textId="67CA72FF" w:rsidR="00D54944" w:rsidRPr="000C1101" w:rsidRDefault="00121D3F" w:rsidP="008E202D">
      <w:pPr>
        <w:numPr>
          <w:ilvl w:val="0"/>
          <w:numId w:val="14"/>
        </w:numPr>
        <w:autoSpaceDE w:val="0"/>
        <w:autoSpaceDN w:val="0"/>
        <w:adjustRightInd w:val="0"/>
        <w:spacing w:after="0" w:line="216" w:lineRule="auto"/>
        <w:ind w:left="1728" w:hanging="720"/>
        <w:rPr>
          <w:rFonts w:ascii="Franklin Gothic Book" w:hAnsi="Franklin Gothic Book" w:cs="Calibri"/>
          <w:kern w:val="24"/>
          <w:sz w:val="28"/>
          <w:szCs w:val="28"/>
        </w:rPr>
      </w:pPr>
      <w:bookmarkStart w:id="0" w:name="_GoBack"/>
      <w:bookmarkEnd w:id="0"/>
      <w:r w:rsidRPr="000C1101">
        <w:rPr>
          <w:rFonts w:ascii="Franklin Gothic Book" w:hAnsi="Franklin Gothic Book" w:cs="Calibri"/>
          <w:kern w:val="24"/>
          <w:sz w:val="28"/>
          <w:szCs w:val="28"/>
        </w:rPr>
        <w:t>Γεωργία και κτηνοτροφία</w:t>
      </w:r>
    </w:p>
    <w:sectPr w:rsidR="00D54944" w:rsidRPr="000C1101" w:rsidSect="008E202D">
      <w:pgSz w:w="11906" w:h="16838" w:code="9"/>
      <w:pgMar w:top="1440" w:right="1800" w:bottom="1440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E28F9A6"/>
    <w:lvl w:ilvl="0">
      <w:numFmt w:val="bullet"/>
      <w:lvlText w:val="*"/>
      <w:lvlJc w:val="left"/>
    </w:lvl>
  </w:abstractNum>
  <w:abstractNum w:abstractNumId="1" w15:restartNumberingAfterBreak="0">
    <w:nsid w:val="008C2BF4"/>
    <w:multiLevelType w:val="hybridMultilevel"/>
    <w:tmpl w:val="D2521C64"/>
    <w:lvl w:ilvl="0" w:tplc="E0E0AECE">
      <w:numFmt w:val="bullet"/>
      <w:lvlText w:val=""/>
      <w:lvlJc w:val="left"/>
      <w:pPr>
        <w:ind w:left="2214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0B044BF1"/>
    <w:multiLevelType w:val="hybridMultilevel"/>
    <w:tmpl w:val="5C6C2DB6"/>
    <w:lvl w:ilvl="0" w:tplc="E0E0AECE">
      <w:numFmt w:val="bullet"/>
      <w:lvlText w:val=""/>
      <w:lvlJc w:val="left"/>
      <w:pPr>
        <w:ind w:left="1854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E7A16FF"/>
    <w:multiLevelType w:val="hybridMultilevel"/>
    <w:tmpl w:val="B816925C"/>
    <w:lvl w:ilvl="0" w:tplc="E0E0AECE">
      <w:numFmt w:val="bullet"/>
      <w:lvlText w:val="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13E79"/>
    <w:multiLevelType w:val="hybridMultilevel"/>
    <w:tmpl w:val="F3D83BF8"/>
    <w:lvl w:ilvl="0" w:tplc="17B01B78">
      <w:numFmt w:val="bullet"/>
      <w:lvlText w:val="•"/>
      <w:lvlJc w:val="left"/>
      <w:pPr>
        <w:ind w:left="0" w:firstLine="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-7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5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3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2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168" w:hanging="360"/>
      </w:pPr>
      <w:rPr>
        <w:rFonts w:ascii="Wingdings" w:hAnsi="Wingdings" w:hint="default"/>
      </w:rPr>
    </w:lvl>
  </w:abstractNum>
  <w:abstractNum w:abstractNumId="5" w15:restartNumberingAfterBreak="0">
    <w:nsid w:val="26DB6B6D"/>
    <w:multiLevelType w:val="hybridMultilevel"/>
    <w:tmpl w:val="0F6C0E32"/>
    <w:lvl w:ilvl="0" w:tplc="E0E0AECE">
      <w:numFmt w:val="bullet"/>
      <w:lvlText w:val=""/>
      <w:lvlJc w:val="left"/>
      <w:pPr>
        <w:ind w:left="777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C0D2FF9"/>
    <w:multiLevelType w:val="hybridMultilevel"/>
    <w:tmpl w:val="4FE67CAA"/>
    <w:lvl w:ilvl="0" w:tplc="8E28F9A6">
      <w:numFmt w:val="bullet"/>
      <w:lvlText w:val="•"/>
      <w:lvlJc w:val="left"/>
      <w:pPr>
        <w:ind w:left="9008" w:hanging="360"/>
      </w:pPr>
      <w:rPr>
        <w:rFonts w:ascii="Arial" w:hAnsi="Arial" w:cs="Arial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1623C1"/>
    <w:multiLevelType w:val="hybridMultilevel"/>
    <w:tmpl w:val="9CBA27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6464"/>
    <w:multiLevelType w:val="hybridMultilevel"/>
    <w:tmpl w:val="40AECC6E"/>
    <w:lvl w:ilvl="0" w:tplc="E0E0AECE">
      <w:numFmt w:val="bullet"/>
      <w:lvlText w:val=""/>
      <w:lvlJc w:val="left"/>
      <w:pPr>
        <w:ind w:left="1494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8071428"/>
    <w:multiLevelType w:val="hybridMultilevel"/>
    <w:tmpl w:val="E8E8BAC8"/>
    <w:lvl w:ilvl="0" w:tplc="8F7E7A8A">
      <w:numFmt w:val="bullet"/>
      <w:lvlText w:val="•"/>
      <w:lvlJc w:val="left"/>
      <w:pPr>
        <w:ind w:left="0" w:firstLine="0"/>
      </w:pPr>
      <w:rPr>
        <w:rFonts w:ascii="Arial" w:hAnsi="Aria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-7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5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3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2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168" w:hanging="360"/>
      </w:pPr>
      <w:rPr>
        <w:rFonts w:ascii="Wingdings" w:hAnsi="Wingdings" w:hint="default"/>
      </w:rPr>
    </w:lvl>
  </w:abstractNum>
  <w:abstractNum w:abstractNumId="10" w15:restartNumberingAfterBreak="0">
    <w:nsid w:val="450476C2"/>
    <w:multiLevelType w:val="hybridMultilevel"/>
    <w:tmpl w:val="605E706C"/>
    <w:lvl w:ilvl="0" w:tplc="8E28F9A6">
      <w:numFmt w:val="bullet"/>
      <w:lvlText w:val="•"/>
      <w:lvlJc w:val="left"/>
      <w:pPr>
        <w:ind w:left="1740" w:hanging="360"/>
      </w:pPr>
      <w:rPr>
        <w:rFonts w:ascii="Arial" w:hAnsi="Aria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52DA2EA2"/>
    <w:multiLevelType w:val="hybridMultilevel"/>
    <w:tmpl w:val="8A00838A"/>
    <w:lvl w:ilvl="0" w:tplc="E0E0AECE">
      <w:numFmt w:val="bullet"/>
      <w:lvlText w:val=""/>
      <w:lvlJc w:val="left"/>
      <w:pPr>
        <w:ind w:left="360" w:firstLine="0"/>
      </w:pPr>
      <w:rPr>
        <w:rFonts w:ascii="Wingdings" w:hAnsi="Wingdings" w:hint="default"/>
        <w:sz w:val="28"/>
      </w:rPr>
    </w:lvl>
    <w:lvl w:ilvl="1" w:tplc="E0E0AECE">
      <w:numFmt w:val="bullet"/>
      <w:lvlText w:val=""/>
      <w:lvlJc w:val="left"/>
      <w:pPr>
        <w:ind w:left="1800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6C2237"/>
    <w:multiLevelType w:val="hybridMultilevel"/>
    <w:tmpl w:val="8AFE9F34"/>
    <w:lvl w:ilvl="0" w:tplc="8E28F9A6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927235"/>
    <w:multiLevelType w:val="hybridMultilevel"/>
    <w:tmpl w:val="65946A9E"/>
    <w:lvl w:ilvl="0" w:tplc="E0E0AECE">
      <w:numFmt w:val="bullet"/>
      <w:lvlText w:val=""/>
      <w:lvlJc w:val="left"/>
      <w:pPr>
        <w:ind w:left="360" w:firstLine="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E366AF"/>
    <w:multiLevelType w:val="hybridMultilevel"/>
    <w:tmpl w:val="0F64B7EA"/>
    <w:lvl w:ilvl="0" w:tplc="8E28F9A6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176FD"/>
    <w:multiLevelType w:val="hybridMultilevel"/>
    <w:tmpl w:val="23782786"/>
    <w:lvl w:ilvl="0" w:tplc="8E28F9A6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7014A9"/>
    <w:multiLevelType w:val="hybridMultilevel"/>
    <w:tmpl w:val="7E8075A4"/>
    <w:lvl w:ilvl="0" w:tplc="E0E0AECE">
      <w:numFmt w:val="bullet"/>
      <w:lvlText w:val=""/>
      <w:lvlJc w:val="left"/>
      <w:pPr>
        <w:ind w:left="360" w:firstLine="0"/>
      </w:pPr>
      <w:rPr>
        <w:rFonts w:ascii="Wingdings" w:hAnsi="Wingdings" w:hint="default"/>
        <w:sz w:val="28"/>
      </w:rPr>
    </w:lvl>
    <w:lvl w:ilvl="1" w:tplc="E0E0AECE">
      <w:numFmt w:val="bullet"/>
      <w:lvlText w:val=""/>
      <w:lvlJc w:val="left"/>
      <w:pPr>
        <w:ind w:left="1800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F6D78"/>
    <w:multiLevelType w:val="hybridMultilevel"/>
    <w:tmpl w:val="C4B03E9A"/>
    <w:lvl w:ilvl="0" w:tplc="17B01B78">
      <w:numFmt w:val="bullet"/>
      <w:lvlText w:val="•"/>
      <w:lvlJc w:val="left"/>
      <w:pPr>
        <w:ind w:left="72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E53AB"/>
    <w:multiLevelType w:val="hybridMultilevel"/>
    <w:tmpl w:val="2BB4127E"/>
    <w:lvl w:ilvl="0" w:tplc="8E28F9A6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A35F3F"/>
    <w:multiLevelType w:val="hybridMultilevel"/>
    <w:tmpl w:val="88B87284"/>
    <w:lvl w:ilvl="0" w:tplc="8E28F9A6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5">
    <w:abstractNumId w:val="0"/>
    <w:lvlOverride w:ilvl="0">
      <w:lvl w:ilvl="0">
        <w:numFmt w:val="bullet"/>
        <w:lvlText w:val="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8"/>
        </w:rPr>
      </w:lvl>
    </w:lvlOverride>
  </w:num>
  <w:num w:numId="10">
    <w:abstractNumId w:val="0"/>
    <w:lvlOverride w:ilvl="0">
      <w:lvl w:ilvl="0">
        <w:numFmt w:val="bullet"/>
        <w:lvlText w:val="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8"/>
        </w:rPr>
      </w:lvl>
    </w:lvlOverride>
  </w:num>
  <w:num w:numId="12">
    <w:abstractNumId w:val="0"/>
    <w:lvlOverride w:ilvl="0">
      <w:lvl w:ilvl="0">
        <w:numFmt w:val="bullet"/>
        <w:lvlText w:val="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13">
    <w:abstractNumId w:val="7"/>
  </w:num>
  <w:num w:numId="14">
    <w:abstractNumId w:val="6"/>
  </w:num>
  <w:num w:numId="15">
    <w:abstractNumId w:val="18"/>
  </w:num>
  <w:num w:numId="16">
    <w:abstractNumId w:val="12"/>
  </w:num>
  <w:num w:numId="17">
    <w:abstractNumId w:val="19"/>
  </w:num>
  <w:num w:numId="18">
    <w:abstractNumId w:val="15"/>
  </w:num>
  <w:num w:numId="19">
    <w:abstractNumId w:val="14"/>
  </w:num>
  <w:num w:numId="20">
    <w:abstractNumId w:val="10"/>
  </w:num>
  <w:num w:numId="21">
    <w:abstractNumId w:val="9"/>
  </w:num>
  <w:num w:numId="22">
    <w:abstractNumId w:val="4"/>
  </w:num>
  <w:num w:numId="23">
    <w:abstractNumId w:val="17"/>
  </w:num>
  <w:num w:numId="24">
    <w:abstractNumId w:val="13"/>
  </w:num>
  <w:num w:numId="25">
    <w:abstractNumId w:val="16"/>
  </w:num>
  <w:num w:numId="26">
    <w:abstractNumId w:val="11"/>
  </w:num>
  <w:num w:numId="27">
    <w:abstractNumId w:val="5"/>
  </w:num>
  <w:num w:numId="28">
    <w:abstractNumId w:val="3"/>
  </w:num>
  <w:num w:numId="29">
    <w:abstractNumId w:val="8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D3F"/>
    <w:rsid w:val="000241C8"/>
    <w:rsid w:val="000C1101"/>
    <w:rsid w:val="00121D3F"/>
    <w:rsid w:val="00375EDB"/>
    <w:rsid w:val="008848C9"/>
    <w:rsid w:val="008E202D"/>
    <w:rsid w:val="00B13A09"/>
    <w:rsid w:val="00D5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1139"/>
  <w15:docId w15:val="{C422C47F-70C9-44CB-B3D6-1931CCF5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8C9"/>
    <w:pPr>
      <w:jc w:val="both"/>
    </w:pPr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02D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02D"/>
    <w:pPr>
      <w:autoSpaceDE w:val="0"/>
      <w:autoSpaceDN w:val="0"/>
      <w:adjustRightInd w:val="0"/>
      <w:spacing w:before="240" w:after="0" w:line="240" w:lineRule="auto"/>
      <w:outlineLvl w:val="1"/>
    </w:pPr>
    <w:rPr>
      <w:rFonts w:ascii="Calibri" w:hAnsi="Calibri" w:cs="Calibri"/>
      <w:b/>
      <w:kern w:val="24"/>
      <w:sz w:val="36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101"/>
    <w:pPr>
      <w:autoSpaceDE w:val="0"/>
      <w:autoSpaceDN w:val="0"/>
      <w:adjustRightInd w:val="0"/>
      <w:spacing w:before="120" w:after="0" w:line="240" w:lineRule="auto"/>
      <w:outlineLvl w:val="2"/>
    </w:pPr>
    <w:rPr>
      <w:rFonts w:ascii="Calibri" w:hAnsi="Calibri" w:cs="Calibri"/>
      <w:b/>
      <w:i/>
      <w:kern w:val="24"/>
      <w:sz w:val="3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02D"/>
    <w:rPr>
      <w:rFonts w:asciiTheme="majorHAnsi" w:eastAsiaTheme="majorEastAsia" w:hAnsiTheme="majorHAnsi" w:cstheme="majorBidi"/>
      <w:b/>
      <w:bCs/>
      <w:color w:val="365F91" w:themeColor="accent1" w:themeShade="BF"/>
      <w:kern w:val="2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202D"/>
    <w:rPr>
      <w:rFonts w:ascii="Calibri" w:hAnsi="Calibri" w:cs="Calibri"/>
      <w:b/>
      <w:kern w:val="24"/>
      <w:sz w:val="36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8E202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C1101"/>
    <w:rPr>
      <w:rFonts w:ascii="Calibri" w:hAnsi="Calibri" w:cs="Calibri"/>
      <w:b/>
      <w:i/>
      <w:kern w:val="2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sapient</dc:creator>
  <cp:lastModifiedBy>Άννα Γεωργοπούλου</cp:lastModifiedBy>
  <cp:revision>3</cp:revision>
  <dcterms:created xsi:type="dcterms:W3CDTF">2010-03-02T18:58:00Z</dcterms:created>
  <dcterms:modified xsi:type="dcterms:W3CDTF">2020-02-23T10:42:00Z</dcterms:modified>
</cp:coreProperties>
</file>