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C5A8" w14:textId="77777777" w:rsidR="00E8016E" w:rsidRPr="0027170E" w:rsidRDefault="00E8016E" w:rsidP="0027170E">
      <w:pPr>
        <w:pStyle w:val="Title"/>
        <w:jc w:val="center"/>
        <w:rPr>
          <w:sz w:val="52"/>
          <w:szCs w:val="52"/>
        </w:rPr>
      </w:pPr>
      <w:r w:rsidRPr="0027170E">
        <w:rPr>
          <w:sz w:val="52"/>
          <w:szCs w:val="52"/>
        </w:rPr>
        <w:t>Κεφάλαιο 9</w:t>
      </w:r>
    </w:p>
    <w:p w14:paraId="4F4AA548" w14:textId="797B56FF" w:rsidR="00E8016E" w:rsidRPr="0027170E" w:rsidRDefault="00E8016E" w:rsidP="0027170E">
      <w:pPr>
        <w:pStyle w:val="Title"/>
        <w:jc w:val="center"/>
        <w:rPr>
          <w:smallCaps/>
          <w:sz w:val="52"/>
          <w:szCs w:val="52"/>
        </w:rPr>
      </w:pPr>
      <w:r w:rsidRPr="0027170E">
        <w:rPr>
          <w:smallCaps/>
          <w:sz w:val="52"/>
          <w:szCs w:val="52"/>
          <w:lang w:val="en-US"/>
        </w:rPr>
        <w:t>H</w:t>
      </w:r>
      <w:r w:rsidRPr="0027170E">
        <w:rPr>
          <w:smallCaps/>
          <w:sz w:val="52"/>
          <w:szCs w:val="52"/>
        </w:rPr>
        <w:t xml:space="preserve"> Β</w:t>
      </w:r>
      <w:r w:rsidR="0027170E">
        <w:rPr>
          <w:smallCaps/>
          <w:sz w:val="52"/>
          <w:szCs w:val="52"/>
        </w:rPr>
        <w:t>ιοτεχνολογία</w:t>
      </w:r>
      <w:r w:rsidRPr="0027170E">
        <w:rPr>
          <w:smallCaps/>
          <w:sz w:val="52"/>
          <w:szCs w:val="52"/>
        </w:rPr>
        <w:t xml:space="preserve"> Στη Γεωργία &amp; Κτηνοτροφία</w:t>
      </w:r>
    </w:p>
    <w:p w14:paraId="7DB3A088" w14:textId="77777777" w:rsidR="00E8016E" w:rsidRPr="00E8016E" w:rsidRDefault="00E8016E" w:rsidP="00E8016E">
      <w:pPr>
        <w:pStyle w:val="Heading1"/>
        <w:rPr>
          <w:kern w:val="24"/>
          <w:sz w:val="32"/>
        </w:rPr>
      </w:pPr>
      <w:r w:rsidRPr="00E8016E">
        <w:rPr>
          <w:kern w:val="24"/>
          <w:sz w:val="32"/>
        </w:rPr>
        <w:t>ΓΕΝΕΤΙΚΗ ΤΡΟΠΟΠΟΙΗΣΗ</w:t>
      </w:r>
    </w:p>
    <w:p w14:paraId="6F227864" w14:textId="77777777" w:rsidR="00E8016E" w:rsidRPr="008A11C2" w:rsidRDefault="00E8016E" w:rsidP="00C43157">
      <w:pPr>
        <w:numPr>
          <w:ilvl w:val="0"/>
          <w:numId w:val="2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Αναπόσπαστο κομμάτι της Βιοτεχνολογίας, από την αρχαιότητα μέχρι σήμερα, είναι η προσπάθεια για τροποποίηση («βελτίωση») των ζωντανών οργανισμών που χρησιμοποιεί ο άνθρωπος.</w:t>
      </w:r>
    </w:p>
    <w:p w14:paraId="18717F41" w14:textId="77777777" w:rsidR="00E8016E" w:rsidRPr="008A11C2" w:rsidRDefault="00E8016E" w:rsidP="00C43157">
      <w:pPr>
        <w:numPr>
          <w:ilvl w:val="0"/>
          <w:numId w:val="2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Στόχος των προσπαθειών αυτών είναι η κάλυψη των ολοένα αυξανόμενων αναγκών του ολοένα αυξανόμενου ανθρώπινου πληθυσμού.</w:t>
      </w:r>
    </w:p>
    <w:p w14:paraId="552B9BE1" w14:textId="77777777" w:rsidR="00E8016E" w:rsidRPr="008A11C2" w:rsidRDefault="00E8016E" w:rsidP="00C43157">
      <w:pPr>
        <w:numPr>
          <w:ilvl w:val="0"/>
          <w:numId w:val="2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Οι οργανισμοί τροποποιούνται ώστε να:</w:t>
      </w:r>
    </w:p>
    <w:p w14:paraId="0507FA95" w14:textId="77777777" w:rsidR="00E8016E" w:rsidRPr="008A11C2" w:rsidRDefault="00E8016E" w:rsidP="008A11C2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Είναι πιο ανθεκτικοί</w:t>
      </w:r>
    </w:p>
    <w:p w14:paraId="1E24D290" w14:textId="77777777" w:rsidR="00E8016E" w:rsidRPr="008A11C2" w:rsidRDefault="00E8016E" w:rsidP="008A11C2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Να παράγουν μεγαλύτερη ποσότητα προϊόντων</w:t>
      </w:r>
    </w:p>
    <w:p w14:paraId="05AEAD24" w14:textId="77777777" w:rsidR="00E8016E" w:rsidRPr="008A11C2" w:rsidRDefault="00E8016E" w:rsidP="008A11C2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Να παράγουν καλύτερα ή διαφορετικά προϊόντα</w:t>
      </w:r>
    </w:p>
    <w:p w14:paraId="1934F4DA" w14:textId="77777777" w:rsidR="00E8016E" w:rsidRPr="00C43157" w:rsidRDefault="00E8016E" w:rsidP="00C43157">
      <w:pPr>
        <w:pStyle w:val="Heading2"/>
      </w:pPr>
      <w:r w:rsidRPr="00C43157">
        <w:t>ΜΕΘΟΔΟΙ ΓΕΝΕΤΙΚΗΣ ΤΡΟΠΟΠΟΙΗΣΗΣ</w:t>
      </w:r>
    </w:p>
    <w:p w14:paraId="1FA22092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Επιλεκτικές Διασταυρώσεις</w:t>
      </w:r>
    </w:p>
    <w:p w14:paraId="29C83E8F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Ελεγχόμενες διασταυρώσεις ζώων ή φυτών με επιθυμητά χαρακτηριστικά, προκειμένου αυτά να ενταθούν ή να συγκεντρωθούν στους απογόνους</w:t>
      </w:r>
    </w:p>
    <w:p w14:paraId="0214AC4D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Είναι μέθοδος κλασσική, φτηνή, χωρίς απαιτήσεις υποδομής και τεχνολογίας</w:t>
      </w:r>
    </w:p>
    <w:p w14:paraId="6E22A9DC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Είναι μέθοδος επίπονη και χρονοβόρα, απατώντας μεγάλο αριθμό διασταυρώσεων για την επίτευξη του επιθυμητού αποτελέσματος</w:t>
      </w:r>
    </w:p>
    <w:p w14:paraId="42DB5D5A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Είναι πρακτικά αδύνατο να συνδυαστούν όλα τα επιθυμητά χαρακτηριστικά και να εξαλειφθούν όλα τα μη επιθυμητά με τη μέθοδο αυτή.</w:t>
      </w:r>
    </w:p>
    <w:p w14:paraId="74991CFC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Γενετική Μηχανική</w:t>
      </w:r>
    </w:p>
    <w:p w14:paraId="30F9E0D7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Μας δίνει τη δυνατότητα απευθείας προσθήκης νέων γονιδίων σε ένα οργανισμό, είτε στη φάση του ζυγωτού, είτε και σε ώριμο άτομο</w:t>
      </w:r>
    </w:p>
    <w:p w14:paraId="7D336427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Προσθήκη νέων χαρακτήρων χωρίς απώλεια κανενός προϋπάρχοντος.</w:t>
      </w:r>
    </w:p>
    <w:p w14:paraId="37963A62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Ταχεία παραγωγή «διαγονιδιακών» ή «γενετικά τροποποιημένων» οργανισμών με όλους τους επιθυμητούς  χαρακτήρες.</w:t>
      </w:r>
    </w:p>
    <w:p w14:paraId="194A9227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παραγωγή και χρήση διαγονιδιακών οργανισμών μπορεί να έχει απρόβλεπτες ή/και δυσάρεστες επιπτώσεις στην υγεία των ανθρώπων και στην ισορροπία του περιβάλλοντος</w:t>
      </w:r>
    </w:p>
    <w:p w14:paraId="5CD59FC2" w14:textId="77777777" w:rsidR="00E8016E" w:rsidRPr="00E8016E" w:rsidRDefault="00E8016E" w:rsidP="00E8016E">
      <w:pPr>
        <w:pStyle w:val="Heading1"/>
        <w:rPr>
          <w:kern w:val="24"/>
          <w:sz w:val="32"/>
        </w:rPr>
      </w:pPr>
      <w:r w:rsidRPr="00E8016E">
        <w:rPr>
          <w:kern w:val="24"/>
          <w:sz w:val="32"/>
        </w:rPr>
        <w:lastRenderedPageBreak/>
        <w:t>ΔΙΑΓΟΝΙΔΙΑΚΑ ΦΥΤΑ</w:t>
      </w:r>
    </w:p>
    <w:p w14:paraId="0A5EBB28" w14:textId="6A1E469F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Το βακτήριο του εδάφους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Agrobacterium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tumefaciens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έχει την ικανότητα να μεταφέρει στ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ο πυρηνικό </w:t>
      </w:r>
      <w:r w:rsidR="005D6144">
        <w:rPr>
          <w:rFonts w:ascii="Arial Narrow" w:hAnsi="Arial Narrow" w:cs="Franklin Gothic Medium"/>
          <w:kern w:val="24"/>
          <w:sz w:val="28"/>
          <w:szCs w:val="28"/>
          <w:lang w:val="en-US"/>
        </w:rPr>
        <w:t>DNA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φυτικ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ών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κ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υ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ττ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ά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ρ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ων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που μολύνει 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γονίδια από 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ένα πλασμίδιο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 που περιέχει. Το πλασμίδιο αυτό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ονομάστηκε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Ti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(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tumor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inducing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) από την ικανότητά 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των μεταφερόμενων γονιδίων 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να προκαλ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ούν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όγκους στο σώμα των φυτών.</w:t>
      </w:r>
    </w:p>
    <w:p w14:paraId="6F3EB3A9" w14:textId="2C5DF71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Η απομόνωση του πλασμιδίου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Ti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έχει επιτρέ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>ψ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ει τη χρήση του ως φορέα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DNA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για τον μετασχηματισμό φυτικών κυττάρων.</w:t>
      </w:r>
    </w:p>
    <w:p w14:paraId="537F5B32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</w:rPr>
        <w:t>Διαδικασία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:</w:t>
      </w:r>
    </w:p>
    <w:p w14:paraId="57DA704B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Απομόνωση πλασμιδίου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Ti</w:t>
      </w:r>
    </w:p>
    <w:p w14:paraId="7212D2FF" w14:textId="74BEA036" w:rsidR="00E8016E" w:rsidRPr="004B7C17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Απενεργοποίηση γονιδίων που δημιουργούν όγκους</w:t>
      </w:r>
      <w:r w:rsidR="00F32690" w:rsidRPr="00F32690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="004B7C17" w:rsidRPr="004B7C17">
        <w:rPr>
          <w:rFonts w:ascii="Arial Narrow" w:hAnsi="Arial Narrow" w:cs="Franklin Gothic Medium"/>
          <w:kern w:val="24"/>
          <w:sz w:val="28"/>
          <w:szCs w:val="28"/>
        </w:rPr>
        <w:t>(</w:t>
      </w:r>
      <w:r w:rsidR="005D6144" w:rsidRPr="004B7C17">
        <w:rPr>
          <w:rFonts w:ascii="Arial Narrow" w:hAnsi="Arial Narrow" w:cs="Franklin Gothic Medium"/>
          <w:kern w:val="24"/>
          <w:sz w:val="28"/>
          <w:szCs w:val="28"/>
        </w:rPr>
        <w:t xml:space="preserve">συγχρόνως </w:t>
      </w:r>
      <w:r w:rsidR="00F32690" w:rsidRPr="004B7C17">
        <w:rPr>
          <w:rFonts w:ascii="Arial Narrow" w:hAnsi="Arial Narrow" w:cs="Franklin Gothic Medium"/>
          <w:kern w:val="24"/>
          <w:sz w:val="28"/>
          <w:szCs w:val="28"/>
        </w:rPr>
        <w:t>με την</w:t>
      </w:r>
      <w:r w:rsidR="004B7C17" w:rsidRPr="004B7C17">
        <w:rPr>
          <w:rFonts w:ascii="Arial Narrow" w:hAnsi="Arial Narrow" w:cs="Franklin Gothic Medium"/>
          <w:kern w:val="24"/>
          <w:sz w:val="28"/>
          <w:szCs w:val="28"/>
        </w:rPr>
        <w:t>)</w:t>
      </w:r>
      <w:r w:rsidR="00DA6C91" w:rsidRPr="004B7C17">
        <w:rPr>
          <w:rFonts w:ascii="Arial Narrow" w:hAnsi="Arial Narrow" w:cs="Franklin Gothic Medium"/>
          <w:kern w:val="24"/>
          <w:sz w:val="28"/>
          <w:szCs w:val="28"/>
        </w:rPr>
        <w:t>:</w:t>
      </w:r>
    </w:p>
    <w:p w14:paraId="5735741A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Προσθήκη γονιδίου επιθυμητής ιδιότητας</w:t>
      </w:r>
    </w:p>
    <w:p w14:paraId="38B3DFD7" w14:textId="5A46985A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Εισαγωγή πλασμιδίου 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(σε </w:t>
      </w:r>
      <w:r w:rsidR="005D6144"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Agrobacterium</w:t>
      </w:r>
      <w:r w:rsidR="005D6144"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="005D6144">
        <w:rPr>
          <w:rFonts w:ascii="Arial Narrow" w:hAnsi="Arial Narrow" w:cs="Franklin Gothic Medium"/>
          <w:kern w:val="24"/>
          <w:sz w:val="28"/>
          <w:szCs w:val="28"/>
        </w:rPr>
        <w:t xml:space="preserve">και από εκεί) 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σε φυτικά κύτταρα.</w:t>
      </w:r>
    </w:p>
    <w:p w14:paraId="679EFF23" w14:textId="238C8781" w:rsidR="00E8016E" w:rsidRPr="008A11C2" w:rsidRDefault="00D17443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D17443">
        <w:rPr>
          <w:rFonts w:ascii="Arial Narrow" w:hAnsi="Arial Narrow" w:cs="Franklin Gothic Medium"/>
          <w:kern w:val="24"/>
          <w:sz w:val="28"/>
          <w:szCs w:val="28"/>
        </w:rPr>
        <w:t xml:space="preserve">(Επιλογή και) καλλιέργεια </w:t>
      </w:r>
      <w:r w:rsidR="00E8016E" w:rsidRPr="008A11C2">
        <w:rPr>
          <w:rFonts w:ascii="Arial Narrow" w:hAnsi="Arial Narrow" w:cs="Franklin Gothic Medium"/>
          <w:kern w:val="24"/>
          <w:sz w:val="28"/>
          <w:szCs w:val="28"/>
        </w:rPr>
        <w:t>κυττάρων</w:t>
      </w:r>
    </w:p>
    <w:p w14:paraId="59AEDF38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Ανάπτυξη μετασχηματισμένων κυττάρων σε διαγονιδιακά φυτά</w:t>
      </w:r>
    </w:p>
    <w:p w14:paraId="24B64AB3" w14:textId="61373342" w:rsidR="00E8016E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Με τον τρόπο αυτό το νέο γονίδιο θα υπάρχει σε όλα τα κύτταρα του νέου φυτού και άρα θα είναι κληρονομήσιμο.</w:t>
      </w:r>
    </w:p>
    <w:p w14:paraId="1DB64B30" w14:textId="578E5981" w:rsidR="00D17443" w:rsidRPr="008A11C2" w:rsidRDefault="00D17443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>
        <w:rPr>
          <w:rFonts w:ascii="Arial Narrow" w:hAnsi="Arial Narrow" w:cs="Franklin Gothic Medium"/>
          <w:kern w:val="24"/>
          <w:sz w:val="28"/>
          <w:szCs w:val="28"/>
        </w:rPr>
        <w:t>Χρήση αρχικά σε καπνό, εσπεριδοειδή (δικοτυλήδονα) και αργότερα σε δημητριακά, ρύζι (μονοκοτυλήδονα) και ντομάτες, πατάτες, δέντρα (δικοτυλήδονα).</w:t>
      </w:r>
    </w:p>
    <w:p w14:paraId="005C8953" w14:textId="77777777" w:rsidR="00E8016E" w:rsidRPr="00C43157" w:rsidRDefault="00E8016E" w:rsidP="00C43157">
      <w:pPr>
        <w:pStyle w:val="Heading2"/>
      </w:pPr>
      <w:r w:rsidRPr="00C43157">
        <w:t>ΑΝΤΙΜΕΤΩΠΙΣΗ ΠΑΡΑΣΙΤΩΝ &amp; ΕΝΤΟΜΩΝ</w:t>
      </w:r>
    </w:p>
    <w:p w14:paraId="790CF5E3" w14:textId="77777777" w:rsidR="00E8016E" w:rsidRPr="008A11C2" w:rsidRDefault="00E8016E" w:rsidP="00C43157">
      <w:pPr>
        <w:numPr>
          <w:ilvl w:val="0"/>
          <w:numId w:val="5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αντιμετώπισή των εντόμων και άλλων παρασίτων με χρήση εντομοκτόνων μετά το Β’ Παγκόσμιο Πόλεμο αποδείχτηκε επικίνδυνη για την υγεία του ανθρώπου και το περιβάλλον.</w:t>
      </w:r>
    </w:p>
    <w:p w14:paraId="01420346" w14:textId="77777777" w:rsidR="00E8016E" w:rsidRPr="008A11C2" w:rsidRDefault="00E8016E" w:rsidP="00C43157">
      <w:pPr>
        <w:numPr>
          <w:ilvl w:val="0"/>
          <w:numId w:val="5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Το βακτήριο του εδάφους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Bacillus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thuringiensis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παράγει μια φυσική τοξίνη που είναι 80.000 φορές πιο ισχυρή από τα εντομοκτόνα στην καταπολέμηση εντόμων και σκωλήκων.</w:t>
      </w:r>
    </w:p>
    <w:p w14:paraId="5C845564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  <w:u w:val="single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</w:rPr>
        <w:t>Λύση 1</w:t>
      </w: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  <w:vertAlign w:val="superscript"/>
        </w:rPr>
        <w:t>η</w:t>
      </w:r>
    </w:p>
    <w:p w14:paraId="5BCCC9AD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Το βακτήριο καλλιεργείται εργαστηριακά και ψεκάζεται στους αγρούς.</w:t>
      </w:r>
    </w:p>
    <w:p w14:paraId="5A61C9D0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μικρή διάρκεια ζωής των βακτηρίων απαιτεί επανειλημμένους ψεκασμούς και καταντά πολύ ακριβή.</w:t>
      </w:r>
    </w:p>
    <w:p w14:paraId="748813D7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  <w:u w:val="single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</w:rPr>
        <w:t>Λύση 2</w:t>
      </w: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  <w:vertAlign w:val="superscript"/>
        </w:rPr>
        <w:t>η</w:t>
      </w:r>
    </w:p>
    <w:p w14:paraId="236E12CC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Απομόνωση του γονίδιου της τοξίνης.</w:t>
      </w:r>
    </w:p>
    <w:p w14:paraId="50D3E0F8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Χρήση πλασμιδίου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Ti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για τη δημιουργία γονιδιακών φυτών (πρώτη εφαρμογή στο καλαμπόκι) που φέρουν την τοξίνη (φυτά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Bt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).</w:t>
      </w:r>
    </w:p>
    <w:p w14:paraId="6B1E3E47" w14:textId="545B4FDA" w:rsidR="00191CC0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Η καταπολέμηση των παρασίτων με μεθόδους βιοτεχνολογίας στοχεύει στη δημιουργία διαγονιδιακών φυτών που: </w:t>
      </w:r>
    </w:p>
    <w:p w14:paraId="4E133FFA" w14:textId="77777777" w:rsidR="00191CC0" w:rsidRDefault="00191CC0">
      <w:pPr>
        <w:rPr>
          <w:rFonts w:ascii="Arial Narrow" w:hAnsi="Arial Narrow" w:cs="Franklin Gothic Medium"/>
          <w:kern w:val="24"/>
          <w:sz w:val="28"/>
          <w:szCs w:val="28"/>
        </w:rPr>
      </w:pPr>
      <w:r>
        <w:rPr>
          <w:rFonts w:ascii="Arial Narrow" w:hAnsi="Arial Narrow" w:cs="Franklin Gothic Medium"/>
          <w:kern w:val="24"/>
          <w:sz w:val="28"/>
          <w:szCs w:val="28"/>
        </w:rPr>
        <w:br w:type="page"/>
      </w:r>
    </w:p>
    <w:p w14:paraId="024828A7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lastRenderedPageBreak/>
        <w:t>Αντιστέκονται αποτελεσματικά στα έντομα και τα ζιζάνια των καλλιεργειών που δημιουργούν προβλήματα στη γεωργία και μειώνουν την παραγωγή.</w:t>
      </w:r>
    </w:p>
    <w:p w14:paraId="254C2FB7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Παράγουν προϊόντα ανθεκτικά στη δράση των αποικοδομητών που έχουν μεγαλύτερη διάρκεια «ζωής» από το χωράφι στον καταναλωτή.</w:t>
      </w:r>
    </w:p>
    <w:p w14:paraId="76CF36ED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Οι ιδιότητες αυτές έχουν δοθεί επιτυχώς σε διαγονιδιακές ποικιλίες:</w:t>
      </w:r>
    </w:p>
    <w:p w14:paraId="42715BA8" w14:textId="77777777" w:rsidR="0027170E" w:rsidRPr="008A11C2" w:rsidRDefault="0027170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  <w:sectPr w:rsidR="0027170E" w:rsidRPr="008A11C2" w:rsidSect="00191CC0">
          <w:pgSz w:w="11906" w:h="16838" w:code="9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6B94D612" w14:textId="1422F6C6" w:rsidR="0027170E" w:rsidRDefault="004A6AA2" w:rsidP="008A11C2">
      <w:pPr>
        <w:numPr>
          <w:ilvl w:val="0"/>
          <w:numId w:val="12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Βαμβακιού</w:t>
      </w:r>
    </w:p>
    <w:p w14:paraId="12F32E91" w14:textId="77777777" w:rsidR="004A6AA2" w:rsidRDefault="004A6AA2" w:rsidP="004A6AA2">
      <w:pPr>
        <w:numPr>
          <w:ilvl w:val="0"/>
          <w:numId w:val="12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>
        <w:rPr>
          <w:rFonts w:ascii="Arial Narrow" w:hAnsi="Arial Narrow" w:cs="Franklin Gothic Medium"/>
          <w:kern w:val="24"/>
          <w:sz w:val="28"/>
          <w:szCs w:val="28"/>
        </w:rPr>
        <w:t>Πατάτας</w:t>
      </w:r>
    </w:p>
    <w:p w14:paraId="164E3670" w14:textId="77777777" w:rsidR="004A6AA2" w:rsidRPr="004A6AA2" w:rsidRDefault="004A6AA2" w:rsidP="004A6AA2">
      <w:pPr>
        <w:numPr>
          <w:ilvl w:val="0"/>
          <w:numId w:val="12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  <w:sectPr w:rsidR="004A6AA2" w:rsidRPr="004A6AA2" w:rsidSect="00191CC0">
          <w:type w:val="continuous"/>
          <w:pgSz w:w="11906" w:h="16838" w:code="9"/>
          <w:pgMar w:top="1440" w:right="1080" w:bottom="1440" w:left="1080" w:header="720" w:footer="720" w:gutter="0"/>
          <w:cols w:num="3" w:space="720"/>
          <w:noEndnote/>
          <w:docGrid w:linePitch="299"/>
        </w:sectPr>
      </w:pPr>
      <w:r>
        <w:rPr>
          <w:rFonts w:ascii="Arial Narrow" w:hAnsi="Arial Narrow" w:cs="Franklin Gothic Medium"/>
          <w:kern w:val="24"/>
          <w:sz w:val="28"/>
          <w:szCs w:val="28"/>
        </w:rPr>
        <w:t>Ντομάτας</w:t>
      </w:r>
    </w:p>
    <w:p w14:paraId="2A62CAF6" w14:textId="77777777" w:rsidR="004A6AA2" w:rsidRDefault="008A11C2" w:rsidP="004A6AA2">
      <w:pPr>
        <w:numPr>
          <w:ilvl w:val="0"/>
          <w:numId w:val="12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Καλαμποκιού για ζωοτροφέ</w:t>
      </w:r>
      <w:r>
        <w:rPr>
          <w:rFonts w:ascii="Arial Narrow" w:hAnsi="Arial Narrow" w:cs="Franklin Gothic Medium"/>
          <w:kern w:val="24"/>
          <w:sz w:val="28"/>
          <w:szCs w:val="28"/>
        </w:rPr>
        <w:t>ς</w:t>
      </w:r>
    </w:p>
    <w:p w14:paraId="2FF1A552" w14:textId="770E3F04" w:rsidR="00E8016E" w:rsidRPr="00E8016E" w:rsidRDefault="00E8016E" w:rsidP="00E8016E">
      <w:pPr>
        <w:pStyle w:val="Heading1"/>
        <w:rPr>
          <w:kern w:val="24"/>
          <w:sz w:val="32"/>
        </w:rPr>
      </w:pPr>
      <w:r w:rsidRPr="00E8016E">
        <w:rPr>
          <w:kern w:val="24"/>
          <w:sz w:val="32"/>
        </w:rPr>
        <w:t>ΔΙΑΓΟΝΙΔΙΑΚΑ ΖΩΑ</w:t>
      </w:r>
    </w:p>
    <w:p w14:paraId="6460026B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Τα διαγονιδιακά (γενετικά τροποποιημένα) ζώα φέρουν ξένο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DNA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, συχνά από άλλο είδος.</w:t>
      </w:r>
    </w:p>
    <w:p w14:paraId="5249B596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Η σημαντικότερη μέθοδος δημιουργίας διαγονιδιακών ζώων είναι η </w:t>
      </w:r>
      <w:r w:rsidRPr="008A11C2">
        <w:rPr>
          <w:rFonts w:ascii="Arial Narrow" w:hAnsi="Arial Narrow" w:cs="Franklin Gothic Medium"/>
          <w:b/>
          <w:bCs/>
          <w:kern w:val="24"/>
          <w:sz w:val="28"/>
          <w:szCs w:val="28"/>
        </w:rPr>
        <w:t>μικροέγχυση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.</w:t>
      </w:r>
    </w:p>
    <w:p w14:paraId="70C818DA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μικροέγχυση είναι η μοναδική μέθοδος δημιουργίας διαγονιδιακών αγελάδων, χοίρων, αιγών &amp; προβάτων.</w:t>
      </w:r>
    </w:p>
    <w:p w14:paraId="476E4979" w14:textId="77777777" w:rsidR="00E8016E" w:rsidRPr="008A11C2" w:rsidRDefault="00E8016E" w:rsidP="008A11C2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  <w:u w:val="single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</w:rPr>
        <w:t>Διαδικασία</w:t>
      </w:r>
    </w:p>
    <w:p w14:paraId="6D057E8C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Εργαστηριακή (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in vitro)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γονιμοποίηση ωαρίου</w:t>
      </w:r>
    </w:p>
    <w:p w14:paraId="06D4A7AA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Εισαγωγή ξένου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DNA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στον πυρήνα του ζυγωτού με μικροπιπέττα (μικροβελόνα)</w:t>
      </w:r>
    </w:p>
    <w:p w14:paraId="2730E054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Ενσωμάτωση του ξένου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DNA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σε κάποιο πυρηνικά χρωμόσωμα</w:t>
      </w:r>
    </w:p>
    <w:p w14:paraId="191AB981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Εμφύτευση ζυγωτού σε «θετή» μητέρα</w:t>
      </w:r>
    </w:p>
    <w:p w14:paraId="314B4C2D" w14:textId="77777777" w:rsidR="00E8016E" w:rsidRPr="008A11C2" w:rsidRDefault="00E8016E" w:rsidP="00C43157">
      <w:pPr>
        <w:numPr>
          <w:ilvl w:val="0"/>
          <w:numId w:val="7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Γέννηση διαγονιδιακού ζώου</w:t>
      </w:r>
    </w:p>
    <w:p w14:paraId="30B62AAC" w14:textId="77777777" w:rsidR="00E8016E" w:rsidRPr="008A11C2" w:rsidRDefault="00E8016E" w:rsidP="008A11C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18" w:lineRule="atLeast"/>
        <w:ind w:left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Το νέο γονίδιο θα υπάρχει σε όλα τα κύτταρα (κληρονομήσιμο)</w:t>
      </w:r>
    </w:p>
    <w:p w14:paraId="578FD788" w14:textId="77777777" w:rsidR="00E8016E" w:rsidRPr="00C43157" w:rsidRDefault="00E8016E" w:rsidP="00C43157">
      <w:pPr>
        <w:pStyle w:val="Heading2"/>
      </w:pPr>
      <w:r w:rsidRPr="00C43157">
        <w:t>ΠΑΡΑΓΩΓΗ ΦΑΡΜΑΚΕΥΤΙΚΩΝ ΠΡΩΤΕΪΝΩΝ ΑΠΟ ΔΙΑΓΟΝΙΔΙΑΚΑ ΖΩΑ (GENE FARMING)</w:t>
      </w:r>
    </w:p>
    <w:p w14:paraId="444C6E72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Αν και η μοντέρνα βιοτεχνολογία μας δίνει τη δυνατότητα μετάφρασης ανθρώπινων γονιδίων από βακτήρια (π.χ. ινσουλίνη και αυξητική ορμόνη – δες κεφάλαιο 8), οι παραγόμενες πρωτεΐνες μπορεί να διαφέρουν από τις ανθρώπινες καθώς:</w:t>
      </w:r>
    </w:p>
    <w:p w14:paraId="4335F6C9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Οι προκαρυωτικοί οργανισμοί δεν έχουν τους ίδιους μηχανισμούς μετα-μεταφραστικής τροποποίησης των πρωτεϊνών.</w:t>
      </w:r>
    </w:p>
    <w:p w14:paraId="08496207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Λύση: παραγωγή διαγονιδιακών ζώων που εκφράζουν το ανθρώπινο γονίδιο στα κύτταρα των μαστικών αδένων τους.</w:t>
      </w:r>
    </w:p>
    <w:p w14:paraId="02425454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ανθρώπινη πρωτεΐνη θα περιέχεται στο γάλα του ζώου.</w:t>
      </w:r>
    </w:p>
    <w:p w14:paraId="45A9CD51" w14:textId="77777777" w:rsidR="00E8016E" w:rsidRPr="008A11C2" w:rsidRDefault="00E8016E" w:rsidP="00C43157">
      <w:pPr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  <w:u w:val="single"/>
        </w:rPr>
        <w:t>Παραδείγματα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:</w:t>
      </w:r>
    </w:p>
    <w:p w14:paraId="1E367C1D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α1-αντιθρυψίνη (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AAT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), πρωτεΐνη του ήπατος της οποίας η έλλειψη λόγω μετάλλαξης προκαλεί εμφύσημα, παράγεται από πρόβατα σε ποσότητα που αγγίζει τα 35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gr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AAT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ανά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lt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γάλατος.</w:t>
      </w:r>
    </w:p>
    <w:p w14:paraId="2B442D4B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Ο παράγοντας πήξης του αίματος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IX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>, που απουσιάζει από άτομα που πάσχουν από αιμορροφιλία Β, παράγεται με παρόμοιο τρόπο.</w:t>
      </w:r>
    </w:p>
    <w:p w14:paraId="718A5808" w14:textId="5EBEDC4B" w:rsidR="00E8016E" w:rsidRPr="00C43157" w:rsidRDefault="008A11C2" w:rsidP="00C43157">
      <w:pPr>
        <w:pStyle w:val="Heading2"/>
      </w:pPr>
      <w:r>
        <w:lastRenderedPageBreak/>
        <w:t xml:space="preserve">ΒΑΣΙΚΗ </w:t>
      </w:r>
      <w:r w:rsidR="00E8016E" w:rsidRPr="00C43157">
        <w:t>ΔΙΑΔΙΚΑΣΙΑ GENE FARMING</w:t>
      </w:r>
    </w:p>
    <w:p w14:paraId="78660551" w14:textId="1E9AC256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Απομόνωση του ανθρώπινου γονιδίου που κωδικοποιεί την πρωτεΐνη που θέλουμε</w:t>
      </w:r>
    </w:p>
    <w:p w14:paraId="7CE6EACF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Μικροέγχυση του γονιδίου στον πυρήνα ενός ζυγωτού</w:t>
      </w:r>
    </w:p>
    <w:p w14:paraId="41CB071A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Εμφύτευση του ζυγωτού στη μήτρα θετής μητέρας</w:t>
      </w:r>
    </w:p>
    <w:p w14:paraId="24DC4CAF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Γέννηση διαγονιδιακού ζώου.</w:t>
      </w:r>
    </w:p>
    <w:p w14:paraId="3276A00E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Πολλαπλασιασμός διαγονιδιακού ζώου με προσεκτικές διασταυρώσεις</w:t>
      </w:r>
    </w:p>
    <w:p w14:paraId="0BE701B2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Παραγωγή πρωτεΐνης στο γάλα σε μεγάλη κλίμακα</w:t>
      </w:r>
    </w:p>
    <w:p w14:paraId="3838BD84" w14:textId="77777777" w:rsidR="00E8016E" w:rsidRPr="008A11C2" w:rsidRDefault="00E8016E" w:rsidP="00C43157">
      <w:pPr>
        <w:numPr>
          <w:ilvl w:val="0"/>
          <w:numId w:val="11"/>
        </w:numPr>
        <w:autoSpaceDE w:val="0"/>
        <w:autoSpaceDN w:val="0"/>
        <w:adjustRightInd w:val="0"/>
        <w:spacing w:after="0" w:line="18" w:lineRule="atLeast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Απομόνωση και καθαρισμός της πρωτεΐνης</w:t>
      </w:r>
    </w:p>
    <w:p w14:paraId="73CB3F1A" w14:textId="77777777" w:rsidR="00E8016E" w:rsidRPr="00E8016E" w:rsidRDefault="00E8016E" w:rsidP="00E8016E">
      <w:pPr>
        <w:pStyle w:val="Heading1"/>
        <w:rPr>
          <w:kern w:val="24"/>
          <w:sz w:val="32"/>
        </w:rPr>
      </w:pPr>
      <w:r w:rsidRPr="00E8016E">
        <w:rPr>
          <w:kern w:val="24"/>
          <w:sz w:val="32"/>
        </w:rPr>
        <w:t>ΚΛΩΝΟΠΟΙΗΣΗ</w:t>
      </w:r>
    </w:p>
    <w:p w14:paraId="5740B397" w14:textId="1E592706" w:rsidR="00E8016E" w:rsidRPr="008A11C2" w:rsidRDefault="008A11C2" w:rsidP="00C43157">
      <w:pPr>
        <w:numPr>
          <w:ilvl w:val="0"/>
          <w:numId w:val="9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>
        <w:rPr>
          <w:rFonts w:ascii="Arial Narrow" w:hAnsi="Arial Narrow" w:cs="Franklin Gothic Medium"/>
          <w:kern w:val="24"/>
          <w:sz w:val="28"/>
          <w:szCs w:val="28"/>
        </w:rPr>
        <w:t>Οι</w:t>
      </w:r>
      <w:r w:rsidR="00E8016E"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πρώτες επιβεβαιωμένες κλωνοποιήσεις ενήλικων ζώων έγιναν το </w:t>
      </w:r>
      <w:r>
        <w:rPr>
          <w:rFonts w:ascii="Arial Narrow" w:hAnsi="Arial Narrow" w:cs="Franklin Gothic Medium"/>
          <w:kern w:val="24"/>
          <w:sz w:val="28"/>
          <w:szCs w:val="28"/>
        </w:rPr>
        <w:t>‘</w:t>
      </w:r>
      <w:r w:rsidR="00E8016E" w:rsidRPr="008A11C2">
        <w:rPr>
          <w:rFonts w:ascii="Arial Narrow" w:hAnsi="Arial Narrow" w:cs="Franklin Gothic Medium"/>
          <w:kern w:val="24"/>
          <w:sz w:val="28"/>
          <w:szCs w:val="28"/>
        </w:rPr>
        <w:t xml:space="preserve">62 (αμφίβιο) </w:t>
      </w:r>
      <w:r>
        <w:rPr>
          <w:rFonts w:ascii="Arial Narrow" w:hAnsi="Arial Narrow" w:cs="Franklin Gothic Medium"/>
          <w:kern w:val="24"/>
          <w:sz w:val="28"/>
          <w:szCs w:val="28"/>
        </w:rPr>
        <w:t>&amp;</w:t>
      </w:r>
      <w:r w:rsidR="00E8016E"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>
        <w:rPr>
          <w:rFonts w:ascii="Arial Narrow" w:hAnsi="Arial Narrow" w:cs="Franklin Gothic Medium"/>
          <w:kern w:val="24"/>
          <w:sz w:val="28"/>
          <w:szCs w:val="28"/>
        </w:rPr>
        <w:t>‘</w:t>
      </w:r>
      <w:r w:rsidR="00E8016E" w:rsidRPr="008A11C2">
        <w:rPr>
          <w:rFonts w:ascii="Arial Narrow" w:hAnsi="Arial Narrow" w:cs="Franklin Gothic Medium"/>
          <w:kern w:val="24"/>
          <w:sz w:val="28"/>
          <w:szCs w:val="28"/>
        </w:rPr>
        <w:t>63 (ψάρι)</w:t>
      </w:r>
    </w:p>
    <w:p w14:paraId="68369E77" w14:textId="77777777" w:rsidR="00E8016E" w:rsidRPr="008A11C2" w:rsidRDefault="00E8016E" w:rsidP="00C43157">
      <w:pPr>
        <w:numPr>
          <w:ilvl w:val="0"/>
          <w:numId w:val="9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πρώτη κλωνοποίηση θηλαστικού έγινε το 1986 (ποντίκι).</w:t>
      </w:r>
    </w:p>
    <w:p w14:paraId="126A29AE" w14:textId="77777777" w:rsidR="00E8016E" w:rsidRPr="008A11C2" w:rsidRDefault="00E8016E" w:rsidP="00C43157">
      <w:pPr>
        <w:numPr>
          <w:ilvl w:val="0"/>
          <w:numId w:val="9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Η πιο διάσημη κλωνοποίηση ενήλικου ατόμου ήταν το πρόβατο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Dolly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το 1997.</w:t>
      </w:r>
    </w:p>
    <w:p w14:paraId="0DCDA1A6" w14:textId="77777777" w:rsidR="00E8016E" w:rsidRPr="008A11C2" w:rsidRDefault="00E8016E" w:rsidP="00C43157">
      <w:pPr>
        <w:numPr>
          <w:ilvl w:val="0"/>
          <w:numId w:val="9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Έκτοτε έχουν κλωνοποιηθεί αρκετά ακόμη είδη ζώων.</w:t>
      </w:r>
    </w:p>
    <w:p w14:paraId="24BF21F1" w14:textId="77777777" w:rsidR="00E8016E" w:rsidRPr="008A11C2" w:rsidRDefault="00E8016E" w:rsidP="00C43157">
      <w:pPr>
        <w:numPr>
          <w:ilvl w:val="0"/>
          <w:numId w:val="9"/>
        </w:numPr>
        <w:autoSpaceDE w:val="0"/>
        <w:autoSpaceDN w:val="0"/>
        <w:adjustRightInd w:val="0"/>
        <w:spacing w:after="0" w:line="18" w:lineRule="atLeast"/>
        <w:ind w:left="432" w:hanging="360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Όλες οι επιτυχείς κλωνοποιήσεις ενήλικων ατόμων έχουν ακολουθήσει την ίδια μέθοδο:</w:t>
      </w:r>
    </w:p>
    <w:p w14:paraId="5385DCB6" w14:textId="77777777" w:rsidR="00E8016E" w:rsidRPr="008A11C2" w:rsidRDefault="00E8016E" w:rsidP="008A11C2">
      <w:pPr>
        <w:numPr>
          <w:ilvl w:val="0"/>
          <w:numId w:val="13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Αφαίρεση του πυρήνα ενός ωοκυττάρου.</w:t>
      </w:r>
    </w:p>
    <w:p w14:paraId="51711ADE" w14:textId="77777777" w:rsidR="00E8016E" w:rsidRPr="008A11C2" w:rsidRDefault="00E8016E" w:rsidP="008A11C2">
      <w:pPr>
        <w:numPr>
          <w:ilvl w:val="0"/>
          <w:numId w:val="13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Εμφύτευση στο ωοκύτταρο του πυρήνα ενός σωματικού κυττάρου -στην περίπτωση της </w:t>
      </w:r>
      <w:r w:rsidRPr="008A11C2">
        <w:rPr>
          <w:rFonts w:ascii="Arial Narrow" w:hAnsi="Arial Narrow" w:cs="Franklin Gothic Medium"/>
          <w:kern w:val="24"/>
          <w:sz w:val="28"/>
          <w:szCs w:val="28"/>
          <w:lang w:val="en-US"/>
        </w:rPr>
        <w:t>Dolly</w:t>
      </w:r>
      <w:r w:rsidRPr="008A11C2">
        <w:rPr>
          <w:rFonts w:ascii="Arial Narrow" w:hAnsi="Arial Narrow" w:cs="Franklin Gothic Medium"/>
          <w:kern w:val="24"/>
          <w:sz w:val="28"/>
          <w:szCs w:val="28"/>
        </w:rPr>
        <w:t xml:space="preserve"> ήταν πυρήνας κυττάρου μαστικού αδένα</w:t>
      </w:r>
    </w:p>
    <w:p w14:paraId="7B208DF0" w14:textId="118B0E53" w:rsidR="00E8016E" w:rsidRPr="008A11C2" w:rsidRDefault="00E8016E" w:rsidP="008A11C2">
      <w:pPr>
        <w:numPr>
          <w:ilvl w:val="0"/>
          <w:numId w:val="13"/>
        </w:numPr>
        <w:autoSpaceDE w:val="0"/>
        <w:autoSpaceDN w:val="0"/>
        <w:adjustRightInd w:val="0"/>
        <w:spacing w:after="0" w:line="18" w:lineRule="atLeast"/>
        <w:ind w:left="86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Εμφύτευση του νέου εμβρύου σε θετή μητέρα έπειτα από 3-4 διαιρέσεις</w:t>
      </w:r>
      <w:r w:rsidR="002120C5">
        <w:rPr>
          <w:rFonts w:ascii="Arial Narrow" w:hAnsi="Arial Narrow" w:cs="Franklin Gothic Medium"/>
          <w:kern w:val="24"/>
          <w:sz w:val="28"/>
          <w:szCs w:val="28"/>
        </w:rPr>
        <w:t xml:space="preserve"> </w:t>
      </w:r>
      <w:r w:rsidR="002120C5" w:rsidRPr="002120C5">
        <w:rPr>
          <w:rFonts w:ascii="Arial Narrow" w:hAnsi="Arial Narrow" w:cs="Franklin Gothic Medium"/>
          <w:kern w:val="24"/>
          <w:sz w:val="28"/>
          <w:szCs w:val="28"/>
        </w:rPr>
        <w:t>(επάγονται με ηλεκτρικό ερεθισμό)</w:t>
      </w:r>
    </w:p>
    <w:p w14:paraId="2AF2217B" w14:textId="77777777" w:rsidR="00E8016E" w:rsidRPr="00C43157" w:rsidRDefault="00E8016E" w:rsidP="00C43157">
      <w:pPr>
        <w:pStyle w:val="Heading2"/>
      </w:pPr>
      <w:r w:rsidRPr="00C43157">
        <w:t>ΧΡΗΣΙΜΟΤΗΤΑ ΚΛΩΝΟΠΟΙΗΣΗΣ</w:t>
      </w:r>
    </w:p>
    <w:p w14:paraId="25FB37BD" w14:textId="77777777" w:rsidR="00E8016E" w:rsidRPr="0027170E" w:rsidRDefault="00E8016E" w:rsidP="0027170E">
      <w:pPr>
        <w:pStyle w:val="Heading3"/>
      </w:pPr>
      <w:r w:rsidRPr="0027170E">
        <w:t>Διαγονιδιακά ζώα</w:t>
      </w:r>
    </w:p>
    <w:p w14:paraId="31960F26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362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δημιουργία ενός διαγονιδιακού ζώου είναι πολύπλοκη και ακριβή διαδικασία</w:t>
      </w:r>
    </w:p>
    <w:p w14:paraId="64CFF533" w14:textId="77777777" w:rsidR="00E8016E" w:rsidRPr="008A11C2" w:rsidRDefault="00E8016E" w:rsidP="00C43157">
      <w:pPr>
        <w:numPr>
          <w:ilvl w:val="0"/>
          <w:numId w:val="4"/>
        </w:numPr>
        <w:autoSpaceDE w:val="0"/>
        <w:autoSpaceDN w:val="0"/>
        <w:adjustRightInd w:val="0"/>
        <w:spacing w:after="0" w:line="18" w:lineRule="atLeast"/>
        <w:ind w:left="794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Το κόστος της δημιουργίας διαγονιδιακού ζώου που παράγει τον ανθρώπινο παράγοντα πήξης του αίματος υπολογίζεται σε 1-2 εκατομμύρια ευρώ.</w:t>
      </w:r>
    </w:p>
    <w:p w14:paraId="18FEA1E9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362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Η κλωνοποίηση είναι συχνά ο πιο αξιόπιστος τρόπος πολλαπλασιασμού ενός διαγονιδιακού ζώου που εξασφαλίζει τη διατήρηση όλων και μόνο των επιθυμητών χαρακτήρων</w:t>
      </w:r>
    </w:p>
    <w:p w14:paraId="7B962F33" w14:textId="77777777" w:rsidR="00E8016E" w:rsidRPr="00EE2D3C" w:rsidRDefault="00E8016E" w:rsidP="0027170E">
      <w:pPr>
        <w:pStyle w:val="Heading3"/>
      </w:pPr>
      <w:r w:rsidRPr="00EE2D3C">
        <w:t>Ζώα υπό κίνδυνο εξαφάνισης ή εξαφανισμένα</w:t>
      </w:r>
    </w:p>
    <w:p w14:paraId="4B9DA346" w14:textId="77777777" w:rsidR="00E8016E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362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Πολλοί ζωολογικοί κήποι διατηρούν καταψυγμένα ωάρια, σπερματοζωάρια, έμβρυα ή δείγματα ιστών ζώων που κινδυνεύουν με εξαφάνιση</w:t>
      </w:r>
    </w:p>
    <w:p w14:paraId="131836D5" w14:textId="028AF6F0" w:rsidR="006A79E7" w:rsidRPr="008A11C2" w:rsidRDefault="00E8016E" w:rsidP="00C43157">
      <w:pPr>
        <w:numPr>
          <w:ilvl w:val="0"/>
          <w:numId w:val="6"/>
        </w:numPr>
        <w:autoSpaceDE w:val="0"/>
        <w:autoSpaceDN w:val="0"/>
        <w:adjustRightInd w:val="0"/>
        <w:spacing w:after="0" w:line="18" w:lineRule="atLeast"/>
        <w:ind w:left="362" w:hanging="288"/>
        <w:rPr>
          <w:rFonts w:ascii="Arial Narrow" w:hAnsi="Arial Narrow" w:cs="Franklin Gothic Medium"/>
          <w:kern w:val="24"/>
          <w:sz w:val="28"/>
          <w:szCs w:val="28"/>
        </w:rPr>
      </w:pPr>
      <w:r w:rsidRPr="008A11C2">
        <w:rPr>
          <w:rFonts w:ascii="Arial Narrow" w:hAnsi="Arial Narrow" w:cs="Franklin Gothic Medium"/>
          <w:kern w:val="24"/>
          <w:sz w:val="28"/>
          <w:szCs w:val="28"/>
        </w:rPr>
        <w:t>Τα κύτταρα αυτά μπορούν να χρησιμοποιηθούν για κλωνοποίηση χρησιμοποιώντας θετές μητέρες του ίδιου ή και συγγενικών ειδών.</w:t>
      </w:r>
    </w:p>
    <w:sectPr w:rsidR="006A79E7" w:rsidRPr="008A11C2" w:rsidSect="00191CC0">
      <w:type w:val="continuous"/>
      <w:pgSz w:w="11906" w:h="16838" w:code="9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2703D20"/>
    <w:lvl w:ilvl="0">
      <w:numFmt w:val="bullet"/>
      <w:lvlText w:val="*"/>
      <w:lvlJc w:val="left"/>
    </w:lvl>
  </w:abstractNum>
  <w:abstractNum w:abstractNumId="1" w15:restartNumberingAfterBreak="0">
    <w:nsid w:val="1F083268"/>
    <w:multiLevelType w:val="hybridMultilevel"/>
    <w:tmpl w:val="FDEAB964"/>
    <w:lvl w:ilvl="0" w:tplc="42703D20"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46D89"/>
    <w:multiLevelType w:val="hybridMultilevel"/>
    <w:tmpl w:val="E4984F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2BB7"/>
    <w:multiLevelType w:val="hybridMultilevel"/>
    <w:tmpl w:val="9A985FDE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03288267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2" w16cid:durableId="2037463024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3" w16cid:durableId="957484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4" w16cid:durableId="33608127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5" w16cid:durableId="1439834674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38"/>
        </w:rPr>
      </w:lvl>
    </w:lvlOverride>
  </w:num>
  <w:num w:numId="6" w16cid:durableId="122660044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7" w16cid:durableId="46536106">
    <w:abstractNumId w:val="0"/>
    <w:lvlOverride w:ilvl="0">
      <w:lvl w:ilvl="0">
        <w:numFmt w:val="bullet"/>
        <w:lvlText w:val=""/>
        <w:lvlJc w:val="left"/>
        <w:pPr>
          <w:ind w:left="720" w:hanging="360"/>
        </w:pPr>
        <w:rPr>
          <w:rFonts w:ascii="Wingdings 2" w:hAnsi="Wingdings 2" w:hint="default"/>
          <w:sz w:val="40"/>
        </w:rPr>
      </w:lvl>
    </w:lvlOverride>
  </w:num>
  <w:num w:numId="8" w16cid:durableId="119931576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4"/>
        </w:rPr>
      </w:lvl>
    </w:lvlOverride>
  </w:num>
  <w:num w:numId="9" w16cid:durableId="692074025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10" w16cid:durableId="1246382030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11" w16cid:durableId="1321814398">
    <w:abstractNumId w:val="1"/>
  </w:num>
  <w:num w:numId="12" w16cid:durableId="1513765329">
    <w:abstractNumId w:val="3"/>
  </w:num>
  <w:num w:numId="13" w16cid:durableId="142429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16E"/>
    <w:rsid w:val="001170CF"/>
    <w:rsid w:val="00191CC0"/>
    <w:rsid w:val="002120C5"/>
    <w:rsid w:val="0027170E"/>
    <w:rsid w:val="004A6AA2"/>
    <w:rsid w:val="004B7C17"/>
    <w:rsid w:val="004C422F"/>
    <w:rsid w:val="005D6144"/>
    <w:rsid w:val="006A79E7"/>
    <w:rsid w:val="008710B6"/>
    <w:rsid w:val="008A11C2"/>
    <w:rsid w:val="00911BAC"/>
    <w:rsid w:val="00A93E10"/>
    <w:rsid w:val="00C43157"/>
    <w:rsid w:val="00D17443"/>
    <w:rsid w:val="00DA6C91"/>
    <w:rsid w:val="00E8016E"/>
    <w:rsid w:val="00EE2D3C"/>
    <w:rsid w:val="00F1733D"/>
    <w:rsid w:val="00F3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8A30"/>
  <w15:docId w15:val="{9073C1CA-9B5D-4A4F-BB42-4B897CFB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E7"/>
  </w:style>
  <w:style w:type="paragraph" w:styleId="Heading1">
    <w:name w:val="heading 1"/>
    <w:basedOn w:val="Normal"/>
    <w:next w:val="Normal"/>
    <w:link w:val="Heading1Char"/>
    <w:uiPriority w:val="9"/>
    <w:qFormat/>
    <w:rsid w:val="00E80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157"/>
    <w:pPr>
      <w:autoSpaceDE w:val="0"/>
      <w:autoSpaceDN w:val="0"/>
      <w:adjustRightInd w:val="0"/>
      <w:spacing w:before="360" w:after="0" w:line="240" w:lineRule="auto"/>
      <w:outlineLvl w:val="1"/>
    </w:pPr>
    <w:rPr>
      <w:rFonts w:ascii="Franklin Gothic Book" w:hAnsi="Franklin Gothic Book" w:cs="Franklin Gothic Medium"/>
      <w:b/>
      <w:kern w:val="24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0E"/>
    <w:pPr>
      <w:autoSpaceDE w:val="0"/>
      <w:autoSpaceDN w:val="0"/>
      <w:adjustRightInd w:val="0"/>
      <w:spacing w:before="120" w:after="0" w:line="240" w:lineRule="auto"/>
      <w:ind w:left="74"/>
      <w:outlineLvl w:val="2"/>
    </w:pPr>
    <w:rPr>
      <w:rFonts w:ascii="Franklin Gothic Book" w:hAnsi="Franklin Gothic Book" w:cs="Franklin Gothic Medium"/>
      <w:b/>
      <w:kern w:val="24"/>
      <w:sz w:val="32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3157"/>
    <w:rPr>
      <w:rFonts w:ascii="Franklin Gothic Book" w:hAnsi="Franklin Gothic Book" w:cs="Franklin Gothic Medium"/>
      <w:b/>
      <w:kern w:val="24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7170E"/>
    <w:rPr>
      <w:rFonts w:ascii="Franklin Gothic Book" w:hAnsi="Franklin Gothic Book" w:cs="Franklin Gothic Medium"/>
      <w:b/>
      <w:kern w:val="24"/>
      <w:sz w:val="32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271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A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Παναγιώτης Γεωργόπουλος</cp:lastModifiedBy>
  <cp:revision>13</cp:revision>
  <dcterms:created xsi:type="dcterms:W3CDTF">2010-03-02T19:18:00Z</dcterms:created>
  <dcterms:modified xsi:type="dcterms:W3CDTF">2025-03-12T09:07:00Z</dcterms:modified>
</cp:coreProperties>
</file>