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00423" w14:textId="08E77281" w:rsidR="00C319D5" w:rsidRPr="008F3FF7" w:rsidRDefault="008F3FF7" w:rsidP="00C319D5">
      <w:pPr>
        <w:spacing w:after="100" w:afterAutospacing="1" w:line="240" w:lineRule="auto"/>
        <w:ind w:left="2835" w:hanging="2835"/>
        <w:rPr>
          <w:smallCaps/>
          <w:sz w:val="30"/>
          <w:szCs w:val="30"/>
        </w:rPr>
      </w:pPr>
      <w:r>
        <w:rPr>
          <w:smallCaps/>
          <w:sz w:val="30"/>
          <w:szCs w:val="30"/>
        </w:rPr>
        <w:t>Όνομα:…………………………………………………………………………………………………………………..</w:t>
      </w:r>
    </w:p>
    <w:p w14:paraId="62D5D293" w14:textId="3C9426EE" w:rsidR="003F4D56" w:rsidRPr="009E736E" w:rsidRDefault="003F4D56" w:rsidP="00C319D5">
      <w:pPr>
        <w:spacing w:after="100" w:afterAutospacing="1" w:line="240" w:lineRule="auto"/>
        <w:ind w:left="2835" w:hanging="2835"/>
        <w:rPr>
          <w:smallCaps/>
          <w:sz w:val="30"/>
          <w:szCs w:val="30"/>
        </w:rPr>
      </w:pPr>
      <w:r w:rsidRPr="009E736E">
        <w:rPr>
          <w:smallCaps/>
          <w:sz w:val="30"/>
          <w:szCs w:val="30"/>
        </w:rPr>
        <w:t>Α’ Μέρος</w:t>
      </w:r>
      <w:r>
        <w:rPr>
          <w:smallCaps/>
          <w:sz w:val="30"/>
          <w:szCs w:val="30"/>
        </w:rPr>
        <w:t xml:space="preserve"> - </w:t>
      </w:r>
      <w:r w:rsidR="00F06A9C">
        <w:rPr>
          <w:smallCaps/>
          <w:sz w:val="30"/>
          <w:szCs w:val="30"/>
        </w:rPr>
        <w:t>Α</w:t>
      </w:r>
      <w:r>
        <w:rPr>
          <w:smallCaps/>
          <w:sz w:val="30"/>
          <w:szCs w:val="30"/>
        </w:rPr>
        <w:t>φόρμηση</w:t>
      </w:r>
    </w:p>
    <w:p w14:paraId="3FFC3D26" w14:textId="77777777" w:rsidR="003F4D56" w:rsidRPr="004C295B" w:rsidRDefault="003F4D56" w:rsidP="003F4D56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4C295B">
        <w:rPr>
          <w:rFonts w:ascii="Times New Roman" w:hAnsi="Times New Roman"/>
          <w:i/>
          <w:iCs/>
          <w:sz w:val="24"/>
          <w:szCs w:val="24"/>
        </w:rPr>
        <w:t>Συζητήστε με τους συμμαθητές σας και απαντήστε στην ερώτηση:</w:t>
      </w:r>
    </w:p>
    <w:p w14:paraId="4AC2BC49" w14:textId="77777777" w:rsidR="003F4D56" w:rsidRDefault="003F4D56" w:rsidP="003F4D56">
      <w:pPr>
        <w:spacing w:line="320" w:lineRule="atLeast"/>
        <w:rPr>
          <w:sz w:val="24"/>
          <w:szCs w:val="24"/>
        </w:rPr>
      </w:pPr>
      <w:r w:rsidRPr="009E736E">
        <w:rPr>
          <w:bCs/>
          <w:sz w:val="24"/>
          <w:szCs w:val="24"/>
        </w:rPr>
        <w:t>Τι κάνει ο ηλεκτρισμός στο σώμα μας;</w:t>
      </w:r>
    </w:p>
    <w:p w14:paraId="2BBE226C" w14:textId="77777777" w:rsidR="003F4D56" w:rsidRDefault="003F4D56" w:rsidP="003F4D56">
      <w:pPr>
        <w:pBdr>
          <w:bottom w:val="single" w:sz="4" w:space="1" w:color="auto"/>
          <w:between w:val="single" w:sz="4" w:space="1" w:color="auto"/>
        </w:pBdr>
        <w:spacing w:after="0" w:line="320" w:lineRule="atLeast"/>
        <w:rPr>
          <w:sz w:val="24"/>
          <w:szCs w:val="24"/>
        </w:rPr>
      </w:pPr>
    </w:p>
    <w:p w14:paraId="383B6446" w14:textId="77777777" w:rsidR="003F4D56" w:rsidRDefault="003F4D56" w:rsidP="003F4D56">
      <w:pPr>
        <w:pBdr>
          <w:bottom w:val="single" w:sz="4" w:space="1" w:color="auto"/>
          <w:between w:val="single" w:sz="4" w:space="1" w:color="auto"/>
        </w:pBdr>
        <w:spacing w:after="0" w:line="320" w:lineRule="atLeast"/>
        <w:rPr>
          <w:sz w:val="24"/>
          <w:szCs w:val="24"/>
        </w:rPr>
      </w:pPr>
    </w:p>
    <w:p w14:paraId="59829F81" w14:textId="77777777" w:rsidR="003F4D56" w:rsidRDefault="003F4D56" w:rsidP="003F4D56">
      <w:pPr>
        <w:pBdr>
          <w:bottom w:val="single" w:sz="4" w:space="1" w:color="auto"/>
          <w:between w:val="single" w:sz="4" w:space="1" w:color="auto"/>
        </w:pBdr>
        <w:spacing w:after="0" w:line="320" w:lineRule="atLeast"/>
        <w:rPr>
          <w:sz w:val="24"/>
          <w:szCs w:val="24"/>
        </w:rPr>
      </w:pPr>
    </w:p>
    <w:p w14:paraId="032DFC0C" w14:textId="77777777" w:rsidR="003F4D56" w:rsidRDefault="003F4D56" w:rsidP="003F4D56">
      <w:pPr>
        <w:pBdr>
          <w:bottom w:val="single" w:sz="4" w:space="1" w:color="auto"/>
          <w:between w:val="single" w:sz="4" w:space="1" w:color="auto"/>
        </w:pBdr>
        <w:spacing w:after="0" w:line="320" w:lineRule="atLeast"/>
        <w:rPr>
          <w:sz w:val="24"/>
          <w:szCs w:val="24"/>
        </w:rPr>
      </w:pPr>
    </w:p>
    <w:p w14:paraId="162B0638" w14:textId="77777777" w:rsidR="003F4D56" w:rsidRDefault="003F4D56" w:rsidP="003F4D56">
      <w:pPr>
        <w:pBdr>
          <w:bottom w:val="single" w:sz="4" w:space="1" w:color="auto"/>
          <w:between w:val="single" w:sz="4" w:space="1" w:color="auto"/>
        </w:pBdr>
        <w:spacing w:after="0" w:line="320" w:lineRule="atLeast"/>
        <w:rPr>
          <w:sz w:val="24"/>
          <w:szCs w:val="24"/>
        </w:rPr>
      </w:pPr>
    </w:p>
    <w:p w14:paraId="0B9A4C1F" w14:textId="77777777" w:rsidR="003F4D56" w:rsidRPr="009E736E" w:rsidRDefault="003F4D56" w:rsidP="003F4D56">
      <w:pPr>
        <w:spacing w:before="480" w:after="100" w:afterAutospacing="1" w:line="240" w:lineRule="auto"/>
        <w:ind w:left="2835" w:hanging="2835"/>
        <w:rPr>
          <w:smallCaps/>
          <w:sz w:val="30"/>
          <w:szCs w:val="30"/>
        </w:rPr>
      </w:pPr>
      <w:r>
        <w:rPr>
          <w:smallCaps/>
          <w:sz w:val="30"/>
          <w:szCs w:val="30"/>
        </w:rPr>
        <w:t>Β</w:t>
      </w:r>
      <w:r w:rsidRPr="009E736E">
        <w:rPr>
          <w:smallCaps/>
          <w:sz w:val="30"/>
          <w:szCs w:val="30"/>
        </w:rPr>
        <w:t>’ Μέρος</w:t>
      </w:r>
      <w:r>
        <w:rPr>
          <w:smallCaps/>
          <w:sz w:val="30"/>
          <w:szCs w:val="30"/>
        </w:rPr>
        <w:t xml:space="preserve"> - Νευρώνες</w:t>
      </w:r>
    </w:p>
    <w:p w14:paraId="3966E71A" w14:textId="6A05C8E9" w:rsidR="003F4D56" w:rsidRPr="003A742E" w:rsidRDefault="00A43467" w:rsidP="003F4D56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Ανοίξτε το αρχείο </w:t>
      </w:r>
      <w:r w:rsidRPr="00A43467">
        <w:rPr>
          <w:rFonts w:ascii="Times New Roman" w:hAnsi="Times New Roman"/>
          <w:i/>
          <w:iCs/>
          <w:sz w:val="24"/>
          <w:szCs w:val="24"/>
        </w:rPr>
        <w:t>neuron.swf</w:t>
      </w:r>
      <w:r w:rsidR="003F4D56" w:rsidRPr="003A742E">
        <w:rPr>
          <w:rFonts w:ascii="Times New Roman" w:hAnsi="Times New Roman"/>
          <w:i/>
          <w:iCs/>
          <w:sz w:val="24"/>
          <w:szCs w:val="24"/>
        </w:rPr>
        <w:t xml:space="preserve"> και εξερευνήστε πλήρως τη διαδραστική εικόνα. Κατόπιν κάντε το διαδραστικό quiz που ακολουθεί. </w:t>
      </w:r>
      <w:r w:rsidR="003F4D56">
        <w:rPr>
          <w:rFonts w:ascii="Times New Roman" w:hAnsi="Times New Roman"/>
          <w:i/>
          <w:iCs/>
          <w:sz w:val="24"/>
          <w:szCs w:val="24"/>
        </w:rPr>
        <w:t>Όταν είστε έτοιμοι</w:t>
      </w:r>
      <w:r w:rsidR="003F4D56" w:rsidRPr="003A742E">
        <w:rPr>
          <w:rFonts w:ascii="Times New Roman" w:hAnsi="Times New Roman"/>
          <w:i/>
          <w:iCs/>
          <w:sz w:val="24"/>
          <w:szCs w:val="24"/>
        </w:rPr>
        <w:t>:</w:t>
      </w:r>
    </w:p>
    <w:p w14:paraId="3BBC9FDF" w14:textId="77777777" w:rsidR="003F4D56" w:rsidRDefault="003F4D56" w:rsidP="003F4D56">
      <w:pPr>
        <w:spacing w:line="320" w:lineRule="atLeast"/>
        <w:rPr>
          <w:bCs/>
          <w:sz w:val="24"/>
          <w:szCs w:val="24"/>
        </w:rPr>
      </w:pPr>
      <w:r w:rsidRPr="003A742E">
        <w:rPr>
          <w:bCs/>
          <w:sz w:val="24"/>
          <w:szCs w:val="24"/>
        </w:rPr>
        <w:t>Σχεδιάστε ένα νευρώνα και ονομάστε τα μέρη του.</w:t>
      </w:r>
    </w:p>
    <w:p w14:paraId="4E4DF62B" w14:textId="77777777" w:rsidR="003F4D56" w:rsidRDefault="003F4D56" w:rsidP="003F4D56">
      <w:pPr>
        <w:spacing w:line="320" w:lineRule="atLeast"/>
        <w:rPr>
          <w:bCs/>
          <w:sz w:val="24"/>
          <w:szCs w:val="24"/>
        </w:rPr>
      </w:pPr>
    </w:p>
    <w:p w14:paraId="1FE9A664" w14:textId="77777777" w:rsidR="003F4D56" w:rsidRDefault="003F4D56" w:rsidP="003F4D56">
      <w:pPr>
        <w:spacing w:line="320" w:lineRule="atLeast"/>
        <w:rPr>
          <w:bCs/>
          <w:sz w:val="24"/>
          <w:szCs w:val="24"/>
        </w:rPr>
      </w:pPr>
    </w:p>
    <w:p w14:paraId="61A10AD7" w14:textId="77777777" w:rsidR="003F4D56" w:rsidRDefault="003F4D56" w:rsidP="003F4D56">
      <w:pPr>
        <w:spacing w:line="320" w:lineRule="atLeast"/>
        <w:rPr>
          <w:bCs/>
          <w:sz w:val="24"/>
          <w:szCs w:val="24"/>
        </w:rPr>
      </w:pPr>
    </w:p>
    <w:p w14:paraId="7A29C300" w14:textId="77777777" w:rsidR="003F4D56" w:rsidRDefault="003F4D56" w:rsidP="003F4D56">
      <w:pPr>
        <w:spacing w:line="320" w:lineRule="atLeast"/>
        <w:rPr>
          <w:bCs/>
          <w:sz w:val="24"/>
          <w:szCs w:val="24"/>
        </w:rPr>
      </w:pPr>
    </w:p>
    <w:p w14:paraId="2F2AE298" w14:textId="77777777" w:rsidR="003F4D56" w:rsidRDefault="003F4D56" w:rsidP="003F4D56">
      <w:pPr>
        <w:spacing w:line="320" w:lineRule="atLeast"/>
        <w:rPr>
          <w:bCs/>
          <w:sz w:val="24"/>
          <w:szCs w:val="24"/>
        </w:rPr>
      </w:pPr>
    </w:p>
    <w:p w14:paraId="1B43A3FC" w14:textId="77777777" w:rsidR="003F4D56" w:rsidRDefault="003F4D56" w:rsidP="003F4D56">
      <w:pPr>
        <w:spacing w:line="320" w:lineRule="atLeast"/>
        <w:rPr>
          <w:bCs/>
          <w:sz w:val="24"/>
          <w:szCs w:val="24"/>
        </w:rPr>
      </w:pPr>
    </w:p>
    <w:p w14:paraId="0CF6A7F5" w14:textId="77777777" w:rsidR="003F4D56" w:rsidRDefault="003F4D56" w:rsidP="003F4D56">
      <w:pPr>
        <w:spacing w:line="320" w:lineRule="atLeast"/>
        <w:rPr>
          <w:bCs/>
          <w:sz w:val="24"/>
          <w:szCs w:val="24"/>
        </w:rPr>
      </w:pPr>
    </w:p>
    <w:p w14:paraId="6D961853" w14:textId="77777777" w:rsidR="003F4D56" w:rsidRDefault="003F4D56" w:rsidP="003F4D56">
      <w:pPr>
        <w:spacing w:line="320" w:lineRule="atLeast"/>
        <w:rPr>
          <w:bCs/>
          <w:sz w:val="24"/>
          <w:szCs w:val="24"/>
        </w:rPr>
      </w:pPr>
    </w:p>
    <w:p w14:paraId="32301C71" w14:textId="77777777" w:rsidR="003F4D56" w:rsidRDefault="003F4D56" w:rsidP="003F4D56">
      <w:pPr>
        <w:spacing w:line="320" w:lineRule="atLeast"/>
        <w:rPr>
          <w:bCs/>
          <w:sz w:val="24"/>
          <w:szCs w:val="24"/>
        </w:rPr>
      </w:pPr>
    </w:p>
    <w:p w14:paraId="7ABFF14A" w14:textId="77777777" w:rsidR="003F4D56" w:rsidRPr="003A742E" w:rsidRDefault="003F4D56" w:rsidP="003F4D56">
      <w:pPr>
        <w:spacing w:line="320" w:lineRule="atLeast"/>
        <w:rPr>
          <w:bCs/>
          <w:sz w:val="24"/>
          <w:szCs w:val="24"/>
        </w:rPr>
      </w:pPr>
    </w:p>
    <w:p w14:paraId="3098A6B5" w14:textId="77777777" w:rsidR="003F4D56" w:rsidRDefault="003F4D56" w:rsidP="003F4D56">
      <w:pPr>
        <w:rPr>
          <w:smallCaps/>
          <w:sz w:val="30"/>
          <w:szCs w:val="30"/>
        </w:rPr>
      </w:pPr>
      <w:r>
        <w:rPr>
          <w:smallCaps/>
          <w:sz w:val="30"/>
          <w:szCs w:val="30"/>
        </w:rPr>
        <w:br w:type="page"/>
      </w:r>
    </w:p>
    <w:p w14:paraId="6B404D49" w14:textId="77777777" w:rsidR="003F4D56" w:rsidRDefault="003F4D56" w:rsidP="003F4D56">
      <w:pPr>
        <w:spacing w:before="480" w:after="100" w:afterAutospacing="1" w:line="240" w:lineRule="auto"/>
        <w:ind w:left="2835" w:hanging="2835"/>
        <w:rPr>
          <w:smallCaps/>
          <w:sz w:val="30"/>
          <w:szCs w:val="30"/>
        </w:rPr>
      </w:pPr>
      <w:r w:rsidRPr="00695294">
        <w:rPr>
          <w:smallCaps/>
          <w:sz w:val="30"/>
          <w:szCs w:val="30"/>
        </w:rPr>
        <w:lastRenderedPageBreak/>
        <w:t>Γ’ Μέρος – Δυναμικό Ηρεμίας &amp; Ενέργειας – Νευρική Ώση</w:t>
      </w:r>
    </w:p>
    <w:p w14:paraId="1CE1DA10" w14:textId="1AFB7EA1" w:rsidR="003F4D56" w:rsidRDefault="003F4D56" w:rsidP="003F4D56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A742E">
        <w:rPr>
          <w:rFonts w:ascii="Times New Roman" w:hAnsi="Times New Roman"/>
          <w:i/>
          <w:iCs/>
          <w:sz w:val="24"/>
          <w:szCs w:val="24"/>
        </w:rPr>
        <w:t>Μεταβείτε στη</w:t>
      </w:r>
      <w:r>
        <w:rPr>
          <w:rFonts w:ascii="Times New Roman" w:hAnsi="Times New Roman"/>
          <w:i/>
          <w:iCs/>
          <w:sz w:val="24"/>
          <w:szCs w:val="24"/>
        </w:rPr>
        <w:t>ν ιστ</w:t>
      </w:r>
      <w:r w:rsidRPr="00D06C35">
        <w:rPr>
          <w:rFonts w:ascii="Times New Roman" w:hAnsi="Times New Roman"/>
          <w:i/>
          <w:iCs/>
          <w:sz w:val="24"/>
          <w:szCs w:val="24"/>
        </w:rPr>
        <w:t xml:space="preserve">οσελίδα </w:t>
      </w:r>
      <w:hyperlink r:id="rId6" w:history="1">
        <w:r w:rsidR="001B02F2" w:rsidRPr="00D06C35">
          <w:rPr>
            <w:i/>
            <w:iCs/>
          </w:rPr>
          <w:t>http://photodentro.edu.gr/v/item/ds/8521/6662</w:t>
        </w:r>
      </w:hyperlink>
      <w:r w:rsidRPr="00847CD0">
        <w:rPr>
          <w:rFonts w:ascii="Times New Roman" w:hAnsi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Παρακολουθήστε όλα τα βήματα της διαδραστικής παρουσίασης.</w:t>
      </w:r>
      <w:r w:rsidR="00C81724" w:rsidRPr="00C817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81724">
        <w:rPr>
          <w:rFonts w:ascii="Times New Roman" w:hAnsi="Times New Roman"/>
          <w:i/>
          <w:iCs/>
          <w:sz w:val="24"/>
          <w:szCs w:val="24"/>
        </w:rPr>
        <w:t>Εναλλακτικά</w:t>
      </w:r>
      <w:r>
        <w:rPr>
          <w:rFonts w:ascii="Times New Roman" w:hAnsi="Times New Roman"/>
          <w:i/>
          <w:iCs/>
          <w:sz w:val="24"/>
          <w:szCs w:val="24"/>
        </w:rPr>
        <w:t xml:space="preserve"> παρακολουθήστε </w:t>
      </w:r>
      <w:r w:rsidR="00D053DF">
        <w:rPr>
          <w:rFonts w:ascii="Times New Roman" w:hAnsi="Times New Roman"/>
          <w:i/>
          <w:iCs/>
          <w:sz w:val="24"/>
          <w:szCs w:val="24"/>
        </w:rPr>
        <w:t>σ</w:t>
      </w:r>
      <w:r w:rsidR="00C81724">
        <w:rPr>
          <w:rFonts w:ascii="Times New Roman" w:hAnsi="Times New Roman"/>
          <w:i/>
          <w:iCs/>
          <w:sz w:val="24"/>
          <w:szCs w:val="24"/>
        </w:rPr>
        <w:t xml:space="preserve">τον υπολογιστή σας </w:t>
      </w:r>
      <w:r w:rsidR="002E51E6">
        <w:rPr>
          <w:rFonts w:ascii="Times New Roman" w:hAnsi="Times New Roman"/>
          <w:i/>
          <w:iCs/>
          <w:sz w:val="24"/>
          <w:szCs w:val="24"/>
        </w:rPr>
        <w:t>τη</w:t>
      </w:r>
      <w:r w:rsidR="00D053DF">
        <w:rPr>
          <w:rFonts w:ascii="Times New Roman" w:hAnsi="Times New Roman"/>
          <w:i/>
          <w:iCs/>
          <w:sz w:val="24"/>
          <w:szCs w:val="24"/>
        </w:rPr>
        <w:t>ν</w:t>
      </w:r>
      <w:r w:rsidR="002E51E6">
        <w:rPr>
          <w:rFonts w:ascii="Times New Roman" w:hAnsi="Times New Roman"/>
          <w:i/>
          <w:iCs/>
          <w:sz w:val="24"/>
          <w:szCs w:val="24"/>
        </w:rPr>
        <w:t xml:space="preserve"> παρουσίαση </w:t>
      </w:r>
      <w:r w:rsidR="002E51E6" w:rsidRPr="00847CD0">
        <w:rPr>
          <w:rFonts w:ascii="Times New Roman" w:hAnsi="Times New Roman"/>
          <w:i/>
          <w:iCs/>
          <w:sz w:val="24"/>
          <w:szCs w:val="24"/>
        </w:rPr>
        <w:t>“</w:t>
      </w:r>
      <w:r w:rsidR="002E51E6">
        <w:rPr>
          <w:rFonts w:ascii="Times New Roman" w:hAnsi="Times New Roman"/>
          <w:i/>
          <w:iCs/>
          <w:sz w:val="24"/>
          <w:szCs w:val="24"/>
        </w:rPr>
        <w:t>the</w:t>
      </w:r>
      <w:r w:rsidR="002E51E6" w:rsidRPr="00847CD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E51E6">
        <w:rPr>
          <w:rFonts w:ascii="Times New Roman" w:hAnsi="Times New Roman"/>
          <w:i/>
          <w:iCs/>
          <w:sz w:val="24"/>
          <w:szCs w:val="24"/>
        </w:rPr>
        <w:t>action</w:t>
      </w:r>
      <w:r w:rsidR="002E51E6" w:rsidRPr="00847CD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E51E6">
        <w:rPr>
          <w:rFonts w:ascii="Times New Roman" w:hAnsi="Times New Roman"/>
          <w:i/>
          <w:iCs/>
          <w:sz w:val="24"/>
          <w:szCs w:val="24"/>
        </w:rPr>
        <w:t>potential</w:t>
      </w:r>
      <w:r w:rsidR="002E51E6" w:rsidRPr="00847CD0">
        <w:rPr>
          <w:rFonts w:ascii="Times New Roman" w:hAnsi="Times New Roman"/>
          <w:i/>
          <w:iCs/>
          <w:sz w:val="24"/>
          <w:szCs w:val="24"/>
        </w:rPr>
        <w:t>”</w:t>
      </w:r>
      <w:r w:rsidR="004D310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F40ED">
        <w:rPr>
          <w:rFonts w:ascii="Times New Roman" w:hAnsi="Times New Roman"/>
          <w:i/>
          <w:iCs/>
          <w:sz w:val="24"/>
          <w:szCs w:val="24"/>
        </w:rPr>
        <w:t>(είναι στα αγγλικά</w:t>
      </w:r>
      <w:r w:rsidR="002E51E6" w:rsidRPr="00847CD0">
        <w:rPr>
          <w:rFonts w:ascii="Times New Roman" w:hAnsi="Times New Roman"/>
          <w:i/>
          <w:iCs/>
          <w:sz w:val="24"/>
          <w:szCs w:val="24"/>
        </w:rPr>
        <w:t>)</w:t>
      </w:r>
      <w:r w:rsidR="00C81724">
        <w:rPr>
          <w:rFonts w:ascii="Times New Roman" w:hAnsi="Times New Roman"/>
          <w:i/>
          <w:iCs/>
          <w:sz w:val="24"/>
          <w:szCs w:val="24"/>
        </w:rPr>
        <w:t xml:space="preserve"> ή το </w:t>
      </w:r>
      <w:r w:rsidR="004D310E">
        <w:rPr>
          <w:rFonts w:ascii="Times New Roman" w:hAnsi="Times New Roman"/>
          <w:i/>
          <w:iCs/>
          <w:sz w:val="24"/>
          <w:szCs w:val="24"/>
        </w:rPr>
        <w:t xml:space="preserve">βίντεο </w:t>
      </w:r>
      <w:hyperlink r:id="rId7" w:history="1">
        <w:r w:rsidR="004D310E" w:rsidRPr="00DE3627">
          <w:rPr>
            <w:rStyle w:val="Hyperlink"/>
            <w:rFonts w:ascii="Times New Roman" w:hAnsi="Times New Roman"/>
            <w:i/>
            <w:iCs/>
            <w:color w:val="auto"/>
            <w:sz w:val="24"/>
            <w:szCs w:val="24"/>
            <w:u w:val="none"/>
          </w:rPr>
          <w:t>https://www.youtube.com/watch?v=HUuUUJktL6E</w:t>
        </w:r>
      </w:hyperlink>
      <w:r w:rsidR="004D310E" w:rsidRPr="004D310E">
        <w:rPr>
          <w:rFonts w:ascii="Times New Roman" w:hAnsi="Times New Roman"/>
          <w:i/>
          <w:iCs/>
          <w:sz w:val="24"/>
          <w:szCs w:val="24"/>
        </w:rPr>
        <w:t xml:space="preserve"> (αγγλικά με ελληνικούς υπότιτλους)</w:t>
      </w:r>
      <w:r w:rsidRPr="004D310E">
        <w:rPr>
          <w:rFonts w:ascii="Times New Roman" w:hAnsi="Times New Roman"/>
          <w:i/>
          <w:iCs/>
          <w:sz w:val="24"/>
          <w:szCs w:val="24"/>
        </w:rPr>
        <w:t>. Όταν είστε έτοι</w:t>
      </w:r>
      <w:r>
        <w:rPr>
          <w:rFonts w:ascii="Times New Roman" w:hAnsi="Times New Roman"/>
          <w:i/>
          <w:iCs/>
          <w:sz w:val="24"/>
          <w:szCs w:val="24"/>
        </w:rPr>
        <w:t xml:space="preserve">μοι, απαντήστε στις παρακάτω ερωτήσεις. </w:t>
      </w:r>
    </w:p>
    <w:p w14:paraId="1F776B0F" w14:textId="77777777" w:rsidR="003F4D56" w:rsidRDefault="003F4D56" w:rsidP="003F4D56">
      <w:pPr>
        <w:spacing w:line="320" w:lineRule="atLeast"/>
        <w:rPr>
          <w:sz w:val="24"/>
          <w:szCs w:val="24"/>
        </w:rPr>
      </w:pPr>
      <w:r>
        <w:rPr>
          <w:bCs/>
          <w:sz w:val="24"/>
          <w:szCs w:val="24"/>
        </w:rPr>
        <w:t>Τι ονομάζεται δυναμικό ηρεμίας της μεμβράνης; Σε τι οφείλεται;</w:t>
      </w:r>
    </w:p>
    <w:p w14:paraId="4352F0B8" w14:textId="77777777" w:rsidR="003F4D56" w:rsidRDefault="003F4D56" w:rsidP="003F4D56">
      <w:pPr>
        <w:pBdr>
          <w:bottom w:val="single" w:sz="4" w:space="1" w:color="auto"/>
          <w:between w:val="single" w:sz="4" w:space="1" w:color="auto"/>
        </w:pBdr>
        <w:spacing w:after="0" w:line="320" w:lineRule="atLeast"/>
        <w:rPr>
          <w:sz w:val="24"/>
          <w:szCs w:val="24"/>
        </w:rPr>
      </w:pPr>
    </w:p>
    <w:p w14:paraId="5FE9AD9D" w14:textId="77777777" w:rsidR="003F4D56" w:rsidRDefault="003F4D56" w:rsidP="003F4D56">
      <w:pPr>
        <w:pBdr>
          <w:bottom w:val="single" w:sz="4" w:space="1" w:color="auto"/>
          <w:between w:val="single" w:sz="4" w:space="1" w:color="auto"/>
        </w:pBdr>
        <w:spacing w:after="0" w:line="320" w:lineRule="atLeast"/>
        <w:rPr>
          <w:sz w:val="24"/>
          <w:szCs w:val="24"/>
        </w:rPr>
      </w:pPr>
    </w:p>
    <w:p w14:paraId="22B65A05" w14:textId="77777777" w:rsidR="003F4D56" w:rsidRDefault="003F4D56" w:rsidP="003F4D56">
      <w:pPr>
        <w:pBdr>
          <w:bottom w:val="single" w:sz="4" w:space="1" w:color="auto"/>
          <w:between w:val="single" w:sz="4" w:space="1" w:color="auto"/>
        </w:pBdr>
        <w:spacing w:after="0" w:line="320" w:lineRule="atLeast"/>
        <w:rPr>
          <w:sz w:val="24"/>
          <w:szCs w:val="24"/>
        </w:rPr>
      </w:pPr>
    </w:p>
    <w:p w14:paraId="48A84091" w14:textId="77777777" w:rsidR="003F4D56" w:rsidRDefault="003F4D56" w:rsidP="003F4D56">
      <w:pPr>
        <w:pBdr>
          <w:bottom w:val="single" w:sz="4" w:space="1" w:color="auto"/>
          <w:between w:val="single" w:sz="4" w:space="1" w:color="auto"/>
        </w:pBdr>
        <w:spacing w:after="0" w:line="320" w:lineRule="atLeast"/>
        <w:rPr>
          <w:sz w:val="24"/>
          <w:szCs w:val="24"/>
        </w:rPr>
      </w:pPr>
    </w:p>
    <w:p w14:paraId="79C1D0D7" w14:textId="77777777" w:rsidR="003F4D56" w:rsidRDefault="003F4D56" w:rsidP="003F4D56">
      <w:pPr>
        <w:spacing w:line="320" w:lineRule="atLeast"/>
        <w:rPr>
          <w:bCs/>
          <w:sz w:val="24"/>
          <w:szCs w:val="24"/>
        </w:rPr>
      </w:pPr>
    </w:p>
    <w:p w14:paraId="1B75C3F7" w14:textId="77777777" w:rsidR="003F4D56" w:rsidRDefault="003F4D56" w:rsidP="003F4D56">
      <w:pPr>
        <w:spacing w:line="320" w:lineRule="atLeast"/>
        <w:rPr>
          <w:sz w:val="24"/>
          <w:szCs w:val="24"/>
        </w:rPr>
      </w:pPr>
      <w:r>
        <w:rPr>
          <w:bCs/>
          <w:sz w:val="24"/>
          <w:szCs w:val="24"/>
        </w:rPr>
        <w:t>Τι είναι το «κατώφλι» ενός νευρώνα και πια η σημασία του;</w:t>
      </w:r>
    </w:p>
    <w:p w14:paraId="0FEB97F3" w14:textId="77777777" w:rsidR="003F4D56" w:rsidRDefault="003F4D56" w:rsidP="003F4D56">
      <w:pPr>
        <w:pBdr>
          <w:bottom w:val="single" w:sz="4" w:space="1" w:color="auto"/>
          <w:between w:val="single" w:sz="4" w:space="1" w:color="auto"/>
        </w:pBdr>
        <w:spacing w:after="0" w:line="320" w:lineRule="atLeast"/>
        <w:rPr>
          <w:sz w:val="24"/>
          <w:szCs w:val="24"/>
        </w:rPr>
      </w:pPr>
    </w:p>
    <w:p w14:paraId="5C31081D" w14:textId="77777777" w:rsidR="003F4D56" w:rsidRDefault="003F4D56" w:rsidP="003F4D56">
      <w:pPr>
        <w:pBdr>
          <w:bottom w:val="single" w:sz="4" w:space="1" w:color="auto"/>
          <w:between w:val="single" w:sz="4" w:space="1" w:color="auto"/>
        </w:pBdr>
        <w:spacing w:after="0" w:line="320" w:lineRule="atLeast"/>
        <w:rPr>
          <w:sz w:val="24"/>
          <w:szCs w:val="24"/>
        </w:rPr>
      </w:pPr>
    </w:p>
    <w:p w14:paraId="60111B46" w14:textId="77777777" w:rsidR="003F4D56" w:rsidRDefault="003F4D56" w:rsidP="003F4D56">
      <w:pPr>
        <w:pBdr>
          <w:bottom w:val="single" w:sz="4" w:space="1" w:color="auto"/>
          <w:between w:val="single" w:sz="4" w:space="1" w:color="auto"/>
        </w:pBdr>
        <w:spacing w:after="0" w:line="320" w:lineRule="atLeast"/>
        <w:rPr>
          <w:sz w:val="24"/>
          <w:szCs w:val="24"/>
        </w:rPr>
      </w:pPr>
    </w:p>
    <w:p w14:paraId="0B502500" w14:textId="77777777" w:rsidR="003F4D56" w:rsidRDefault="003F4D56" w:rsidP="003F4D56">
      <w:pPr>
        <w:pBdr>
          <w:bottom w:val="single" w:sz="4" w:space="1" w:color="auto"/>
          <w:between w:val="single" w:sz="4" w:space="1" w:color="auto"/>
        </w:pBdr>
        <w:spacing w:after="0" w:line="320" w:lineRule="atLeast"/>
        <w:rPr>
          <w:sz w:val="24"/>
          <w:szCs w:val="24"/>
        </w:rPr>
      </w:pPr>
    </w:p>
    <w:p w14:paraId="1CA818F0" w14:textId="77777777" w:rsidR="003F4D56" w:rsidRDefault="003F4D56" w:rsidP="003F4D56">
      <w:pPr>
        <w:spacing w:line="320" w:lineRule="atLeast"/>
        <w:rPr>
          <w:bCs/>
          <w:sz w:val="24"/>
          <w:szCs w:val="24"/>
        </w:rPr>
      </w:pPr>
    </w:p>
    <w:p w14:paraId="77D181E8" w14:textId="77777777" w:rsidR="003F4D56" w:rsidRDefault="003F4D56" w:rsidP="003F4D56">
      <w:pPr>
        <w:spacing w:line="320" w:lineRule="atLeast"/>
        <w:rPr>
          <w:sz w:val="24"/>
          <w:szCs w:val="24"/>
        </w:rPr>
      </w:pPr>
      <w:r>
        <w:rPr>
          <w:bCs/>
          <w:sz w:val="24"/>
          <w:szCs w:val="24"/>
        </w:rPr>
        <w:t>Τι ονομάζεται δυναμικό ενέργειας; Σε τι οφείλεται;</w:t>
      </w:r>
    </w:p>
    <w:p w14:paraId="3B718F80" w14:textId="77777777" w:rsidR="003F4D56" w:rsidRDefault="003F4D56" w:rsidP="003F4D56">
      <w:pPr>
        <w:pBdr>
          <w:bottom w:val="single" w:sz="4" w:space="1" w:color="auto"/>
          <w:between w:val="single" w:sz="4" w:space="1" w:color="auto"/>
        </w:pBdr>
        <w:spacing w:after="0" w:line="320" w:lineRule="atLeast"/>
        <w:rPr>
          <w:sz w:val="24"/>
          <w:szCs w:val="24"/>
        </w:rPr>
      </w:pPr>
    </w:p>
    <w:p w14:paraId="0E9B02D6" w14:textId="77777777" w:rsidR="003F4D56" w:rsidRDefault="003F4D56" w:rsidP="003F4D56">
      <w:pPr>
        <w:pBdr>
          <w:bottom w:val="single" w:sz="4" w:space="1" w:color="auto"/>
          <w:between w:val="single" w:sz="4" w:space="1" w:color="auto"/>
        </w:pBdr>
        <w:spacing w:after="0" w:line="320" w:lineRule="atLeast"/>
        <w:rPr>
          <w:sz w:val="24"/>
          <w:szCs w:val="24"/>
        </w:rPr>
      </w:pPr>
    </w:p>
    <w:p w14:paraId="6BC87D58" w14:textId="77777777" w:rsidR="003F4D56" w:rsidRDefault="003F4D56" w:rsidP="003F4D56">
      <w:pPr>
        <w:pBdr>
          <w:bottom w:val="single" w:sz="4" w:space="1" w:color="auto"/>
          <w:between w:val="single" w:sz="4" w:space="1" w:color="auto"/>
        </w:pBdr>
        <w:spacing w:after="0" w:line="320" w:lineRule="atLeast"/>
        <w:rPr>
          <w:sz w:val="24"/>
          <w:szCs w:val="24"/>
        </w:rPr>
      </w:pPr>
    </w:p>
    <w:p w14:paraId="057D7C41" w14:textId="77777777" w:rsidR="003F4D56" w:rsidRDefault="003F4D56" w:rsidP="003F4D56">
      <w:pPr>
        <w:pBdr>
          <w:bottom w:val="single" w:sz="4" w:space="1" w:color="auto"/>
          <w:between w:val="single" w:sz="4" w:space="1" w:color="auto"/>
        </w:pBdr>
        <w:spacing w:after="0" w:line="320" w:lineRule="atLeast"/>
        <w:rPr>
          <w:sz w:val="24"/>
          <w:szCs w:val="24"/>
        </w:rPr>
      </w:pPr>
    </w:p>
    <w:p w14:paraId="3A1470A7" w14:textId="77777777" w:rsidR="003F4D56" w:rsidRDefault="003F4D56" w:rsidP="003F4D56">
      <w:pPr>
        <w:pBdr>
          <w:bottom w:val="single" w:sz="4" w:space="1" w:color="auto"/>
          <w:between w:val="single" w:sz="4" w:space="1" w:color="auto"/>
        </w:pBdr>
        <w:spacing w:after="0" w:line="320" w:lineRule="atLeast"/>
        <w:rPr>
          <w:sz w:val="24"/>
          <w:szCs w:val="24"/>
        </w:rPr>
      </w:pPr>
    </w:p>
    <w:p w14:paraId="3D32827F" w14:textId="77777777" w:rsidR="003F4D56" w:rsidRDefault="003F4D56" w:rsidP="003F4D56">
      <w:pPr>
        <w:spacing w:line="320" w:lineRule="atLeast"/>
        <w:rPr>
          <w:bCs/>
          <w:sz w:val="24"/>
          <w:szCs w:val="24"/>
        </w:rPr>
      </w:pPr>
    </w:p>
    <w:p w14:paraId="55C51515" w14:textId="77777777" w:rsidR="003F4D56" w:rsidRDefault="003F4D56" w:rsidP="003F4D56">
      <w:pPr>
        <w:spacing w:line="320" w:lineRule="atLeast"/>
        <w:rPr>
          <w:sz w:val="24"/>
          <w:szCs w:val="24"/>
        </w:rPr>
      </w:pPr>
      <w:r>
        <w:rPr>
          <w:bCs/>
          <w:sz w:val="24"/>
          <w:szCs w:val="24"/>
        </w:rPr>
        <w:t>Πως μεταδίδεται το δυναμικό ενέργειας κατά μήκος του άξονα; Πως ονομάζεται το φαινόμενο αυτό;</w:t>
      </w:r>
    </w:p>
    <w:p w14:paraId="04C6A365" w14:textId="77777777" w:rsidR="003F4D56" w:rsidRDefault="003F4D56" w:rsidP="003F4D56">
      <w:pPr>
        <w:pBdr>
          <w:bottom w:val="single" w:sz="4" w:space="1" w:color="auto"/>
          <w:between w:val="single" w:sz="4" w:space="1" w:color="auto"/>
        </w:pBdr>
        <w:spacing w:after="0" w:line="320" w:lineRule="atLeast"/>
        <w:rPr>
          <w:sz w:val="24"/>
          <w:szCs w:val="24"/>
        </w:rPr>
      </w:pPr>
    </w:p>
    <w:p w14:paraId="53770839" w14:textId="77777777" w:rsidR="003F4D56" w:rsidRDefault="003F4D56" w:rsidP="003F4D56">
      <w:pPr>
        <w:pBdr>
          <w:bottom w:val="single" w:sz="4" w:space="1" w:color="auto"/>
          <w:between w:val="single" w:sz="4" w:space="1" w:color="auto"/>
        </w:pBdr>
        <w:spacing w:after="0" w:line="320" w:lineRule="atLeast"/>
        <w:rPr>
          <w:sz w:val="24"/>
          <w:szCs w:val="24"/>
        </w:rPr>
      </w:pPr>
    </w:p>
    <w:p w14:paraId="188344D5" w14:textId="77777777" w:rsidR="003F4D56" w:rsidRDefault="003F4D56" w:rsidP="003F4D56">
      <w:pPr>
        <w:pBdr>
          <w:bottom w:val="single" w:sz="4" w:space="1" w:color="auto"/>
          <w:between w:val="single" w:sz="4" w:space="1" w:color="auto"/>
        </w:pBdr>
        <w:spacing w:after="0" w:line="320" w:lineRule="atLeast"/>
        <w:rPr>
          <w:sz w:val="24"/>
          <w:szCs w:val="24"/>
        </w:rPr>
      </w:pPr>
    </w:p>
    <w:p w14:paraId="7EF455D9" w14:textId="77777777" w:rsidR="003F4D56" w:rsidRDefault="003F4D56" w:rsidP="003F4D56">
      <w:pPr>
        <w:pBdr>
          <w:bottom w:val="single" w:sz="4" w:space="1" w:color="auto"/>
          <w:between w:val="single" w:sz="4" w:space="1" w:color="auto"/>
        </w:pBdr>
        <w:spacing w:after="0" w:line="320" w:lineRule="atLeast"/>
        <w:rPr>
          <w:sz w:val="24"/>
          <w:szCs w:val="24"/>
        </w:rPr>
      </w:pPr>
    </w:p>
    <w:p w14:paraId="7E8E680E" w14:textId="77777777" w:rsidR="003F4D56" w:rsidRDefault="003F4D56" w:rsidP="003F4D56">
      <w:pPr>
        <w:pBdr>
          <w:bottom w:val="single" w:sz="4" w:space="1" w:color="auto"/>
          <w:between w:val="single" w:sz="4" w:space="1" w:color="auto"/>
        </w:pBdr>
        <w:spacing w:after="0" w:line="320" w:lineRule="atLeast"/>
        <w:rPr>
          <w:sz w:val="24"/>
          <w:szCs w:val="24"/>
        </w:rPr>
      </w:pPr>
    </w:p>
    <w:p w14:paraId="383AD59A" w14:textId="77777777" w:rsidR="003F4D56" w:rsidRDefault="003F4D56" w:rsidP="003F4D56">
      <w:pPr>
        <w:pBdr>
          <w:bottom w:val="single" w:sz="4" w:space="1" w:color="auto"/>
          <w:between w:val="single" w:sz="4" w:space="1" w:color="auto"/>
        </w:pBdr>
        <w:spacing w:after="0" w:line="320" w:lineRule="atLeast"/>
        <w:rPr>
          <w:sz w:val="24"/>
          <w:szCs w:val="24"/>
        </w:rPr>
      </w:pPr>
    </w:p>
    <w:p w14:paraId="442139CE" w14:textId="77777777" w:rsidR="003F4D56" w:rsidRDefault="003F4D56" w:rsidP="003F4D56">
      <w:pPr>
        <w:spacing w:before="480" w:after="100" w:afterAutospacing="1" w:line="240" w:lineRule="auto"/>
        <w:ind w:left="2835" w:hanging="2835"/>
        <w:rPr>
          <w:smallCaps/>
          <w:sz w:val="30"/>
          <w:szCs w:val="30"/>
        </w:rPr>
      </w:pPr>
      <w:r>
        <w:rPr>
          <w:smallCaps/>
          <w:sz w:val="30"/>
          <w:szCs w:val="30"/>
        </w:rPr>
        <w:lastRenderedPageBreak/>
        <w:t>Δ</w:t>
      </w:r>
      <w:r w:rsidRPr="00695294">
        <w:rPr>
          <w:smallCaps/>
          <w:sz w:val="30"/>
          <w:szCs w:val="30"/>
        </w:rPr>
        <w:t xml:space="preserve">’ Μέρος – </w:t>
      </w:r>
      <w:r>
        <w:rPr>
          <w:smallCaps/>
          <w:sz w:val="30"/>
          <w:szCs w:val="30"/>
        </w:rPr>
        <w:t>Προσομοίωση Νευράξονα</w:t>
      </w:r>
    </w:p>
    <w:p w14:paraId="49B36AE7" w14:textId="2F433EC9" w:rsidR="003F4D56" w:rsidRDefault="003F4D56" w:rsidP="003F4D56">
      <w:pPr>
        <w:spacing w:before="480" w:after="100" w:afterAutospacing="1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800F73">
        <w:rPr>
          <w:rFonts w:ascii="Times New Roman" w:hAnsi="Times New Roman"/>
          <w:i/>
          <w:iCs/>
          <w:sz w:val="24"/>
          <w:szCs w:val="24"/>
        </w:rPr>
        <w:t xml:space="preserve">Επισκεφθείτε τη σελίδα </w:t>
      </w:r>
      <w:hyperlink r:id="rId8" w:history="1">
        <w:r w:rsidRPr="00800F73">
          <w:rPr>
            <w:rFonts w:ascii="Times New Roman" w:hAnsi="Times New Roman"/>
            <w:i/>
            <w:iCs/>
            <w:sz w:val="24"/>
            <w:szCs w:val="24"/>
          </w:rPr>
          <w:t>https://phet.colorado.edu/sims/html/neuron/latest/neuron_en.html</w:t>
        </w:r>
      </w:hyperlink>
      <w:r>
        <w:rPr>
          <w:rFonts w:ascii="Times New Roman" w:hAnsi="Times New Roman"/>
          <w:i/>
          <w:iCs/>
          <w:sz w:val="24"/>
          <w:szCs w:val="24"/>
        </w:rPr>
        <w:t xml:space="preserve"> που παρουσιάζει μια προσομοίωση λειτουργίας νευράξονα. Στην εικόνα παρουσιάζεται ο άξονας ενός νευρώνα σε διατομή, ώστε να είναι ορατό τόσο το εσωτερικό όσο και το εξωτερικό του. Στη μεμβράνη του άξονα εμφανίζονται με διαφορετικό χρώμα τα κανάλια </w:t>
      </w:r>
      <w:bookmarkStart w:id="0" w:name="_Hlk13577431"/>
      <w:r>
        <w:rPr>
          <w:rFonts w:ascii="Times New Roman" w:hAnsi="Times New Roman"/>
          <w:i/>
          <w:iCs/>
          <w:sz w:val="24"/>
          <w:szCs w:val="24"/>
        </w:rPr>
        <w:t>Na</w:t>
      </w:r>
      <w:r w:rsidRPr="00097612">
        <w:rPr>
          <w:rFonts w:ascii="Times New Roman" w:hAnsi="Times New Roman"/>
          <w:i/>
          <w:iCs/>
          <w:sz w:val="24"/>
          <w:szCs w:val="24"/>
          <w:vertAlign w:val="superscript"/>
        </w:rPr>
        <w:t>+</w:t>
      </w:r>
      <w:bookmarkEnd w:id="0"/>
      <w:r w:rsidRPr="00800F7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770DD">
        <w:rPr>
          <w:rFonts w:ascii="Times New Roman" w:hAnsi="Times New Roman"/>
          <w:i/>
          <w:iCs/>
          <w:sz w:val="24"/>
          <w:szCs w:val="24"/>
        </w:rPr>
        <w:t>και</w:t>
      </w:r>
      <w:r w:rsidRPr="00800F73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K</w:t>
      </w:r>
      <w:r w:rsidRPr="00097612">
        <w:rPr>
          <w:rFonts w:ascii="Times New Roman" w:hAnsi="Times New Roman"/>
          <w:i/>
          <w:iCs/>
          <w:sz w:val="24"/>
          <w:szCs w:val="24"/>
          <w:vertAlign w:val="superscript"/>
        </w:rPr>
        <w:t>+</w:t>
      </w:r>
      <w:r w:rsidRPr="00800F73">
        <w:rPr>
          <w:rFonts w:ascii="Times New Roman" w:hAnsi="Times New Roman"/>
          <w:i/>
          <w:iCs/>
          <w:sz w:val="24"/>
          <w:szCs w:val="24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</w:rPr>
        <w:t>τασεοελεγχόμενα και διαρροής) και στο χώρ</w:t>
      </w:r>
      <w:r w:rsidR="00CD317C">
        <w:rPr>
          <w:rFonts w:ascii="Times New Roman" w:hAnsi="Times New Roman"/>
          <w:i/>
          <w:iCs/>
          <w:sz w:val="24"/>
          <w:szCs w:val="24"/>
        </w:rPr>
        <w:t>ο</w:t>
      </w:r>
      <w:r>
        <w:rPr>
          <w:rFonts w:ascii="Times New Roman" w:hAnsi="Times New Roman"/>
          <w:i/>
          <w:iCs/>
          <w:sz w:val="24"/>
          <w:szCs w:val="24"/>
        </w:rPr>
        <w:t xml:space="preserve"> μέσα και έξω από το κύτταρο τα αντίστοιχα ιόντα. Αφού μελετήσετε τη διαδραστική εικόνα σε κατάσταση ηρεμίας (αρχική), πατήστε το κουμπί </w:t>
      </w:r>
      <w:r w:rsidRPr="00800F73">
        <w:rPr>
          <w:rFonts w:ascii="Times New Roman" w:hAnsi="Times New Roman"/>
          <w:i/>
          <w:iCs/>
          <w:sz w:val="24"/>
          <w:szCs w:val="24"/>
        </w:rPr>
        <w:t>“</w:t>
      </w:r>
      <w:r>
        <w:rPr>
          <w:rFonts w:ascii="Times New Roman" w:hAnsi="Times New Roman"/>
          <w:i/>
          <w:iCs/>
          <w:sz w:val="24"/>
          <w:szCs w:val="24"/>
        </w:rPr>
        <w:t>stimulate</w:t>
      </w:r>
      <w:r w:rsidRPr="00800F73">
        <w:rPr>
          <w:rFonts w:ascii="Times New Roman" w:hAnsi="Times New Roman"/>
          <w:i/>
          <w:iCs/>
          <w:sz w:val="24"/>
          <w:szCs w:val="24"/>
        </w:rPr>
        <w:t>”</w:t>
      </w:r>
      <w:r>
        <w:rPr>
          <w:rFonts w:ascii="Times New Roman" w:hAnsi="Times New Roman"/>
          <w:i/>
          <w:iCs/>
          <w:sz w:val="24"/>
          <w:szCs w:val="24"/>
        </w:rPr>
        <w:t xml:space="preserve"> για να δείτε τις αλλαγές που συμβαίνουν κατά την έκλυση δυναμικού ενέργειας. Με το κουμπί </w:t>
      </w:r>
      <w:r w:rsidRPr="00800F73">
        <w:rPr>
          <w:rFonts w:ascii="Times New Roman" w:hAnsi="Times New Roman"/>
          <w:i/>
          <w:iCs/>
          <w:sz w:val="24"/>
          <w:szCs w:val="24"/>
        </w:rPr>
        <w:t>“</w:t>
      </w:r>
      <w:r>
        <w:rPr>
          <w:rFonts w:ascii="Times New Roman" w:hAnsi="Times New Roman"/>
          <w:i/>
          <w:iCs/>
          <w:sz w:val="24"/>
          <w:szCs w:val="24"/>
        </w:rPr>
        <w:t>slow</w:t>
      </w:r>
      <w:r w:rsidRPr="00800F73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motion</w:t>
      </w:r>
      <w:r w:rsidRPr="00800F73">
        <w:rPr>
          <w:rFonts w:ascii="Times New Roman" w:hAnsi="Times New Roman"/>
          <w:i/>
          <w:iCs/>
          <w:sz w:val="24"/>
          <w:szCs w:val="24"/>
        </w:rPr>
        <w:t>”</w:t>
      </w:r>
      <w:r>
        <w:rPr>
          <w:rFonts w:ascii="Times New Roman" w:hAnsi="Times New Roman"/>
          <w:i/>
          <w:iCs/>
          <w:sz w:val="24"/>
          <w:szCs w:val="24"/>
        </w:rPr>
        <w:t xml:space="preserve"> μπορείτε να δείτε τις αλλαγές αυτές σε αργή κίνηση. Από το κουτί επιλογών δεξιά επιλέξτε την εμφάνιση των φορτίων (charges</w:t>
      </w:r>
      <w:r w:rsidRPr="00097612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="00CD317C">
        <w:rPr>
          <w:rFonts w:ascii="Times New Roman" w:hAnsi="Times New Roman"/>
          <w:i/>
          <w:iCs/>
          <w:sz w:val="24"/>
          <w:szCs w:val="24"/>
        </w:rPr>
        <w:t>και</w:t>
      </w:r>
      <w:r w:rsidRPr="0009761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διαγράμματος τάσης (potential</w:t>
      </w:r>
      <w:r w:rsidRPr="0009761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chart</w:t>
      </w:r>
      <w:r w:rsidRPr="00097612">
        <w:rPr>
          <w:rFonts w:ascii="Times New Roman" w:hAnsi="Times New Roman"/>
          <w:i/>
          <w:iCs/>
          <w:sz w:val="24"/>
          <w:szCs w:val="24"/>
        </w:rPr>
        <w:t>)</w:t>
      </w:r>
      <w:r>
        <w:rPr>
          <w:rFonts w:ascii="Times New Roman" w:hAnsi="Times New Roman"/>
          <w:i/>
          <w:iCs/>
          <w:sz w:val="24"/>
          <w:szCs w:val="24"/>
        </w:rPr>
        <w:t xml:space="preserve"> και επαναλάβετε τη διέγερση, για να δείτε πως η κίνηση των φορτισμένων ιόντων επηρεάζει το δυναμικό της μεμβράνης. Κατόπιν απαντήστε στις ακόλουθες ερωτήσεις:</w:t>
      </w:r>
    </w:p>
    <w:p w14:paraId="0318FC4F" w14:textId="77777777" w:rsidR="003F4D56" w:rsidRDefault="003F4D56" w:rsidP="003F4D56">
      <w:pPr>
        <w:spacing w:line="320" w:lineRule="atLeast"/>
        <w:rPr>
          <w:bCs/>
          <w:sz w:val="24"/>
          <w:szCs w:val="24"/>
        </w:rPr>
      </w:pPr>
      <w:r w:rsidRPr="00097612">
        <w:rPr>
          <w:bCs/>
          <w:sz w:val="24"/>
          <w:szCs w:val="24"/>
        </w:rPr>
        <w:t>Τι συμβαίνει στα τασεοελεγχόμενα κανάλια  Na+ κατά την διέγερση του άξονα;</w:t>
      </w:r>
    </w:p>
    <w:p w14:paraId="709414C0" w14:textId="77777777" w:rsidR="003F4D56" w:rsidRDefault="003F4D56" w:rsidP="003F4D56">
      <w:pPr>
        <w:pBdr>
          <w:bottom w:val="single" w:sz="4" w:space="1" w:color="auto"/>
          <w:between w:val="single" w:sz="4" w:space="1" w:color="auto"/>
        </w:pBdr>
        <w:spacing w:after="0" w:line="320" w:lineRule="atLeast"/>
        <w:rPr>
          <w:sz w:val="24"/>
          <w:szCs w:val="24"/>
        </w:rPr>
      </w:pPr>
    </w:p>
    <w:p w14:paraId="7BECF07A" w14:textId="77777777" w:rsidR="003F4D56" w:rsidRDefault="003F4D56" w:rsidP="003F4D56">
      <w:pPr>
        <w:pBdr>
          <w:bottom w:val="single" w:sz="4" w:space="1" w:color="auto"/>
          <w:between w:val="single" w:sz="4" w:space="1" w:color="auto"/>
        </w:pBdr>
        <w:spacing w:after="0" w:line="320" w:lineRule="atLeast"/>
        <w:rPr>
          <w:sz w:val="24"/>
          <w:szCs w:val="24"/>
        </w:rPr>
      </w:pPr>
    </w:p>
    <w:p w14:paraId="4BD26A49" w14:textId="77777777" w:rsidR="003F4D56" w:rsidRDefault="003F4D56" w:rsidP="003F4D56">
      <w:pPr>
        <w:pBdr>
          <w:bottom w:val="single" w:sz="4" w:space="1" w:color="auto"/>
          <w:between w:val="single" w:sz="4" w:space="1" w:color="auto"/>
        </w:pBdr>
        <w:spacing w:after="0" w:line="320" w:lineRule="atLeast"/>
        <w:rPr>
          <w:sz w:val="24"/>
          <w:szCs w:val="24"/>
        </w:rPr>
      </w:pPr>
    </w:p>
    <w:p w14:paraId="624456FF" w14:textId="77777777" w:rsidR="003F4D56" w:rsidRDefault="003F4D56" w:rsidP="003F4D56">
      <w:pPr>
        <w:pBdr>
          <w:bottom w:val="single" w:sz="4" w:space="1" w:color="auto"/>
          <w:between w:val="single" w:sz="4" w:space="1" w:color="auto"/>
        </w:pBdr>
        <w:spacing w:after="0" w:line="320" w:lineRule="atLeast"/>
        <w:rPr>
          <w:sz w:val="24"/>
          <w:szCs w:val="24"/>
        </w:rPr>
      </w:pPr>
    </w:p>
    <w:p w14:paraId="72CA64BA" w14:textId="77777777" w:rsidR="003F4D56" w:rsidRDefault="003F4D56" w:rsidP="003F4D56">
      <w:pPr>
        <w:spacing w:line="320" w:lineRule="atLeast"/>
        <w:rPr>
          <w:bCs/>
          <w:sz w:val="24"/>
          <w:szCs w:val="24"/>
        </w:rPr>
      </w:pPr>
    </w:p>
    <w:p w14:paraId="59872995" w14:textId="77777777" w:rsidR="003F4D56" w:rsidRPr="00E73D1D" w:rsidRDefault="003F4D56" w:rsidP="003F4D56">
      <w:pPr>
        <w:spacing w:line="320" w:lineRule="atLeast"/>
        <w:rPr>
          <w:bCs/>
          <w:sz w:val="24"/>
          <w:szCs w:val="24"/>
        </w:rPr>
      </w:pPr>
      <w:r w:rsidRPr="00E73D1D">
        <w:rPr>
          <w:bCs/>
          <w:sz w:val="24"/>
          <w:szCs w:val="24"/>
        </w:rPr>
        <w:t>Πότε ανοίγουν τα τασεοελεγχόμενα κανάλια K</w:t>
      </w:r>
      <w:r w:rsidRPr="00E73D1D">
        <w:rPr>
          <w:bCs/>
          <w:sz w:val="24"/>
          <w:szCs w:val="24"/>
          <w:vertAlign w:val="superscript"/>
        </w:rPr>
        <w:t>+</w:t>
      </w:r>
      <w:r w:rsidRPr="00E73D1D">
        <w:rPr>
          <w:bCs/>
          <w:sz w:val="24"/>
          <w:szCs w:val="24"/>
        </w:rPr>
        <w:t xml:space="preserve"> και ποιο το αποτέλεσμα;</w:t>
      </w:r>
    </w:p>
    <w:p w14:paraId="31531644" w14:textId="77777777" w:rsidR="003F4D56" w:rsidRDefault="003F4D56" w:rsidP="003F4D56">
      <w:pPr>
        <w:pBdr>
          <w:bottom w:val="single" w:sz="4" w:space="1" w:color="auto"/>
          <w:between w:val="single" w:sz="4" w:space="1" w:color="auto"/>
        </w:pBdr>
        <w:spacing w:after="0" w:line="320" w:lineRule="atLeast"/>
        <w:rPr>
          <w:sz w:val="24"/>
          <w:szCs w:val="24"/>
        </w:rPr>
      </w:pPr>
    </w:p>
    <w:p w14:paraId="5B8A0013" w14:textId="77777777" w:rsidR="003F4D56" w:rsidRDefault="003F4D56" w:rsidP="003F4D56">
      <w:pPr>
        <w:pBdr>
          <w:bottom w:val="single" w:sz="4" w:space="1" w:color="auto"/>
          <w:between w:val="single" w:sz="4" w:space="1" w:color="auto"/>
        </w:pBdr>
        <w:spacing w:after="0" w:line="320" w:lineRule="atLeast"/>
        <w:rPr>
          <w:sz w:val="24"/>
          <w:szCs w:val="24"/>
        </w:rPr>
      </w:pPr>
    </w:p>
    <w:p w14:paraId="5831BCC8" w14:textId="77777777" w:rsidR="003F4D56" w:rsidRDefault="003F4D56" w:rsidP="003F4D56">
      <w:pPr>
        <w:pBdr>
          <w:bottom w:val="single" w:sz="4" w:space="1" w:color="auto"/>
          <w:between w:val="single" w:sz="4" w:space="1" w:color="auto"/>
        </w:pBdr>
        <w:spacing w:after="0" w:line="320" w:lineRule="atLeast"/>
        <w:rPr>
          <w:sz w:val="24"/>
          <w:szCs w:val="24"/>
        </w:rPr>
      </w:pPr>
    </w:p>
    <w:p w14:paraId="0724235F" w14:textId="77777777" w:rsidR="003F4D56" w:rsidRDefault="003F4D56" w:rsidP="003F4D56">
      <w:pPr>
        <w:pBdr>
          <w:bottom w:val="single" w:sz="4" w:space="1" w:color="auto"/>
          <w:between w:val="single" w:sz="4" w:space="1" w:color="auto"/>
        </w:pBdr>
        <w:spacing w:after="0" w:line="320" w:lineRule="atLeast"/>
        <w:rPr>
          <w:sz w:val="24"/>
          <w:szCs w:val="24"/>
        </w:rPr>
      </w:pPr>
    </w:p>
    <w:p w14:paraId="106D9768" w14:textId="7BD6E970" w:rsidR="003F4D56" w:rsidRPr="00847CD0" w:rsidRDefault="003F4D56" w:rsidP="003F4D56">
      <w:pPr>
        <w:spacing w:before="480" w:after="100" w:afterAutospacing="1" w:line="240" w:lineRule="auto"/>
        <w:ind w:left="2835" w:hanging="2835"/>
        <w:rPr>
          <w:smallCaps/>
          <w:sz w:val="30"/>
          <w:szCs w:val="30"/>
        </w:rPr>
      </w:pPr>
      <w:r>
        <w:rPr>
          <w:smallCaps/>
          <w:sz w:val="30"/>
          <w:szCs w:val="30"/>
        </w:rPr>
        <w:t>Ε</w:t>
      </w:r>
      <w:r w:rsidRPr="00847CD0">
        <w:rPr>
          <w:smallCaps/>
          <w:sz w:val="30"/>
          <w:szCs w:val="30"/>
        </w:rPr>
        <w:t>’ Μέρος – Εικονικό Πείραμα –</w:t>
      </w:r>
      <w:r>
        <w:rPr>
          <w:smallCaps/>
          <w:sz w:val="30"/>
          <w:szCs w:val="30"/>
        </w:rPr>
        <w:t xml:space="preserve"> </w:t>
      </w:r>
      <w:r w:rsidRPr="00847CD0">
        <w:rPr>
          <w:smallCaps/>
          <w:sz w:val="30"/>
          <w:szCs w:val="30"/>
        </w:rPr>
        <w:t>Κατώφλι</w:t>
      </w:r>
    </w:p>
    <w:p w14:paraId="5756247B" w14:textId="6F2BC637" w:rsidR="003F4D56" w:rsidRPr="00EF3895" w:rsidRDefault="003F4D56" w:rsidP="003F4D56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Μεταβείτε στην ιστοσελίδα </w:t>
      </w:r>
      <w:hyperlink r:id="rId9" w:history="1">
        <w:r w:rsidR="00644A13">
          <w:rPr>
            <w:rFonts w:ascii="Times New Roman" w:hAnsi="Times New Roman"/>
            <w:i/>
            <w:iCs/>
            <w:sz w:val="24"/>
            <w:szCs w:val="24"/>
          </w:rPr>
          <w:t>http://nerve.bsd.uchicago.edu/nervejs/MAP1.html</w:t>
        </w:r>
      </w:hyperlink>
      <w:r w:rsidRPr="00EF3895">
        <w:rPr>
          <w:rFonts w:ascii="Times New Roman" w:hAnsi="Times New Roman"/>
          <w:i/>
          <w:iCs/>
          <w:sz w:val="24"/>
          <w:szCs w:val="24"/>
        </w:rPr>
        <w:t xml:space="preserve"> που περιέχει μία προσομοίωση άξονα νευρώνα γιγάντιου καλαμαριού.</w:t>
      </w:r>
    </w:p>
    <w:p w14:paraId="1EC26943" w14:textId="77777777" w:rsidR="003F4D56" w:rsidRDefault="003F4D56" w:rsidP="003F4D56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F3895">
        <w:rPr>
          <w:rFonts w:ascii="Times New Roman" w:hAnsi="Times New Roman"/>
          <w:i/>
          <w:iCs/>
          <w:sz w:val="24"/>
          <w:szCs w:val="24"/>
        </w:rPr>
        <w:t>Πατήστε</w:t>
      </w:r>
      <w:r w:rsidRPr="00ED3CB3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EF3895">
        <w:rPr>
          <w:rFonts w:ascii="Times New Roman" w:hAnsi="Times New Roman"/>
          <w:i/>
          <w:iCs/>
          <w:sz w:val="24"/>
          <w:szCs w:val="24"/>
        </w:rPr>
        <w:t>το</w:t>
      </w:r>
      <w:r w:rsidRPr="00ED3CB3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EF3895">
        <w:rPr>
          <w:rFonts w:ascii="Times New Roman" w:hAnsi="Times New Roman"/>
          <w:i/>
          <w:iCs/>
          <w:sz w:val="24"/>
          <w:szCs w:val="24"/>
        </w:rPr>
        <w:t>κουμπί</w:t>
      </w:r>
      <w:r w:rsidRPr="00ED3CB3">
        <w:rPr>
          <w:rFonts w:ascii="Times New Roman" w:hAnsi="Times New Roman"/>
          <w:i/>
          <w:iCs/>
          <w:sz w:val="24"/>
          <w:szCs w:val="24"/>
          <w:lang w:val="en-US"/>
        </w:rPr>
        <w:t xml:space="preserve"> “Propagated action potential (V vs X). </w:t>
      </w:r>
      <w:r w:rsidRPr="00EF3895">
        <w:rPr>
          <w:rFonts w:ascii="Times New Roman" w:hAnsi="Times New Roman"/>
          <w:i/>
          <w:iCs/>
          <w:sz w:val="24"/>
          <w:szCs w:val="24"/>
        </w:rPr>
        <w:t>Βλέπετ</w:t>
      </w:r>
      <w:r>
        <w:rPr>
          <w:rFonts w:ascii="Times New Roman" w:hAnsi="Times New Roman"/>
          <w:i/>
          <w:iCs/>
          <w:sz w:val="24"/>
          <w:szCs w:val="24"/>
        </w:rPr>
        <w:t xml:space="preserve">ε επάνω τον άξονα και ένα διεγερτικό ηλεκτρόδιο τοποθετημένο στη μέση του. Από κάτω βλέπετε γράφημα του δυναμικού της μεμβράνης στα αντίστοιχα σημεία του άξονα (5 εκατοστά εκατέρωθεν του ηλεκτροδίου). </w:t>
      </w:r>
    </w:p>
    <w:p w14:paraId="234CFC5E" w14:textId="77777777" w:rsidR="003F4D56" w:rsidRDefault="003F4D56" w:rsidP="003F4D56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Το γράφημα αλλάζει καθώς το δυναμικό της μεμβράνης αλλάζει ακολουθώντας τη διέγερση του άξονα από το ηλεκτρόδιο. Η μεταβολή του δυναμικού παρουσιάζεται σε «αργή κίνηση», 1000 φορές πιο αργά από την πραγματικότητα </w:t>
      </w:r>
      <w:r w:rsidRPr="00EF3895"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i/>
          <w:iCs/>
          <w:sz w:val="24"/>
          <w:szCs w:val="24"/>
        </w:rPr>
        <w:t xml:space="preserve">βλέπετε σε 10s </w:t>
      </w:r>
      <w:r w:rsidRPr="00EF3895">
        <w:rPr>
          <w:rFonts w:ascii="Times New Roman" w:hAnsi="Times New Roman"/>
          <w:i/>
          <w:iCs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δευτερόλεπτα</w:t>
      </w:r>
      <w:r w:rsidRPr="00EF3895">
        <w:rPr>
          <w:rFonts w:ascii="Times New Roman" w:hAnsi="Times New Roman"/>
          <w:i/>
          <w:iCs/>
          <w:sz w:val="24"/>
          <w:szCs w:val="24"/>
        </w:rPr>
        <w:t>)</w:t>
      </w:r>
      <w:r>
        <w:rPr>
          <w:rFonts w:ascii="Times New Roman" w:hAnsi="Times New Roman"/>
          <w:i/>
          <w:iCs/>
          <w:sz w:val="24"/>
          <w:szCs w:val="24"/>
        </w:rPr>
        <w:t xml:space="preserve"> γεγονότα που συμβαίνουν μέσα σε 10ms. </w:t>
      </w:r>
    </w:p>
    <w:p w14:paraId="5B7A717F" w14:textId="77777777" w:rsidR="003F4D56" w:rsidRPr="00B46449" w:rsidRDefault="003F4D56" w:rsidP="003F4D56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Με το κουμπί STOP</w:t>
      </w:r>
      <w:r w:rsidRPr="00B46449">
        <w:rPr>
          <w:rFonts w:ascii="Times New Roman" w:hAnsi="Times New Roman"/>
          <w:i/>
          <w:iCs/>
          <w:sz w:val="24"/>
          <w:szCs w:val="24"/>
        </w:rPr>
        <w:t>/</w:t>
      </w:r>
      <w:r>
        <w:rPr>
          <w:rFonts w:ascii="Times New Roman" w:hAnsi="Times New Roman"/>
          <w:i/>
          <w:iCs/>
          <w:sz w:val="24"/>
          <w:szCs w:val="24"/>
        </w:rPr>
        <w:t>GO μπορείτε να σταματάτε και να συνεχίζεται την εξέλιξη του πειράματος.</w:t>
      </w:r>
    </w:p>
    <w:p w14:paraId="0360FCB1" w14:textId="77777777" w:rsidR="003F4D56" w:rsidRDefault="003F4D56" w:rsidP="003F4D56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Πατήστε το κουμπί </w:t>
      </w:r>
      <w:r w:rsidRPr="00537BCA">
        <w:rPr>
          <w:rFonts w:ascii="Times New Roman" w:hAnsi="Times New Roman"/>
          <w:i/>
          <w:iCs/>
          <w:sz w:val="24"/>
          <w:szCs w:val="24"/>
        </w:rPr>
        <w:t>“</w:t>
      </w:r>
      <w:r>
        <w:rPr>
          <w:rFonts w:ascii="Times New Roman" w:hAnsi="Times New Roman"/>
          <w:i/>
          <w:iCs/>
          <w:sz w:val="24"/>
          <w:szCs w:val="24"/>
        </w:rPr>
        <w:t>stimulus</w:t>
      </w:r>
      <w:r w:rsidRPr="00537BCA">
        <w:rPr>
          <w:rFonts w:ascii="Times New Roman" w:hAnsi="Times New Roman"/>
          <w:i/>
          <w:iCs/>
          <w:sz w:val="24"/>
          <w:szCs w:val="24"/>
        </w:rPr>
        <w:t>”</w:t>
      </w:r>
      <w:r>
        <w:rPr>
          <w:rFonts w:ascii="Times New Roman" w:hAnsi="Times New Roman"/>
          <w:i/>
          <w:iCs/>
          <w:sz w:val="24"/>
          <w:szCs w:val="24"/>
        </w:rPr>
        <w:t>, οπότε εμφανίζεται κάτω δεξιά κουτί ελέγχου των παραμέτρων του πειράματος. Μπορείτε να ρυθμίσετε τη διάρκεια (duration</w:t>
      </w:r>
      <w:r w:rsidRPr="00537BCA">
        <w:rPr>
          <w:rFonts w:ascii="Times New Roman" w:hAnsi="Times New Roman"/>
          <w:i/>
          <w:iCs/>
          <w:sz w:val="24"/>
          <w:szCs w:val="24"/>
        </w:rPr>
        <w:t>)</w:t>
      </w:r>
      <w:r>
        <w:rPr>
          <w:rFonts w:ascii="Times New Roman" w:hAnsi="Times New Roman"/>
          <w:i/>
          <w:iCs/>
          <w:sz w:val="24"/>
          <w:szCs w:val="24"/>
        </w:rPr>
        <w:t xml:space="preserve"> της αρχικής καθυστέρησης (delay</w:t>
      </w:r>
      <w:r w:rsidRPr="00537BCA">
        <w:rPr>
          <w:rFonts w:ascii="Times New Roman" w:hAnsi="Times New Roman"/>
          <w:i/>
          <w:iCs/>
          <w:sz w:val="24"/>
          <w:szCs w:val="24"/>
        </w:rPr>
        <w:t>)</w:t>
      </w:r>
      <w:r>
        <w:rPr>
          <w:rFonts w:ascii="Times New Roman" w:hAnsi="Times New Roman"/>
          <w:i/>
          <w:iCs/>
          <w:sz w:val="24"/>
          <w:szCs w:val="24"/>
        </w:rPr>
        <w:t xml:space="preserve">, τη διάρκεια και το μέγεθος </w:t>
      </w:r>
      <w:r w:rsidRPr="00537BCA">
        <w:rPr>
          <w:rFonts w:ascii="Times New Roman" w:hAnsi="Times New Roman"/>
          <w:i/>
          <w:iCs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amplitude</w:t>
      </w:r>
      <w:r w:rsidRPr="00537BCA">
        <w:rPr>
          <w:rFonts w:ascii="Times New Roman" w:hAnsi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/>
          <w:i/>
          <w:iCs/>
          <w:sz w:val="24"/>
          <w:szCs w:val="24"/>
        </w:rPr>
        <w:t>έως τριών διεγερτικών παλμών (pulse</w:t>
      </w:r>
      <w:r w:rsidRPr="00537BCA">
        <w:rPr>
          <w:rFonts w:ascii="Times New Roman" w:hAnsi="Times New Roman"/>
          <w:i/>
          <w:iCs/>
          <w:sz w:val="24"/>
          <w:szCs w:val="24"/>
        </w:rPr>
        <w:t xml:space="preserve"> 1-3), </w:t>
      </w:r>
      <w:r>
        <w:rPr>
          <w:rFonts w:ascii="Times New Roman" w:hAnsi="Times New Roman"/>
          <w:i/>
          <w:iCs/>
          <w:sz w:val="24"/>
          <w:szCs w:val="24"/>
        </w:rPr>
        <w:t>και το χρονικό διάστημα παρατήρησης (total</w:t>
      </w:r>
      <w:r w:rsidRPr="00537BCA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time</w:t>
      </w:r>
      <w:r w:rsidRPr="00537BCA">
        <w:rPr>
          <w:rFonts w:ascii="Times New Roman" w:hAnsi="Times New Roman"/>
          <w:i/>
          <w:iCs/>
          <w:sz w:val="24"/>
          <w:szCs w:val="24"/>
        </w:rPr>
        <w:t>)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537BCA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3ACAC6D3" w14:textId="77777777" w:rsidR="003F4D56" w:rsidRPr="00537BCA" w:rsidRDefault="003F4D56" w:rsidP="003F4D56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Μεταβάλετε το μέγεθος του παλμού 1 χωρίς να αλλάξετε τη διάρκειά του και παρατηρήστε τις αλλαγές στην αντίδραση του άξονα.</w:t>
      </w:r>
    </w:p>
    <w:p w14:paraId="103A7328" w14:textId="77777777" w:rsidR="003F4D56" w:rsidRPr="00621688" w:rsidRDefault="003F4D56" w:rsidP="003F4D56">
      <w:pPr>
        <w:spacing w:line="320" w:lineRule="atLeast"/>
        <w:rPr>
          <w:sz w:val="24"/>
          <w:szCs w:val="24"/>
        </w:rPr>
      </w:pPr>
      <w:r>
        <w:rPr>
          <w:sz w:val="24"/>
          <w:szCs w:val="24"/>
        </w:rPr>
        <w:t>Τι συμβαίνει όταν ο διεγερτικός παλμός έχει πολύ μικρό μέγεθος (π.χ. 5mA</w:t>
      </w:r>
      <w:r w:rsidRPr="00621688">
        <w:rPr>
          <w:sz w:val="24"/>
          <w:szCs w:val="24"/>
        </w:rPr>
        <w:t>);</w:t>
      </w:r>
    </w:p>
    <w:p w14:paraId="2D608B97" w14:textId="77777777" w:rsidR="003F4D56" w:rsidRDefault="003F4D56" w:rsidP="003F4D56">
      <w:pPr>
        <w:pBdr>
          <w:bottom w:val="single" w:sz="4" w:space="1" w:color="auto"/>
          <w:between w:val="single" w:sz="4" w:space="1" w:color="auto"/>
        </w:pBdr>
        <w:spacing w:after="0" w:line="320" w:lineRule="atLeast"/>
        <w:rPr>
          <w:sz w:val="24"/>
          <w:szCs w:val="24"/>
        </w:rPr>
      </w:pPr>
    </w:p>
    <w:p w14:paraId="6BD7F353" w14:textId="77777777" w:rsidR="003F4D56" w:rsidRDefault="003F4D56" w:rsidP="003F4D56">
      <w:pPr>
        <w:pBdr>
          <w:bottom w:val="single" w:sz="4" w:space="1" w:color="auto"/>
          <w:between w:val="single" w:sz="4" w:space="1" w:color="auto"/>
        </w:pBdr>
        <w:spacing w:after="0" w:line="320" w:lineRule="atLeast"/>
        <w:rPr>
          <w:sz w:val="24"/>
          <w:szCs w:val="24"/>
        </w:rPr>
      </w:pPr>
    </w:p>
    <w:p w14:paraId="569E9E54" w14:textId="77777777" w:rsidR="003F4D56" w:rsidRDefault="003F4D56" w:rsidP="003F4D56">
      <w:pPr>
        <w:pBdr>
          <w:bottom w:val="single" w:sz="4" w:space="1" w:color="auto"/>
          <w:between w:val="single" w:sz="4" w:space="1" w:color="auto"/>
        </w:pBdr>
        <w:spacing w:after="0" w:line="320" w:lineRule="atLeast"/>
        <w:rPr>
          <w:sz w:val="24"/>
          <w:szCs w:val="24"/>
        </w:rPr>
      </w:pPr>
    </w:p>
    <w:p w14:paraId="1E2CDB01" w14:textId="77777777" w:rsidR="003F4D56" w:rsidRDefault="003F4D56" w:rsidP="003F4D56">
      <w:pPr>
        <w:pBdr>
          <w:bottom w:val="single" w:sz="4" w:space="1" w:color="auto"/>
          <w:between w:val="single" w:sz="4" w:space="1" w:color="auto"/>
        </w:pBdr>
        <w:spacing w:after="0" w:line="320" w:lineRule="atLeast"/>
        <w:rPr>
          <w:sz w:val="24"/>
          <w:szCs w:val="24"/>
        </w:rPr>
      </w:pPr>
    </w:p>
    <w:p w14:paraId="39DA6AB7" w14:textId="77777777" w:rsidR="003F4D56" w:rsidRDefault="003F4D56" w:rsidP="003F4D56">
      <w:pPr>
        <w:spacing w:line="320" w:lineRule="atLeast"/>
        <w:rPr>
          <w:sz w:val="24"/>
          <w:szCs w:val="24"/>
        </w:rPr>
      </w:pPr>
    </w:p>
    <w:p w14:paraId="0B3CAE8C" w14:textId="77777777" w:rsidR="003F4D56" w:rsidRPr="00621688" w:rsidRDefault="003F4D56" w:rsidP="003F4D56">
      <w:pPr>
        <w:spacing w:line="320" w:lineRule="atLeast"/>
        <w:rPr>
          <w:sz w:val="24"/>
          <w:szCs w:val="24"/>
        </w:rPr>
      </w:pPr>
      <w:r>
        <w:rPr>
          <w:sz w:val="24"/>
          <w:szCs w:val="24"/>
        </w:rPr>
        <w:t>Τι συμβαίνει όταν ο διεγερτικός παλμός έχει αρκετά μεγάλο μέγεθος (π.χ. 20mA</w:t>
      </w:r>
      <w:r w:rsidRPr="00621688">
        <w:rPr>
          <w:sz w:val="24"/>
          <w:szCs w:val="24"/>
        </w:rPr>
        <w:t>);</w:t>
      </w:r>
    </w:p>
    <w:p w14:paraId="3200EFF3" w14:textId="77777777" w:rsidR="003F4D56" w:rsidRDefault="003F4D56" w:rsidP="003F4D56">
      <w:pPr>
        <w:pBdr>
          <w:bottom w:val="single" w:sz="4" w:space="1" w:color="auto"/>
          <w:between w:val="single" w:sz="4" w:space="1" w:color="auto"/>
        </w:pBdr>
        <w:spacing w:after="0" w:line="320" w:lineRule="atLeast"/>
        <w:rPr>
          <w:sz w:val="24"/>
          <w:szCs w:val="24"/>
        </w:rPr>
      </w:pPr>
    </w:p>
    <w:p w14:paraId="690214DE" w14:textId="77777777" w:rsidR="003F4D56" w:rsidRDefault="003F4D56" w:rsidP="003F4D56">
      <w:pPr>
        <w:pBdr>
          <w:bottom w:val="single" w:sz="4" w:space="1" w:color="auto"/>
          <w:between w:val="single" w:sz="4" w:space="1" w:color="auto"/>
        </w:pBdr>
        <w:spacing w:after="0" w:line="320" w:lineRule="atLeast"/>
        <w:rPr>
          <w:sz w:val="24"/>
          <w:szCs w:val="24"/>
        </w:rPr>
      </w:pPr>
    </w:p>
    <w:p w14:paraId="0FE76F74" w14:textId="77777777" w:rsidR="003F4D56" w:rsidRDefault="003F4D56" w:rsidP="003F4D56">
      <w:pPr>
        <w:pBdr>
          <w:bottom w:val="single" w:sz="4" w:space="1" w:color="auto"/>
          <w:between w:val="single" w:sz="4" w:space="1" w:color="auto"/>
        </w:pBdr>
        <w:spacing w:after="0" w:line="320" w:lineRule="atLeast"/>
        <w:rPr>
          <w:sz w:val="24"/>
          <w:szCs w:val="24"/>
        </w:rPr>
      </w:pPr>
    </w:p>
    <w:p w14:paraId="3CAB70B6" w14:textId="77777777" w:rsidR="003F4D56" w:rsidRDefault="003F4D56" w:rsidP="003F4D56">
      <w:pPr>
        <w:pBdr>
          <w:bottom w:val="single" w:sz="4" w:space="1" w:color="auto"/>
          <w:between w:val="single" w:sz="4" w:space="1" w:color="auto"/>
        </w:pBdr>
        <w:spacing w:after="0" w:line="320" w:lineRule="atLeast"/>
        <w:rPr>
          <w:sz w:val="24"/>
          <w:szCs w:val="24"/>
        </w:rPr>
      </w:pPr>
    </w:p>
    <w:p w14:paraId="180FB91B" w14:textId="77777777" w:rsidR="003F4D56" w:rsidRDefault="003F4D56" w:rsidP="003F4D56">
      <w:pPr>
        <w:spacing w:line="320" w:lineRule="atLeast"/>
        <w:rPr>
          <w:sz w:val="24"/>
          <w:szCs w:val="24"/>
        </w:rPr>
      </w:pPr>
    </w:p>
    <w:p w14:paraId="2E3D031F" w14:textId="77777777" w:rsidR="003F4D56" w:rsidRPr="00621688" w:rsidRDefault="003F4D56" w:rsidP="003F4D56">
      <w:pPr>
        <w:spacing w:line="320" w:lineRule="atLeast"/>
        <w:rPr>
          <w:sz w:val="24"/>
          <w:szCs w:val="24"/>
        </w:rPr>
      </w:pPr>
      <w:r>
        <w:rPr>
          <w:sz w:val="24"/>
          <w:szCs w:val="24"/>
        </w:rPr>
        <w:t>Ποιο το ελάχιστο μέγεθος παλμού για έκλυση δυναμικού ενέργειας; _________</w:t>
      </w:r>
    </w:p>
    <w:p w14:paraId="6103A7EE" w14:textId="6CBCA443" w:rsidR="003F4D56" w:rsidRDefault="003F4D56" w:rsidP="003F4D56">
      <w:pPr>
        <w:spacing w:before="480" w:after="100" w:afterAutospacing="1" w:line="240" w:lineRule="auto"/>
        <w:ind w:left="2835" w:hanging="2835"/>
        <w:rPr>
          <w:smallCaps/>
          <w:sz w:val="30"/>
          <w:szCs w:val="30"/>
        </w:rPr>
      </w:pPr>
      <w:r>
        <w:rPr>
          <w:smallCaps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390EA6F4" wp14:editId="19CE9D8F">
            <wp:simplePos x="0" y="0"/>
            <wp:positionH relativeFrom="column">
              <wp:posOffset>504825</wp:posOffset>
            </wp:positionH>
            <wp:positionV relativeFrom="page">
              <wp:posOffset>6981825</wp:posOffset>
            </wp:positionV>
            <wp:extent cx="4963160" cy="2352675"/>
            <wp:effectExtent l="0" t="0" r="8890" b="9525"/>
            <wp:wrapTopAndBottom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16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0A9D">
        <w:rPr>
          <w:smallCaps/>
          <w:sz w:val="30"/>
          <w:szCs w:val="30"/>
        </w:rPr>
        <w:t xml:space="preserve">ΣΤ’ Μέρος </w:t>
      </w:r>
      <w:r>
        <w:rPr>
          <w:smallCaps/>
          <w:sz w:val="30"/>
          <w:szCs w:val="30"/>
        </w:rPr>
        <w:t>–</w:t>
      </w:r>
      <w:r w:rsidRPr="00870A9D">
        <w:rPr>
          <w:smallCaps/>
          <w:sz w:val="30"/>
          <w:szCs w:val="30"/>
        </w:rPr>
        <w:t xml:space="preserve"> </w:t>
      </w:r>
      <w:r>
        <w:rPr>
          <w:smallCaps/>
          <w:sz w:val="30"/>
          <w:szCs w:val="30"/>
        </w:rPr>
        <w:t>Χάρτες Εννοιών</w:t>
      </w:r>
    </w:p>
    <w:p w14:paraId="270EE7EC" w14:textId="77777777" w:rsidR="003F4D56" w:rsidRPr="0098764D" w:rsidRDefault="003F4D56" w:rsidP="003F4D56">
      <w:pPr>
        <w:spacing w:before="480" w:after="100" w:afterAutospacing="1" w:line="240" w:lineRule="auto"/>
        <w:rPr>
          <w:rFonts w:ascii="Times New Roman" w:hAnsi="Times New Roman"/>
          <w:i/>
          <w:iCs/>
          <w:sz w:val="24"/>
          <w:szCs w:val="24"/>
        </w:rPr>
      </w:pPr>
      <w:bookmarkStart w:id="1" w:name="_Hlk13596244"/>
      <w:r>
        <w:rPr>
          <w:rFonts w:ascii="Times New Roman" w:hAnsi="Times New Roman"/>
          <w:i/>
          <w:iCs/>
          <w:sz w:val="24"/>
          <w:szCs w:val="24"/>
        </w:rPr>
        <w:t xml:space="preserve">Μελετήστε το χάρτη εννοιών της προηγούμενης εικόνας. Παρουσιάζει τα λογικά βήματα του μηχανισμού δημιουργίας του δυναμικού ηρεμίας και έκλυσης του δυναμικού ενέργειας. Χρησιμοποιήστε κατάλληλο λογισμικό (όπως </w:t>
      </w:r>
      <w:hyperlink r:id="rId11" w:history="1">
        <w:r w:rsidRPr="0098764D">
          <w:rPr>
            <w:rFonts w:ascii="Times New Roman" w:hAnsi="Times New Roman"/>
            <w:i/>
            <w:iCs/>
            <w:sz w:val="24"/>
            <w:szCs w:val="24"/>
          </w:rPr>
          <w:t>https://lucidchart.com/</w:t>
        </w:r>
      </w:hyperlink>
      <w:r w:rsidRPr="0098764D">
        <w:rPr>
          <w:rFonts w:ascii="Times New Roman" w:hAnsi="Times New Roman"/>
          <w:i/>
          <w:iCs/>
          <w:sz w:val="24"/>
          <w:szCs w:val="24"/>
        </w:rPr>
        <w:t xml:space="preserve">) ή </w:t>
      </w:r>
      <w:r>
        <w:rPr>
          <w:rFonts w:ascii="Times New Roman" w:hAnsi="Times New Roman"/>
          <w:i/>
          <w:iCs/>
          <w:sz w:val="24"/>
          <w:szCs w:val="24"/>
        </w:rPr>
        <w:t>μολύβι για να</w:t>
      </w:r>
      <w:r w:rsidRPr="0098764D">
        <w:rPr>
          <w:rFonts w:ascii="Times New Roman" w:hAnsi="Times New Roman"/>
          <w:i/>
          <w:iCs/>
          <w:sz w:val="24"/>
          <w:szCs w:val="24"/>
        </w:rPr>
        <w:t>:</w:t>
      </w:r>
    </w:p>
    <w:p w14:paraId="01E40BA6" w14:textId="77777777" w:rsidR="003F4D56" w:rsidRDefault="003F4D56" w:rsidP="003F4D56">
      <w:pPr>
        <w:spacing w:line="320" w:lineRule="atLeast"/>
        <w:rPr>
          <w:sz w:val="24"/>
          <w:szCs w:val="24"/>
        </w:rPr>
      </w:pPr>
      <w:r w:rsidRPr="0098764D">
        <w:rPr>
          <w:sz w:val="24"/>
          <w:szCs w:val="24"/>
        </w:rPr>
        <w:lastRenderedPageBreak/>
        <w:t>Σχεδιάστε ένα χάρτη εννοιών για το μηχανισμό μετάδοσης του δυναμικού ενέργειας κατά μήκος του νευράξονα (νευρική ώση)</w:t>
      </w:r>
      <w:r>
        <w:rPr>
          <w:sz w:val="24"/>
          <w:szCs w:val="24"/>
        </w:rPr>
        <w:t>.</w:t>
      </w:r>
    </w:p>
    <w:bookmarkEnd w:id="1"/>
    <w:p w14:paraId="19FCA6C1" w14:textId="77777777" w:rsidR="003F4D56" w:rsidRDefault="003F4D56" w:rsidP="003F4D56">
      <w:pPr>
        <w:spacing w:line="320" w:lineRule="atLeast"/>
        <w:rPr>
          <w:sz w:val="24"/>
          <w:szCs w:val="24"/>
        </w:rPr>
      </w:pPr>
    </w:p>
    <w:p w14:paraId="0C95F96E" w14:textId="77777777" w:rsidR="003F4D56" w:rsidRDefault="003F4D56" w:rsidP="003F4D56">
      <w:pPr>
        <w:spacing w:line="320" w:lineRule="atLeast"/>
        <w:rPr>
          <w:sz w:val="24"/>
          <w:szCs w:val="24"/>
        </w:rPr>
      </w:pPr>
    </w:p>
    <w:p w14:paraId="708EB717" w14:textId="77777777" w:rsidR="003F4D56" w:rsidRDefault="003F4D56" w:rsidP="003F4D56">
      <w:pPr>
        <w:spacing w:line="320" w:lineRule="atLeast"/>
        <w:rPr>
          <w:sz w:val="24"/>
          <w:szCs w:val="24"/>
        </w:rPr>
      </w:pPr>
    </w:p>
    <w:p w14:paraId="2E12EE29" w14:textId="77777777" w:rsidR="003F4D56" w:rsidRDefault="003F4D56" w:rsidP="003F4D56">
      <w:pPr>
        <w:spacing w:line="320" w:lineRule="atLeast"/>
        <w:rPr>
          <w:sz w:val="24"/>
          <w:szCs w:val="24"/>
        </w:rPr>
      </w:pPr>
    </w:p>
    <w:p w14:paraId="204E169C" w14:textId="77777777" w:rsidR="008F3FF7" w:rsidRDefault="008F3FF7" w:rsidP="003F4D56">
      <w:pPr>
        <w:spacing w:line="320" w:lineRule="atLeast"/>
        <w:rPr>
          <w:sz w:val="24"/>
          <w:szCs w:val="24"/>
        </w:rPr>
      </w:pPr>
    </w:p>
    <w:p w14:paraId="41E67421" w14:textId="77777777" w:rsidR="008F3FF7" w:rsidRDefault="008F3FF7" w:rsidP="003F4D56">
      <w:pPr>
        <w:spacing w:line="320" w:lineRule="atLeast"/>
        <w:rPr>
          <w:sz w:val="24"/>
          <w:szCs w:val="24"/>
        </w:rPr>
      </w:pPr>
    </w:p>
    <w:p w14:paraId="274757AA" w14:textId="77777777" w:rsidR="003F4D56" w:rsidRDefault="003F4D56" w:rsidP="003F4D56">
      <w:pPr>
        <w:spacing w:line="320" w:lineRule="atLeast"/>
        <w:rPr>
          <w:sz w:val="24"/>
          <w:szCs w:val="24"/>
        </w:rPr>
      </w:pPr>
    </w:p>
    <w:p w14:paraId="76FAD425" w14:textId="77777777" w:rsidR="003F4D56" w:rsidRDefault="003F4D56" w:rsidP="003F4D56">
      <w:pPr>
        <w:spacing w:line="320" w:lineRule="atLeast"/>
        <w:rPr>
          <w:sz w:val="24"/>
          <w:szCs w:val="24"/>
        </w:rPr>
      </w:pPr>
    </w:p>
    <w:p w14:paraId="0FA982E9" w14:textId="77777777" w:rsidR="003F4D56" w:rsidRDefault="003F4D56" w:rsidP="003F4D56">
      <w:pPr>
        <w:spacing w:before="480" w:after="100" w:afterAutospacing="1" w:line="240" w:lineRule="auto"/>
        <w:ind w:left="2835" w:hanging="2835"/>
        <w:rPr>
          <w:smallCaps/>
          <w:sz w:val="30"/>
          <w:szCs w:val="30"/>
        </w:rPr>
      </w:pPr>
      <w:r>
        <w:rPr>
          <w:smallCaps/>
          <w:sz w:val="30"/>
          <w:szCs w:val="30"/>
        </w:rPr>
        <w:t>Ζ</w:t>
      </w:r>
      <w:r w:rsidRPr="00870A9D">
        <w:rPr>
          <w:smallCaps/>
          <w:sz w:val="30"/>
          <w:szCs w:val="30"/>
        </w:rPr>
        <w:t xml:space="preserve">’ Μέρος </w:t>
      </w:r>
      <w:r>
        <w:rPr>
          <w:smallCaps/>
          <w:sz w:val="30"/>
          <w:szCs w:val="30"/>
        </w:rPr>
        <w:t>–</w:t>
      </w:r>
      <w:r w:rsidRPr="00870A9D">
        <w:rPr>
          <w:smallCaps/>
          <w:sz w:val="30"/>
          <w:szCs w:val="30"/>
        </w:rPr>
        <w:t xml:space="preserve"> Σταυρόλεξο</w:t>
      </w:r>
    </w:p>
    <w:p w14:paraId="750FD4AC" w14:textId="77777777" w:rsidR="003F4D56" w:rsidRPr="00870A9D" w:rsidRDefault="003F4D56" w:rsidP="003F4D56">
      <w:pPr>
        <w:spacing w:before="360" w:after="240" w:line="320" w:lineRule="atLeast"/>
        <w:rPr>
          <w:rFonts w:ascii="Times New Roman" w:hAnsi="Times New Roman"/>
          <w:i/>
          <w:iCs/>
          <w:sz w:val="24"/>
          <w:szCs w:val="24"/>
        </w:rPr>
      </w:pPr>
      <w:r w:rsidRPr="00870A9D">
        <w:rPr>
          <w:rFonts w:ascii="Times New Roman" w:hAnsi="Times New Roman"/>
          <w:i/>
          <w:iCs/>
          <w:sz w:val="24"/>
          <w:szCs w:val="24"/>
        </w:rPr>
        <w:t xml:space="preserve">Συμπληρώστε το σταυρόλεξο που ακολουθεί. Εναλλακτικά μπορείτε να το συμπληρώσετε </w:t>
      </w:r>
      <w:r>
        <w:rPr>
          <w:rFonts w:ascii="Times New Roman" w:hAnsi="Times New Roman"/>
          <w:i/>
          <w:iCs/>
          <w:sz w:val="24"/>
          <w:szCs w:val="24"/>
        </w:rPr>
        <w:t>σ</w:t>
      </w:r>
      <w:r w:rsidRPr="00870A9D">
        <w:rPr>
          <w:rFonts w:ascii="Times New Roman" w:hAnsi="Times New Roman"/>
          <w:i/>
          <w:iCs/>
          <w:sz w:val="24"/>
          <w:szCs w:val="24"/>
        </w:rPr>
        <w:t>την ιστοσελίδα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bookmarkStart w:id="2" w:name="_Hlk13595754"/>
      <w:r w:rsidRPr="00870A9D">
        <w:rPr>
          <w:rFonts w:ascii="Times New Roman" w:hAnsi="Times New Roman"/>
          <w:i/>
          <w:iCs/>
          <w:sz w:val="24"/>
          <w:szCs w:val="24"/>
        </w:rPr>
        <w:t>https://6srr5hvw7xlg6djyxfuh4a-on.drv.tw/ΤΠΕ%20Β1/neurofunction.htm</w:t>
      </w:r>
      <w:bookmarkEnd w:id="2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</w:tblGrid>
      <w:tr w:rsidR="003F4D56" w14:paraId="60841D2F" w14:textId="77777777" w:rsidTr="00F50CC7">
        <w:trPr>
          <w:trHeight w:val="132"/>
          <w:tblCellSpacing w:w="0" w:type="dxa"/>
          <w:jc w:val="center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5EB4E1" w14:textId="77777777" w:rsidR="003F4D56" w:rsidRDefault="003F4D56" w:rsidP="00F50CC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Style w:val="num"/>
                <w:rFonts w:ascii="Arial" w:hAnsi="Arial" w:cs="Arial"/>
                <w:b/>
                <w:bCs/>
                <w:color w:val="000000"/>
                <w:sz w:val="34"/>
                <w:szCs w:val="34"/>
                <w:vertAlign w:val="superscript"/>
              </w:rPr>
              <w:t>1</w:t>
            </w: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4E193D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2B42F3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B465FA" w14:textId="77777777" w:rsidR="003F4D56" w:rsidRDefault="003F4D56" w:rsidP="00F50CC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Style w:val="num"/>
                <w:rFonts w:ascii="Arial" w:hAnsi="Arial" w:cs="Arial"/>
                <w:b/>
                <w:bCs/>
                <w:color w:val="000000"/>
                <w:sz w:val="34"/>
                <w:szCs w:val="34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B911D9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EE6622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D0F7F2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C4F7B3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5F605F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010E40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8CA31C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5A5EA8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EE4C0B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E802F5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C65D5A" w14:textId="77777777" w:rsidR="003F4D56" w:rsidRDefault="003F4D56" w:rsidP="00F50CC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Style w:val="num"/>
                <w:rFonts w:ascii="Arial" w:hAnsi="Arial" w:cs="Arial"/>
                <w:b/>
                <w:bCs/>
                <w:color w:val="000000"/>
                <w:sz w:val="34"/>
                <w:szCs w:val="34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6F81233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5DEF376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52ED3E7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</w:tr>
      <w:tr w:rsidR="003F4D56" w14:paraId="22AF0E01" w14:textId="77777777" w:rsidTr="00F50CC7">
        <w:trPr>
          <w:trHeight w:val="132"/>
          <w:tblCellSpacing w:w="0" w:type="dxa"/>
          <w:jc w:val="center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7606CDD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93D3D7D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D6CD122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9FCE54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7BB6991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BCDE605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4FE41E1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9323C84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7485D62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E3352BE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1FA0A34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0665C29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1EA609F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789716E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D14F40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ED9FCE8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BC7FBAA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20E891E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</w:tr>
      <w:tr w:rsidR="003F4D56" w14:paraId="1A34EC1D" w14:textId="77777777" w:rsidTr="00F50CC7">
        <w:trPr>
          <w:trHeight w:val="132"/>
          <w:tblCellSpacing w:w="0" w:type="dxa"/>
          <w:jc w:val="center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0B9087E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587923B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01ADB5" w14:textId="77777777" w:rsidR="003F4D56" w:rsidRDefault="003F4D56" w:rsidP="00F50CC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Style w:val="num"/>
                <w:rFonts w:ascii="Arial" w:hAnsi="Arial" w:cs="Arial"/>
                <w:b/>
                <w:bCs/>
                <w:color w:val="000000"/>
                <w:sz w:val="34"/>
                <w:szCs w:val="34"/>
                <w:vertAlign w:val="superscript"/>
              </w:rPr>
              <w:t>4</w:t>
            </w: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71F582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E466B3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44BF22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6580F3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10BF06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7D0D5D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768DDE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2D3266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CF34819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21C724" w14:textId="77777777" w:rsidR="003F4D56" w:rsidRDefault="003F4D56" w:rsidP="00F50CC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Style w:val="num"/>
                <w:rFonts w:ascii="Arial" w:hAnsi="Arial" w:cs="Arial"/>
                <w:b/>
                <w:bCs/>
                <w:color w:val="000000"/>
                <w:sz w:val="34"/>
                <w:szCs w:val="34"/>
                <w:vertAlign w:val="superscript"/>
              </w:rPr>
              <w:t>5</w:t>
            </w: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E184AD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AB9719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D0610A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279700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D890BA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</w:tr>
      <w:tr w:rsidR="003F4D56" w14:paraId="1AA5BBF8" w14:textId="77777777" w:rsidTr="00F50CC7">
        <w:trPr>
          <w:trHeight w:val="132"/>
          <w:tblCellSpacing w:w="0" w:type="dxa"/>
          <w:jc w:val="center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B52E561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36BA11" w14:textId="77777777" w:rsidR="003F4D56" w:rsidRDefault="003F4D56" w:rsidP="00F50CC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Style w:val="num"/>
                <w:rFonts w:ascii="Arial" w:hAnsi="Arial" w:cs="Arial"/>
                <w:b/>
                <w:bCs/>
                <w:color w:val="000000"/>
                <w:sz w:val="34"/>
                <w:szCs w:val="34"/>
                <w:vertAlign w:val="superscript"/>
              </w:rPr>
              <w:t>6</w:t>
            </w: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C8CF384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670AE2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A196AB9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C202754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8919F7A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59FDCC4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0E5360E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4576B76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8C2666E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4E07EA1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36692D9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11C56B1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367F32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0BA722A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BBA81C2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D10DAC6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</w:tr>
      <w:tr w:rsidR="003F4D56" w14:paraId="1A261A45" w14:textId="77777777" w:rsidTr="00F50CC7">
        <w:trPr>
          <w:trHeight w:val="132"/>
          <w:tblCellSpacing w:w="0" w:type="dxa"/>
          <w:jc w:val="center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328CAFF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00716E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F0C45CE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DEB631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F006524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D351322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82BDF57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623B3DF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2B82C61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E8B7230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6A8531B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2893170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43A6E7A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0AD2187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EBFE66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48B7E65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67CE5BF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086B04C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</w:tr>
      <w:tr w:rsidR="003F4D56" w14:paraId="7E33F3F9" w14:textId="77777777" w:rsidTr="00F50CC7">
        <w:trPr>
          <w:trHeight w:val="132"/>
          <w:tblCellSpacing w:w="0" w:type="dxa"/>
          <w:jc w:val="center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2CA878F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BF3F28" w14:textId="77777777" w:rsidR="003F4D56" w:rsidRDefault="003F4D56" w:rsidP="00F50CC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Style w:val="num"/>
                <w:rFonts w:ascii="Arial" w:hAnsi="Arial" w:cs="Arial"/>
                <w:b/>
                <w:bCs/>
                <w:color w:val="000000"/>
                <w:sz w:val="34"/>
                <w:szCs w:val="34"/>
                <w:vertAlign w:val="superscript"/>
              </w:rPr>
              <w:t>7</w:t>
            </w: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E6C2F0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D1501F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FB946C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79C0EF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EB7886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7B9580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723541F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15F1695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7F22C7E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A1B9DD" w14:textId="77777777" w:rsidR="003F4D56" w:rsidRDefault="003F4D56" w:rsidP="00F50CC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Style w:val="num"/>
                <w:rFonts w:ascii="Arial" w:hAnsi="Arial" w:cs="Arial"/>
                <w:b/>
                <w:bCs/>
                <w:color w:val="000000"/>
                <w:sz w:val="34"/>
                <w:szCs w:val="34"/>
                <w:vertAlign w:val="superscript"/>
              </w:rPr>
              <w:t>8</w:t>
            </w: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640FD4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C008DD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20DFC0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349DF2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9C148C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DCD0B36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</w:tr>
      <w:tr w:rsidR="003F4D56" w14:paraId="0497650C" w14:textId="77777777" w:rsidTr="00F50CC7">
        <w:trPr>
          <w:trHeight w:val="132"/>
          <w:tblCellSpacing w:w="0" w:type="dxa"/>
          <w:jc w:val="center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A23A419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45B2AAD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880EF4A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68A573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AA01620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A7DB272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333C40A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3F47A97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50FCD38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A40B96F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01693DD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337C7F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B3BEDAD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519E203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D00509A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020F0AC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ABDD053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EEDD1D2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</w:tr>
      <w:tr w:rsidR="003F4D56" w14:paraId="18430323" w14:textId="77777777" w:rsidTr="00F50CC7">
        <w:trPr>
          <w:trHeight w:val="132"/>
          <w:tblCellSpacing w:w="0" w:type="dxa"/>
          <w:jc w:val="center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F0C254C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FFFA754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C32FBD" w14:textId="77777777" w:rsidR="003F4D56" w:rsidRDefault="003F4D56" w:rsidP="00F50CC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Style w:val="num"/>
                <w:rFonts w:ascii="Arial" w:hAnsi="Arial" w:cs="Arial"/>
                <w:b/>
                <w:bCs/>
                <w:color w:val="000000"/>
                <w:sz w:val="34"/>
                <w:szCs w:val="34"/>
                <w:vertAlign w:val="superscript"/>
              </w:rPr>
              <w:t>9</w:t>
            </w: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0B208D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ECB896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721388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64155C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9432CD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6DCE26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18A3BF5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F2AE9AA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52F96D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6378155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A697AF4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B9E8F00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E0BADB" w14:textId="77777777" w:rsidR="003F4D56" w:rsidRDefault="003F4D56" w:rsidP="00F50CC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Style w:val="num"/>
                <w:rFonts w:ascii="Arial" w:hAnsi="Arial" w:cs="Arial"/>
                <w:b/>
                <w:bCs/>
                <w:color w:val="000000"/>
                <w:sz w:val="34"/>
                <w:szCs w:val="34"/>
                <w:vertAlign w:val="superscript"/>
              </w:rPr>
              <w:t>10</w:t>
            </w: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46D44D1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EF5D6EC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</w:tr>
      <w:tr w:rsidR="003F4D56" w14:paraId="0220590C" w14:textId="77777777" w:rsidTr="00F50CC7">
        <w:trPr>
          <w:trHeight w:val="132"/>
          <w:tblCellSpacing w:w="0" w:type="dxa"/>
          <w:jc w:val="center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DDC22AA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12AC280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074942C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65367F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CE89028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0EF4F8F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7CBF2B2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62A7706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624EB48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1631BA7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22877C2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87401D" w14:textId="77777777" w:rsidR="003F4D56" w:rsidRDefault="003F4D56" w:rsidP="00F50CC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Style w:val="num"/>
                <w:rFonts w:ascii="Arial" w:hAnsi="Arial" w:cs="Arial"/>
                <w:b/>
                <w:bCs/>
                <w:color w:val="000000"/>
                <w:sz w:val="34"/>
                <w:szCs w:val="34"/>
                <w:vertAlign w:val="superscript"/>
              </w:rPr>
              <w:t>11</w:t>
            </w: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B3A0C1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2AEEA4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120450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3C38C6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5AB0E3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540CDB4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</w:tr>
      <w:tr w:rsidR="003F4D56" w14:paraId="4884DD64" w14:textId="77777777" w:rsidTr="00F50CC7">
        <w:trPr>
          <w:trHeight w:val="132"/>
          <w:tblCellSpacing w:w="0" w:type="dxa"/>
          <w:jc w:val="center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E04CEFE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985B182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8F77A6D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9209C42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317890F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8F1F2AB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4F76B74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2E2191B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6EA0416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AABB3AF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819056E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2F24A63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41CBADD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D3996B6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557A992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111DC8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EB05007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CFB1C98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</w:tr>
      <w:tr w:rsidR="003F4D56" w14:paraId="6E42B1C8" w14:textId="77777777" w:rsidTr="00F50CC7">
        <w:trPr>
          <w:trHeight w:val="132"/>
          <w:tblCellSpacing w:w="0" w:type="dxa"/>
          <w:jc w:val="center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C2E2E01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2A7ACB1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598AAFC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CE47796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3CCB7F1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FB97B88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9C4E839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20DA80D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0F4D04C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AE7915B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0C02E2C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7B81251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BA3A071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F4EE1EB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03DF086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414410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9DCC532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585EF86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</w:tr>
      <w:tr w:rsidR="003F4D56" w14:paraId="724198B2" w14:textId="77777777" w:rsidTr="00F50CC7">
        <w:trPr>
          <w:trHeight w:val="132"/>
          <w:tblCellSpacing w:w="0" w:type="dxa"/>
          <w:jc w:val="center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FAB3826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695D243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CB0209E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BE023CA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0C9E6C8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CA75DCC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BC63E76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F572F85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EC70EDB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591C60B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4676FB6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F35592F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CAB1F2B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BD765DA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16B1CA3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3654C8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05F6601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6D91D31" w14:textId="77777777" w:rsidR="003F4D56" w:rsidRDefault="003F4D56" w:rsidP="00F50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 </w:t>
            </w:r>
          </w:p>
        </w:tc>
      </w:tr>
    </w:tbl>
    <w:p w14:paraId="598BD1D5" w14:textId="77777777" w:rsidR="003F4D56" w:rsidRDefault="003F4D56" w:rsidP="003F4D56">
      <w:pPr>
        <w:rPr>
          <w:vanish/>
        </w:rPr>
      </w:pPr>
    </w:p>
    <w:tbl>
      <w:tblPr>
        <w:tblW w:w="0" w:type="auto"/>
        <w:tblCellSpacing w:w="0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6"/>
        <w:gridCol w:w="4654"/>
      </w:tblGrid>
      <w:tr w:rsidR="003F4D56" w:rsidRPr="003F4D56" w14:paraId="15D94FA0" w14:textId="77777777" w:rsidTr="003F4D56">
        <w:trPr>
          <w:trHeight w:val="7230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509"/>
              <w:gridCol w:w="4887"/>
            </w:tblGrid>
            <w:tr w:rsidR="003F4D56" w:rsidRPr="003F4D56" w14:paraId="1A6AF4D3" w14:textId="77777777" w:rsidTr="00F50CC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63FDCB3E" w14:textId="77777777" w:rsidR="003F4D56" w:rsidRPr="003F4D56" w:rsidRDefault="003F4D56" w:rsidP="003F4D56">
                  <w:pPr>
                    <w:pStyle w:val="Heading3"/>
                    <w:spacing w:before="0" w:line="240" w:lineRule="auto"/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</w:pPr>
                  <w:r w:rsidRPr="003F4D56">
                    <w:rPr>
                      <w:color w:val="auto"/>
                      <w:sz w:val="22"/>
                      <w:szCs w:val="22"/>
                    </w:rPr>
                    <w:lastRenderedPageBreak/>
                    <w:t>Οριζόντια:</w:t>
                  </w:r>
                </w:p>
              </w:tc>
            </w:tr>
            <w:tr w:rsidR="003F4D56" w:rsidRPr="003F4D56" w14:paraId="1E0053AA" w14:textId="77777777" w:rsidTr="003F4D56">
              <w:trPr>
                <w:trHeight w:val="51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143EFA54" w14:textId="77777777" w:rsidR="003F4D56" w:rsidRPr="003F4D56" w:rsidRDefault="003F4D56" w:rsidP="003F4D56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F4D56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161A6B" w14:textId="77777777" w:rsidR="003F4D56" w:rsidRPr="003F4D56" w:rsidRDefault="003F4D56" w:rsidP="003F4D56">
                  <w:pPr>
                    <w:spacing w:after="0" w:line="240" w:lineRule="auto"/>
                  </w:pPr>
                  <w:r w:rsidRPr="003F4D56">
                    <w:t>Τα κανάλια που ανοίγουν ανάλογα με τη διαφορά δυναμικού της μεμβράνης ονομάζονται...</w:t>
                  </w:r>
                </w:p>
              </w:tc>
            </w:tr>
            <w:tr w:rsidR="003F4D56" w:rsidRPr="003F4D56" w14:paraId="5A32B051" w14:textId="77777777" w:rsidTr="003F4D56">
              <w:trPr>
                <w:trHeight w:val="51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0D965D9A" w14:textId="77777777" w:rsidR="003F4D56" w:rsidRPr="003F4D56" w:rsidRDefault="003F4D56" w:rsidP="003F4D56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F4D56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91A34D" w14:textId="77777777" w:rsidR="003F4D56" w:rsidRPr="003F4D56" w:rsidRDefault="003F4D56" w:rsidP="003F4D56">
                  <w:pPr>
                    <w:spacing w:after="0" w:line="240" w:lineRule="auto"/>
                  </w:pPr>
                  <w:r w:rsidRPr="003F4D56">
                    <w:t>Οι αποφυάδες του νευρώνα που υποδέχονται τα μηνύματα</w:t>
                  </w:r>
                </w:p>
              </w:tc>
            </w:tr>
            <w:tr w:rsidR="003F4D56" w:rsidRPr="003F4D56" w14:paraId="2E1AABDC" w14:textId="77777777" w:rsidTr="003F4D56">
              <w:trPr>
                <w:trHeight w:val="51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65A2EA1E" w14:textId="77777777" w:rsidR="003F4D56" w:rsidRPr="003F4D56" w:rsidRDefault="003F4D56" w:rsidP="003F4D56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F4D56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FC60CF" w14:textId="77777777" w:rsidR="003F4D56" w:rsidRPr="003F4D56" w:rsidRDefault="003F4D56" w:rsidP="003F4D56">
                  <w:pPr>
                    <w:spacing w:after="0" w:line="240" w:lineRule="auto"/>
                  </w:pPr>
                  <w:r w:rsidRPr="003F4D56">
                    <w:t>Τα ιόντα αυτού του στοιχείου βρίσκονται κατά κύριο λόγω έξω από τα κύτταρα.</w:t>
                  </w:r>
                </w:p>
              </w:tc>
            </w:tr>
            <w:tr w:rsidR="003F4D56" w:rsidRPr="003F4D56" w14:paraId="42E092E3" w14:textId="77777777" w:rsidTr="003F4D56">
              <w:trPr>
                <w:trHeight w:val="51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503FD569" w14:textId="77777777" w:rsidR="003F4D56" w:rsidRPr="003F4D56" w:rsidRDefault="003F4D56" w:rsidP="003F4D56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F4D56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EB09B7" w14:textId="77777777" w:rsidR="003F4D56" w:rsidRPr="003F4D56" w:rsidRDefault="003F4D56" w:rsidP="003F4D56">
                  <w:pPr>
                    <w:spacing w:after="0" w:line="240" w:lineRule="auto"/>
                  </w:pPr>
                  <w:r w:rsidRPr="003F4D56">
                    <w:t>Το δυναμικό του κυττάρου υπό κανονικές συνθήκες.</w:t>
                  </w:r>
                </w:p>
              </w:tc>
            </w:tr>
            <w:tr w:rsidR="003F4D56" w:rsidRPr="003F4D56" w14:paraId="0B19A8AF" w14:textId="77777777" w:rsidTr="003F4D56">
              <w:trPr>
                <w:trHeight w:val="51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3C6FED66" w14:textId="77777777" w:rsidR="003F4D56" w:rsidRPr="003F4D56" w:rsidRDefault="003F4D56" w:rsidP="003F4D56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F4D56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F34137" w14:textId="77777777" w:rsidR="003F4D56" w:rsidRPr="003F4D56" w:rsidRDefault="003F4D56" w:rsidP="003F4D56">
                  <w:pPr>
                    <w:spacing w:after="0" w:line="240" w:lineRule="auto"/>
                  </w:pPr>
                  <w:r w:rsidRPr="003F4D56">
                    <w:t>Το σημείο μετάδοσης μηνύματος από ένα νευρώνα στον επόμενο.</w:t>
                  </w:r>
                </w:p>
              </w:tc>
            </w:tr>
            <w:tr w:rsidR="003F4D56" w:rsidRPr="003F4D56" w14:paraId="6DBD12ED" w14:textId="77777777" w:rsidTr="003F4D56">
              <w:trPr>
                <w:trHeight w:val="51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726902E9" w14:textId="77777777" w:rsidR="003F4D56" w:rsidRPr="003F4D56" w:rsidRDefault="003F4D56" w:rsidP="003F4D56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F4D56"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A18D78" w14:textId="77777777" w:rsidR="003F4D56" w:rsidRPr="003F4D56" w:rsidRDefault="003F4D56" w:rsidP="003F4D56">
                  <w:pPr>
                    <w:spacing w:after="0" w:line="240" w:lineRule="auto"/>
                  </w:pPr>
                  <w:r w:rsidRPr="003F4D56">
                    <w:t>Το όριο πάνω από το οποίο μια εκπόλωση του νευρώνα οδηγεί στην παραγωγή δυναμικού ενέργειας.</w:t>
                  </w:r>
                </w:p>
              </w:tc>
            </w:tr>
            <w:tr w:rsidR="003F4D56" w:rsidRPr="003F4D56" w14:paraId="0D8AC7AE" w14:textId="77777777" w:rsidTr="003F4D56">
              <w:trPr>
                <w:trHeight w:val="51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098C023D" w14:textId="77777777" w:rsidR="003F4D56" w:rsidRPr="003F4D56" w:rsidRDefault="003F4D56" w:rsidP="003F4D56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F4D56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3EA69D" w14:textId="77777777" w:rsidR="003F4D56" w:rsidRPr="003F4D56" w:rsidRDefault="003F4D56" w:rsidP="003F4D56">
                  <w:pPr>
                    <w:spacing w:after="0" w:line="240" w:lineRule="auto"/>
                  </w:pPr>
                  <w:r w:rsidRPr="003F4D56">
                    <w:t>Η μακρύτερη αποφυάδα του νευρώνα, κατά μήκος της οποίας μεταδίδονται οι νευρικοί παλμοί.</w:t>
                  </w:r>
                </w:p>
              </w:tc>
            </w:tr>
          </w:tbl>
          <w:p w14:paraId="201B0E3E" w14:textId="77777777" w:rsidR="003F4D56" w:rsidRPr="003F4D56" w:rsidRDefault="003F4D56" w:rsidP="003F4D5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509"/>
              <w:gridCol w:w="4115"/>
            </w:tblGrid>
            <w:tr w:rsidR="003F4D56" w:rsidRPr="003F4D56" w14:paraId="58CD5917" w14:textId="77777777" w:rsidTr="00F50CC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48FE248F" w14:textId="77777777" w:rsidR="003F4D56" w:rsidRPr="003F4D56" w:rsidRDefault="003F4D56" w:rsidP="003F4D56">
                  <w:pPr>
                    <w:pStyle w:val="Heading3"/>
                    <w:spacing w:before="0" w:line="240" w:lineRule="auto"/>
                    <w:rPr>
                      <w:color w:val="auto"/>
                      <w:sz w:val="22"/>
                      <w:szCs w:val="22"/>
                    </w:rPr>
                  </w:pPr>
                  <w:r w:rsidRPr="003F4D56">
                    <w:rPr>
                      <w:color w:val="auto"/>
                      <w:sz w:val="22"/>
                      <w:szCs w:val="22"/>
                    </w:rPr>
                    <w:t>Κάθετα:</w:t>
                  </w:r>
                </w:p>
              </w:tc>
            </w:tr>
            <w:tr w:rsidR="003F4D56" w:rsidRPr="003F4D56" w14:paraId="2AA88F3F" w14:textId="77777777" w:rsidTr="00F50CC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58DFAAB6" w14:textId="77777777" w:rsidR="003F4D56" w:rsidRPr="003F4D56" w:rsidRDefault="003F4D56" w:rsidP="003F4D56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F4D56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A4DC6A" w14:textId="77777777" w:rsidR="003F4D56" w:rsidRPr="003F4D56" w:rsidRDefault="003F4D56" w:rsidP="003F4D56">
                  <w:pPr>
                    <w:spacing w:after="0" w:line="240" w:lineRule="auto"/>
                  </w:pPr>
                  <w:r w:rsidRPr="003F4D56">
                    <w:t>Το δυναμικό του νευρώνα μετά από ερέθισμα που ξεπερνά το κατώφλι.</w:t>
                  </w:r>
                </w:p>
              </w:tc>
            </w:tr>
            <w:tr w:rsidR="003F4D56" w:rsidRPr="003F4D56" w14:paraId="0B7C196A" w14:textId="77777777" w:rsidTr="00F50CC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1F8C3B55" w14:textId="77777777" w:rsidR="003F4D56" w:rsidRPr="003F4D56" w:rsidRDefault="003F4D56" w:rsidP="003F4D56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F4D56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CCDE61" w14:textId="77777777" w:rsidR="003F4D56" w:rsidRPr="003F4D56" w:rsidRDefault="003F4D56" w:rsidP="003F4D56">
                  <w:pPr>
                    <w:spacing w:after="0" w:line="240" w:lineRule="auto"/>
                  </w:pPr>
                  <w:r w:rsidRPr="003F4D56">
                    <w:t>Τύπος διαμεμβρανικής πρωτεΐνης ενεργητικής μεταφοράς</w:t>
                  </w:r>
                </w:p>
              </w:tc>
            </w:tr>
            <w:tr w:rsidR="003F4D56" w:rsidRPr="003F4D56" w14:paraId="31295532" w14:textId="77777777" w:rsidTr="00F50CC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32E7B9BF" w14:textId="77777777" w:rsidR="003F4D56" w:rsidRPr="003F4D56" w:rsidRDefault="003F4D56" w:rsidP="003F4D56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F4D56"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CD9DBD" w14:textId="77777777" w:rsidR="003F4D56" w:rsidRPr="003F4D56" w:rsidRDefault="003F4D56" w:rsidP="003F4D56">
                  <w:pPr>
                    <w:spacing w:after="0" w:line="240" w:lineRule="auto"/>
                  </w:pPr>
                  <w:r w:rsidRPr="003F4D56">
                    <w:t>Η μετάδοση του δυναμικού ενέργειας ονομάζεται νευρική...</w:t>
                  </w:r>
                </w:p>
              </w:tc>
            </w:tr>
            <w:tr w:rsidR="003F4D56" w:rsidRPr="003F4D56" w14:paraId="65ECA0A6" w14:textId="77777777" w:rsidTr="00F50CC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19B62A9F" w14:textId="77777777" w:rsidR="003F4D56" w:rsidRPr="003F4D56" w:rsidRDefault="003F4D56" w:rsidP="003F4D56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F4D56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8DC5DD" w14:textId="77777777" w:rsidR="003F4D56" w:rsidRPr="003F4D56" w:rsidRDefault="003F4D56" w:rsidP="003F4D56">
                  <w:pPr>
                    <w:spacing w:after="0" w:line="240" w:lineRule="auto"/>
                  </w:pPr>
                  <w:r w:rsidRPr="003F4D56">
                    <w:t>Το μέρος του νευρώνα που περιέχει τον πυρήνα και τα περισσότερα οργανίδια</w:t>
                  </w:r>
                </w:p>
              </w:tc>
            </w:tr>
            <w:tr w:rsidR="003F4D56" w:rsidRPr="003F4D56" w14:paraId="1E2DB2C9" w14:textId="77777777" w:rsidTr="00F50CC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41DBF9C3" w14:textId="77777777" w:rsidR="003F4D56" w:rsidRPr="003F4D56" w:rsidRDefault="003F4D56" w:rsidP="003F4D56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F4D56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09988A" w14:textId="77777777" w:rsidR="003F4D56" w:rsidRPr="003F4D56" w:rsidRDefault="003F4D56" w:rsidP="003F4D56">
                  <w:pPr>
                    <w:spacing w:after="0" w:line="240" w:lineRule="auto"/>
                  </w:pPr>
                  <w:r w:rsidRPr="003F4D56">
                    <w:t>Η είσοδος ιόντων αυτού του στοιχείου στο νευρώνα οδηγεί στην επαναπόλωσή του.</w:t>
                  </w:r>
                </w:p>
              </w:tc>
            </w:tr>
          </w:tbl>
          <w:p w14:paraId="5A309BE4" w14:textId="77777777" w:rsidR="003F4D56" w:rsidRPr="003F4D56" w:rsidRDefault="003F4D56" w:rsidP="003F4D5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4CD05FC7" w14:textId="77777777" w:rsidR="003F4D56" w:rsidRPr="002F3021" w:rsidRDefault="003F4D56" w:rsidP="003F4D56">
      <w:pPr>
        <w:rPr>
          <w:vanish/>
        </w:rPr>
      </w:pPr>
    </w:p>
    <w:p w14:paraId="70F72709" w14:textId="12DB16E6" w:rsidR="003F4D56" w:rsidRDefault="001A630F" w:rsidP="003F4D56">
      <w:pPr>
        <w:spacing w:before="480" w:after="100" w:afterAutospacing="1" w:line="240" w:lineRule="auto"/>
        <w:ind w:left="2835" w:hanging="2835"/>
        <w:rPr>
          <w:smallCaps/>
          <w:sz w:val="30"/>
          <w:szCs w:val="30"/>
        </w:rPr>
      </w:pPr>
      <w:r>
        <w:rPr>
          <w:smallCaps/>
          <w:sz w:val="30"/>
          <w:szCs w:val="30"/>
        </w:rPr>
        <w:t>Η</w:t>
      </w:r>
      <w:r w:rsidR="003F4D56" w:rsidRPr="00870A9D">
        <w:rPr>
          <w:smallCaps/>
          <w:sz w:val="30"/>
          <w:szCs w:val="30"/>
        </w:rPr>
        <w:t xml:space="preserve">’ Μέρος </w:t>
      </w:r>
      <w:r w:rsidR="003F4D56">
        <w:rPr>
          <w:smallCaps/>
          <w:sz w:val="30"/>
          <w:szCs w:val="30"/>
        </w:rPr>
        <w:t>–</w:t>
      </w:r>
      <w:r w:rsidR="003F4D56" w:rsidRPr="00870A9D">
        <w:rPr>
          <w:smallCaps/>
          <w:sz w:val="30"/>
          <w:szCs w:val="30"/>
        </w:rPr>
        <w:t xml:space="preserve"> </w:t>
      </w:r>
      <w:bookmarkStart w:id="3" w:name="_Hlk13595804"/>
      <w:r w:rsidR="003F4D56">
        <w:rPr>
          <w:smallCaps/>
          <w:sz w:val="30"/>
          <w:szCs w:val="30"/>
        </w:rPr>
        <w:t>Ανίχνευση ηλεκτρικής δραστηριότητας εγκεφάλου - μυών</w:t>
      </w:r>
      <w:bookmarkEnd w:id="3"/>
    </w:p>
    <w:p w14:paraId="54A18AFD" w14:textId="77777777" w:rsidR="003F4D56" w:rsidRDefault="003F4D56" w:rsidP="003F4D56">
      <w:pPr>
        <w:spacing w:before="360" w:after="240" w:line="320" w:lineRule="atLeast"/>
        <w:rPr>
          <w:rFonts w:ascii="Times New Roman" w:hAnsi="Times New Roman"/>
          <w:i/>
          <w:iCs/>
          <w:sz w:val="24"/>
          <w:szCs w:val="24"/>
        </w:rPr>
      </w:pPr>
      <w:r w:rsidRPr="002F3021">
        <w:rPr>
          <w:rFonts w:ascii="Times New Roman" w:hAnsi="Times New Roman"/>
          <w:i/>
          <w:iCs/>
          <w:sz w:val="24"/>
          <w:szCs w:val="24"/>
        </w:rPr>
        <w:t xml:space="preserve">Μεταβείτε στην ιστοσελίδα </w:t>
      </w:r>
      <w:hyperlink r:id="rId12" w:history="1">
        <w:r w:rsidRPr="002F3021">
          <w:rPr>
            <w:rFonts w:ascii="Times New Roman" w:hAnsi="Times New Roman"/>
            <w:i/>
            <w:iCs/>
            <w:sz w:val="24"/>
            <w:szCs w:val="24"/>
          </w:rPr>
          <w:t>https://backyardbrains.com/experiments/eeg</w:t>
        </w:r>
      </w:hyperlink>
      <w:r w:rsidRPr="002F3021">
        <w:rPr>
          <w:rFonts w:ascii="Times New Roman" w:hAnsi="Times New Roman"/>
          <w:i/>
          <w:iCs/>
          <w:sz w:val="24"/>
          <w:szCs w:val="24"/>
        </w:rPr>
        <w:t xml:space="preserve"> που περιγράφει απλή μέθοδο καταγραφής της ηλεκτρικής δραστηριότητας των νευρώνων του εγκεφάλου και παρακολουθήστε το σχετικό video. Ανάλογη ηλεκτρική δραστηριότητα παρουσιάζουν οι μύες με τους οποίους συνδέονται τα νεύρα: μεταβείτε στην ιστοσελίδα </w:t>
      </w:r>
      <w:hyperlink r:id="rId13" w:history="1">
        <w:r w:rsidRPr="002F3021">
          <w:rPr>
            <w:rFonts w:ascii="Times New Roman" w:hAnsi="Times New Roman"/>
            <w:i/>
            <w:iCs/>
            <w:sz w:val="24"/>
            <w:szCs w:val="24"/>
          </w:rPr>
          <w:t>https://backyardbrains.com/experiments/muscleSpikerBox</w:t>
        </w:r>
      </w:hyperlink>
      <w:r w:rsidRPr="002F3021">
        <w:rPr>
          <w:rFonts w:ascii="Times New Roman" w:hAnsi="Times New Roman"/>
          <w:i/>
          <w:iCs/>
          <w:sz w:val="24"/>
          <w:szCs w:val="24"/>
        </w:rPr>
        <w:t xml:space="preserve"> και παρακολουθήστε το σχετικό video. Ακολούθως  απαντήστε στην ερώτηση:</w:t>
      </w:r>
    </w:p>
    <w:p w14:paraId="545DFC87" w14:textId="77777777" w:rsidR="003F4D56" w:rsidRDefault="003F4D56" w:rsidP="003F4D56">
      <w:pPr>
        <w:spacing w:line="320" w:lineRule="atLeast"/>
        <w:rPr>
          <w:sz w:val="24"/>
          <w:szCs w:val="24"/>
        </w:rPr>
      </w:pPr>
      <w:r w:rsidRPr="002F3021">
        <w:rPr>
          <w:sz w:val="24"/>
          <w:szCs w:val="24"/>
        </w:rPr>
        <w:t>Ποιος ο ρόλος του ηλεκτρισμού στο σώμα μας;</w:t>
      </w:r>
    </w:p>
    <w:p w14:paraId="34ADA11C" w14:textId="77777777" w:rsidR="003F4D56" w:rsidRDefault="003F4D56" w:rsidP="003F4D56">
      <w:pPr>
        <w:pBdr>
          <w:bottom w:val="single" w:sz="4" w:space="1" w:color="auto"/>
          <w:between w:val="single" w:sz="4" w:space="1" w:color="auto"/>
        </w:pBdr>
        <w:spacing w:after="0" w:line="320" w:lineRule="atLeast"/>
        <w:rPr>
          <w:sz w:val="24"/>
          <w:szCs w:val="24"/>
        </w:rPr>
      </w:pPr>
    </w:p>
    <w:p w14:paraId="040A6F64" w14:textId="77777777" w:rsidR="003F4D56" w:rsidRDefault="003F4D56" w:rsidP="003F4D56">
      <w:pPr>
        <w:pBdr>
          <w:bottom w:val="single" w:sz="4" w:space="1" w:color="auto"/>
          <w:between w:val="single" w:sz="4" w:space="1" w:color="auto"/>
        </w:pBdr>
        <w:spacing w:after="0" w:line="320" w:lineRule="atLeast"/>
        <w:rPr>
          <w:sz w:val="24"/>
          <w:szCs w:val="24"/>
        </w:rPr>
      </w:pPr>
    </w:p>
    <w:p w14:paraId="1F5FF5FE" w14:textId="77777777" w:rsidR="003F4D56" w:rsidRDefault="003F4D56" w:rsidP="003F4D56">
      <w:pPr>
        <w:pBdr>
          <w:bottom w:val="single" w:sz="4" w:space="1" w:color="auto"/>
          <w:between w:val="single" w:sz="4" w:space="1" w:color="auto"/>
        </w:pBdr>
        <w:spacing w:after="0" w:line="320" w:lineRule="atLeast"/>
        <w:rPr>
          <w:sz w:val="24"/>
          <w:szCs w:val="24"/>
        </w:rPr>
      </w:pPr>
    </w:p>
    <w:p w14:paraId="3F6CE09F" w14:textId="77777777" w:rsidR="003F4D56" w:rsidRPr="002F3021" w:rsidRDefault="003F4D56" w:rsidP="003F4D56">
      <w:pPr>
        <w:pBdr>
          <w:bottom w:val="single" w:sz="4" w:space="1" w:color="auto"/>
        </w:pBdr>
        <w:spacing w:line="320" w:lineRule="atLeast"/>
        <w:rPr>
          <w:sz w:val="24"/>
          <w:szCs w:val="24"/>
        </w:rPr>
      </w:pPr>
    </w:p>
    <w:sectPr w:rsidR="003F4D56" w:rsidRPr="002F3021" w:rsidSect="003F4D56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D0B62" w14:textId="77777777" w:rsidR="00CB4508" w:rsidRDefault="00CB4508" w:rsidP="00C319D5">
      <w:pPr>
        <w:spacing w:after="0" w:line="240" w:lineRule="auto"/>
      </w:pPr>
      <w:r>
        <w:separator/>
      </w:r>
    </w:p>
  </w:endnote>
  <w:endnote w:type="continuationSeparator" w:id="0">
    <w:p w14:paraId="785330F1" w14:textId="77777777" w:rsidR="00CB4508" w:rsidRDefault="00CB4508" w:rsidP="00C31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CAB83" w14:textId="77777777" w:rsidR="00CB4508" w:rsidRDefault="00CB4508" w:rsidP="00C319D5">
      <w:pPr>
        <w:spacing w:after="0" w:line="240" w:lineRule="auto"/>
      </w:pPr>
      <w:r>
        <w:separator/>
      </w:r>
    </w:p>
  </w:footnote>
  <w:footnote w:type="continuationSeparator" w:id="0">
    <w:p w14:paraId="54DD6F65" w14:textId="77777777" w:rsidR="00CB4508" w:rsidRDefault="00CB4508" w:rsidP="00C319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56"/>
    <w:rsid w:val="001A630F"/>
    <w:rsid w:val="001B02F2"/>
    <w:rsid w:val="002E51E6"/>
    <w:rsid w:val="003015E2"/>
    <w:rsid w:val="003F40ED"/>
    <w:rsid w:val="003F4D56"/>
    <w:rsid w:val="004D310E"/>
    <w:rsid w:val="00644A13"/>
    <w:rsid w:val="007770DD"/>
    <w:rsid w:val="007A641A"/>
    <w:rsid w:val="00823A87"/>
    <w:rsid w:val="008F3FF7"/>
    <w:rsid w:val="00946740"/>
    <w:rsid w:val="00A43467"/>
    <w:rsid w:val="00C319D5"/>
    <w:rsid w:val="00C81724"/>
    <w:rsid w:val="00CB4508"/>
    <w:rsid w:val="00CD317C"/>
    <w:rsid w:val="00D053DF"/>
    <w:rsid w:val="00D05D9C"/>
    <w:rsid w:val="00D06C35"/>
    <w:rsid w:val="00DE3627"/>
    <w:rsid w:val="00F0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DD58F"/>
  <w15:chartTrackingRefBased/>
  <w15:docId w15:val="{7C6D3AC0-6C87-4F57-9A64-AFD43175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D56"/>
    <w:pPr>
      <w:spacing w:after="200" w:line="276" w:lineRule="auto"/>
    </w:pPr>
    <w:rPr>
      <w:rFonts w:ascii="Calibri" w:eastAsia="Times New Roman" w:hAnsi="Calibri" w:cs="Times New Roman"/>
      <w:kern w:val="0"/>
      <w:lang w:val="el-GR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4D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4D5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l-GR"/>
      <w14:ligatures w14:val="none"/>
    </w:rPr>
  </w:style>
  <w:style w:type="paragraph" w:customStyle="1" w:styleId="body">
    <w:name w:val="_body"/>
    <w:basedOn w:val="Normal"/>
    <w:qFormat/>
    <w:rsid w:val="003F4D56"/>
    <w:pPr>
      <w:shd w:val="clear" w:color="auto" w:fill="FFFFFF"/>
      <w:spacing w:after="87" w:line="240" w:lineRule="auto"/>
      <w:jc w:val="both"/>
    </w:pPr>
    <w:rPr>
      <w:rFonts w:eastAsia="Helvetica Neue" w:cs="Calibri"/>
      <w:color w:val="333333"/>
    </w:rPr>
  </w:style>
  <w:style w:type="character" w:customStyle="1" w:styleId="num">
    <w:name w:val="num"/>
    <w:rsid w:val="003F4D56"/>
  </w:style>
  <w:style w:type="character" w:styleId="Hyperlink">
    <w:name w:val="Hyperlink"/>
    <w:basedOn w:val="DefaultParagraphFont"/>
    <w:uiPriority w:val="99"/>
    <w:unhideWhenUsed/>
    <w:rsid w:val="001B02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2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319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9D5"/>
    <w:rPr>
      <w:rFonts w:ascii="Calibri" w:eastAsia="Times New Roman" w:hAnsi="Calibri" w:cs="Times New Roman"/>
      <w:kern w:val="0"/>
      <w:lang w:val="el-G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319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9D5"/>
    <w:rPr>
      <w:rFonts w:ascii="Calibri" w:eastAsia="Times New Roman" w:hAnsi="Calibri" w:cs="Times New Roman"/>
      <w:kern w:val="0"/>
      <w:lang w:val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neuron/latest/neuron_en.html" TargetMode="External"/><Relationship Id="rId13" Type="http://schemas.openxmlformats.org/officeDocument/2006/relationships/hyperlink" Target="https://backyardbrains.com/experiments/muscleSpikerBo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UuUUJktL6E" TargetMode="External"/><Relationship Id="rId12" Type="http://schemas.openxmlformats.org/officeDocument/2006/relationships/hyperlink" Target="https://backyardbrains.com/experiments/e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hotodentro.edu.gr/v/item/ds/8521/6662" TargetMode="External"/><Relationship Id="rId11" Type="http://schemas.openxmlformats.org/officeDocument/2006/relationships/hyperlink" Target="https://lucidchart.com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://nerve.bsd.uchicago.edu/nervejs/MAP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1000</Words>
  <Characters>5702</Characters>
  <Application>Microsoft Office Word</Application>
  <DocSecurity>0</DocSecurity>
  <Lines>47</Lines>
  <Paragraphs>13</Paragraphs>
  <ScaleCrop>false</ScaleCrop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Γεωργόπουλος</dc:creator>
  <cp:keywords/>
  <dc:description/>
  <cp:lastModifiedBy>Παναγιώτης Γεωργόπουλος</cp:lastModifiedBy>
  <cp:revision>23</cp:revision>
  <dcterms:created xsi:type="dcterms:W3CDTF">2023-04-17T15:14:00Z</dcterms:created>
  <dcterms:modified xsi:type="dcterms:W3CDTF">2023-05-04T18:51:00Z</dcterms:modified>
</cp:coreProperties>
</file>