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1E729" w14:textId="271DC51D" w:rsidR="00EB5AF2" w:rsidRDefault="00EB5AF2" w:rsidP="00EB5AF2">
      <w:pPr>
        <w:jc w:val="center"/>
        <w:rPr>
          <w:b/>
          <w:bCs/>
        </w:rPr>
      </w:pPr>
      <w:r w:rsidRPr="00EB5AF2">
        <w:rPr>
          <w:b/>
          <w:bCs/>
        </w:rPr>
        <w:t>ΙΣΤΟΡΙΑ ΑΝΘΡΩΠΙΣΤΙΚΩΝ ΣΠΟΥΔΩΝ: ΤΟ ΚΡΗΤΙΚΟ ΖΗΤΗΜΑ</w:t>
      </w:r>
    </w:p>
    <w:p w14:paraId="3C1FB297" w14:textId="463B3C7D" w:rsidR="00EB5AF2" w:rsidRPr="00EB5AF2" w:rsidRDefault="00EB5AF2" w:rsidP="00EB5AF2">
      <w:pPr>
        <w:jc w:val="center"/>
        <w:rPr>
          <w:b/>
          <w:bCs/>
          <w:u w:val="single"/>
        </w:rPr>
      </w:pPr>
      <w:r w:rsidRPr="00EB5AF2">
        <w:rPr>
          <w:b/>
          <w:bCs/>
          <w:u w:val="single"/>
        </w:rPr>
        <w:t>ΘΕΜΑΤΑ ΓΙΑ ΕΠΕΞΕΡΓΑΣΙΑ</w:t>
      </w:r>
    </w:p>
    <w:p w14:paraId="698C5974" w14:textId="4850B35F" w:rsidR="00EB5AF2" w:rsidRDefault="00EB5AF2" w:rsidP="00EB5AF2">
      <w:pPr>
        <w:jc w:val="both"/>
      </w:pPr>
    </w:p>
    <w:p w14:paraId="54A869AD" w14:textId="404D27E1" w:rsidR="00EB5AF2" w:rsidRPr="00EB5AF2" w:rsidRDefault="00EB5AF2" w:rsidP="00EB5AF2">
      <w:pPr>
        <w:shd w:val="clear" w:color="auto" w:fill="FFFFFF"/>
        <w:spacing w:after="0" w:line="240" w:lineRule="auto"/>
        <w:jc w:val="both"/>
        <w:rPr>
          <w:rFonts w:ascii="Helvetica" w:eastAsia="Times New Roman" w:hAnsi="Helvetica" w:cs="Helvetica"/>
          <w:b/>
          <w:bCs/>
          <w:color w:val="1D2228"/>
          <w:sz w:val="20"/>
          <w:szCs w:val="20"/>
          <w:lang w:eastAsia="el-GR"/>
        </w:rPr>
      </w:pPr>
      <w:r w:rsidRPr="00EB5AF2">
        <w:rPr>
          <w:rFonts w:ascii="Helvetica" w:eastAsia="Times New Roman" w:hAnsi="Helvetica" w:cs="Helvetica"/>
          <w:b/>
          <w:bCs/>
          <w:color w:val="1D2228"/>
          <w:sz w:val="20"/>
          <w:szCs w:val="20"/>
          <w:lang w:eastAsia="el-GR"/>
        </w:rPr>
        <w:t>Ερ</w:t>
      </w:r>
      <w:r w:rsidRPr="00EB5AF2">
        <w:rPr>
          <w:rFonts w:ascii="Helvetica" w:eastAsia="Times New Roman" w:hAnsi="Helvetica" w:cs="Helvetica"/>
          <w:b/>
          <w:bCs/>
          <w:color w:val="1D2228"/>
          <w:sz w:val="20"/>
          <w:szCs w:val="20"/>
          <w:lang w:eastAsia="el-GR"/>
        </w:rPr>
        <w:t>.</w:t>
      </w:r>
      <w:r w:rsidRPr="00EB5AF2">
        <w:rPr>
          <w:rFonts w:ascii="Helvetica" w:eastAsia="Times New Roman" w:hAnsi="Helvetica" w:cs="Helvetica"/>
          <w:b/>
          <w:bCs/>
          <w:color w:val="1D2228"/>
          <w:sz w:val="20"/>
          <w:szCs w:val="20"/>
          <w:lang w:eastAsia="el-GR"/>
        </w:rPr>
        <w:t xml:space="preserve">1: Σύμφωνα με το παράθεμα 8, </w:t>
      </w:r>
      <w:proofErr w:type="spellStart"/>
      <w:r w:rsidRPr="00EB5AF2">
        <w:rPr>
          <w:rFonts w:ascii="Helvetica" w:eastAsia="Times New Roman" w:hAnsi="Helvetica" w:cs="Helvetica"/>
          <w:b/>
          <w:bCs/>
          <w:color w:val="1D2228"/>
          <w:sz w:val="20"/>
          <w:szCs w:val="20"/>
          <w:lang w:eastAsia="el-GR"/>
        </w:rPr>
        <w:t>σελ</w:t>
      </w:r>
      <w:proofErr w:type="spellEnd"/>
      <w:r w:rsidRPr="00EB5AF2">
        <w:rPr>
          <w:rFonts w:ascii="Helvetica" w:eastAsia="Times New Roman" w:hAnsi="Helvetica" w:cs="Helvetica"/>
          <w:b/>
          <w:bCs/>
          <w:color w:val="1D2228"/>
          <w:sz w:val="20"/>
          <w:szCs w:val="20"/>
          <w:lang w:eastAsia="el-GR"/>
        </w:rPr>
        <w:t xml:space="preserve"> 210 ποια ήταν τα αίτια και οι αφορμές που οδήγησαν στην επανάσταση του Θερίσου;</w:t>
      </w:r>
    </w:p>
    <w:p w14:paraId="5BEAFD98"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p>
    <w:p w14:paraId="610F91B3"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Θυμάστε ίσως ότι η ερώτηση μας είχε προβληματίσει καθώς τα αίτια της επανάστασης ουσιαστικά εντοπίζονται και στους παράγοντες εσωτερικής πολιτικής κρίσης που αναφέρονται στο κεφάλαιο 3. (Τα πρώτα νέφη). </w:t>
      </w:r>
    </w:p>
    <w:p w14:paraId="2D5565EE"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p>
    <w:p w14:paraId="40343680"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Για τις ανάγκες των εξετάσεων προτείνω και περιοριστούμε στο κεφάλαιο 4 όπου υπάρχει ο σχετικός υπότιτλος οπότε από το σχολικό γράφω σελ. 209...210 "Η κρίση κορυφώθηκε....επανάστασης του Θερίσου"</w:t>
      </w:r>
    </w:p>
    <w:p w14:paraId="2E1B9A94"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p>
    <w:p w14:paraId="7405DD94"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Από το παράθεμα 8 πρέπει να γίνει αναφορά:</w:t>
      </w:r>
    </w:p>
    <w:p w14:paraId="2012715A"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α) Στον επιδιωκόμενο απώτερο σκοπό της Ηνωμένης Αντιπολίτευσης που ήταν η ένωση της Κρήτης με την Ελλάδα.</w:t>
      </w:r>
    </w:p>
    <w:p w14:paraId="7E934376"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β) Στην επιδίωξη της πολιτικής προσέγγισης της Κρήτης με την Ελλάδα, ως ενδιάμεσο βήμα για την ένωση, με μεταβολή της διεθνούς κατάστασης</w:t>
      </w:r>
    </w:p>
    <w:p w14:paraId="729007CA"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γ) Στο αίτημα για αναθεώρηση του κρητικού συντάγματος κατά τα πρότυπα του ελληνικού ώστε να απαλλαγεί η Κρήτη από το δεσποτισμό (ενώ το ισχύον στην Ελλάδα ήταν το σύνταγμα του 1864 το κρητικό ήταν υπερβολικά συντηρητικό και έμοιαζε με αυτό του 1844)</w:t>
      </w:r>
    </w:p>
    <w:p w14:paraId="1A87CF64"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δ) Στην επιδίωξη των παραπάνω και με ένοπλα μέσα</w:t>
      </w:r>
    </w:p>
    <w:p w14:paraId="672BDE4E"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ε) Στην σε κάθε περίπτωση αντίθεση ακόμα και με τα όπλα σε κάθε μη Έλληνα κυβερνήτη.</w:t>
      </w:r>
    </w:p>
    <w:p w14:paraId="18FC5245"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p>
    <w:p w14:paraId="22ECE52E" w14:textId="77777777" w:rsidR="00EB5AF2" w:rsidRPr="00EB5AF2" w:rsidRDefault="00EB5AF2" w:rsidP="00EB5AF2">
      <w:pPr>
        <w:shd w:val="clear" w:color="auto" w:fill="FFFFFF"/>
        <w:spacing w:after="0" w:line="240" w:lineRule="auto"/>
        <w:jc w:val="both"/>
        <w:rPr>
          <w:rFonts w:ascii="Helvetica" w:eastAsia="Times New Roman" w:hAnsi="Helvetica" w:cs="Helvetica"/>
          <w:b/>
          <w:bCs/>
          <w:color w:val="1D2228"/>
          <w:sz w:val="20"/>
          <w:szCs w:val="20"/>
          <w:lang w:eastAsia="el-GR"/>
        </w:rPr>
      </w:pPr>
      <w:r w:rsidRPr="00EB5AF2">
        <w:rPr>
          <w:rFonts w:ascii="Helvetica" w:eastAsia="Times New Roman" w:hAnsi="Helvetica" w:cs="Helvetica"/>
          <w:b/>
          <w:bCs/>
          <w:color w:val="1D2228"/>
          <w:sz w:val="20"/>
          <w:szCs w:val="20"/>
          <w:lang w:eastAsia="el-GR"/>
        </w:rPr>
        <w:t>Ερ2: Σύμφωνα με το παράθεμα 9, σελ. 212 α) ποιες ήταν οι απόψεις Γεωργίου και Βενιζέλου αναφορικά με την Ένωση και β) ποια αίτια οδήγησαν στην επανάσταση του Θερίσου;</w:t>
      </w:r>
    </w:p>
    <w:p w14:paraId="7520CD74"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p>
    <w:p w14:paraId="0676E0BE"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α) Σχολικό: σελ. 208-209 "Αλλά το πιο σημαντικό...κλίμα διχασμού"</w:t>
      </w:r>
    </w:p>
    <w:p w14:paraId="19988768"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β) Σχολικό: σελ. 208 "Το θετικό...</w:t>
      </w:r>
      <w:proofErr w:type="spellStart"/>
      <w:r w:rsidRPr="00EB5AF2">
        <w:rPr>
          <w:rFonts w:ascii="Helvetica" w:eastAsia="Times New Roman" w:hAnsi="Helvetica" w:cs="Helvetica"/>
          <w:color w:val="1D2228"/>
          <w:sz w:val="20"/>
          <w:szCs w:val="20"/>
          <w:lang w:eastAsia="el-GR"/>
        </w:rPr>
        <w:t>Κρητών</w:t>
      </w:r>
      <w:proofErr w:type="spellEnd"/>
      <w:r w:rsidRPr="00EB5AF2">
        <w:rPr>
          <w:rFonts w:ascii="Helvetica" w:eastAsia="Times New Roman" w:hAnsi="Helvetica" w:cs="Helvetica"/>
          <w:color w:val="1D2228"/>
          <w:sz w:val="20"/>
          <w:szCs w:val="20"/>
          <w:lang w:eastAsia="el-GR"/>
        </w:rPr>
        <w:t>", σελ. 209-210 "Η κρίση... Θερίσου"</w:t>
      </w:r>
    </w:p>
    <w:p w14:paraId="0B8F64F8"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p>
    <w:p w14:paraId="17213CD0"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Από παράθεμα 9:</w:t>
      </w:r>
    </w:p>
    <w:p w14:paraId="7126AC4F"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Τονίζεται από το Βενιζέλο ότι:</w:t>
      </w:r>
    </w:p>
    <w:p w14:paraId="73AD4E1A"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α) Δεν αναγνωρίζει στον Πρίγκιπα το δικαίωμα της αντιπροσώπευσης της Εθνικής Ιδέας</w:t>
      </w:r>
    </w:p>
    <w:p w14:paraId="5A9A41F1"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 xml:space="preserve">β) Θεωρεί το </w:t>
      </w:r>
      <w:proofErr w:type="spellStart"/>
      <w:r w:rsidRPr="00EB5AF2">
        <w:rPr>
          <w:rFonts w:ascii="Helvetica" w:eastAsia="Times New Roman" w:hAnsi="Helvetica" w:cs="Helvetica"/>
          <w:color w:val="1D2228"/>
          <w:sz w:val="20"/>
          <w:szCs w:val="20"/>
          <w:lang w:eastAsia="el-GR"/>
        </w:rPr>
        <w:t>αρμοστειακό</w:t>
      </w:r>
      <w:proofErr w:type="spellEnd"/>
      <w:r w:rsidRPr="00EB5AF2">
        <w:rPr>
          <w:rFonts w:ascii="Helvetica" w:eastAsia="Times New Roman" w:hAnsi="Helvetica" w:cs="Helvetica"/>
          <w:color w:val="1D2228"/>
          <w:sz w:val="20"/>
          <w:szCs w:val="20"/>
          <w:lang w:eastAsia="el-GR"/>
        </w:rPr>
        <w:t xml:space="preserve"> καθεστώς ως ένα πρώτο στάδιο για τη βαθμιαία κατάκτηση της Ένωσης</w:t>
      </w:r>
    </w:p>
    <w:p w14:paraId="6AE09630"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γ) Χαρακτηρίζει το καθεστώς απεχθές </w:t>
      </w:r>
    </w:p>
    <w:p w14:paraId="44EE8EE5"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δ) Αποκρούει τον ισχυρισμό ότι το κίνημα είναι άκαιρο δεδομένου ότι έχουν παρέλθει ήδη 6 χρόνια</w:t>
      </w:r>
    </w:p>
    <w:p w14:paraId="0EECD0EB"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ε) Διακηρύσσει την προσφυγή του λαού στα όπλα προκειμένου για την εθνική του αποκατάσταση.</w:t>
      </w:r>
    </w:p>
    <w:p w14:paraId="2E17862A" w14:textId="77777777" w:rsidR="00EB5AF2" w:rsidRPr="00EB5AF2" w:rsidRDefault="00EB5AF2" w:rsidP="00EB5AF2">
      <w:pPr>
        <w:shd w:val="clear" w:color="auto" w:fill="FFFFFF"/>
        <w:spacing w:after="0" w:line="240" w:lineRule="auto"/>
        <w:rPr>
          <w:rFonts w:ascii="Helvetica" w:eastAsia="Times New Roman" w:hAnsi="Helvetica" w:cs="Helvetica"/>
          <w:color w:val="1D2228"/>
          <w:sz w:val="20"/>
          <w:szCs w:val="20"/>
          <w:lang w:eastAsia="el-GR"/>
        </w:rPr>
      </w:pPr>
    </w:p>
    <w:p w14:paraId="5782B4F9" w14:textId="77777777" w:rsidR="00EB5AF2" w:rsidRPr="00EB5AF2" w:rsidRDefault="00EB5AF2" w:rsidP="00EB5AF2">
      <w:pPr>
        <w:shd w:val="clear" w:color="auto" w:fill="FFFFFF"/>
        <w:spacing w:after="0" w:line="240" w:lineRule="auto"/>
        <w:jc w:val="both"/>
        <w:rPr>
          <w:rFonts w:ascii="Helvetica" w:eastAsia="Times New Roman" w:hAnsi="Helvetica" w:cs="Helvetica"/>
          <w:b/>
          <w:bCs/>
          <w:color w:val="1D2228"/>
          <w:sz w:val="20"/>
          <w:szCs w:val="20"/>
          <w:lang w:eastAsia="el-GR"/>
        </w:rPr>
      </w:pPr>
      <w:r w:rsidRPr="00EB5AF2">
        <w:rPr>
          <w:rFonts w:ascii="Helvetica" w:eastAsia="Times New Roman" w:hAnsi="Helvetica" w:cs="Helvetica"/>
          <w:b/>
          <w:bCs/>
          <w:color w:val="1D2228"/>
          <w:sz w:val="20"/>
          <w:szCs w:val="20"/>
          <w:lang w:eastAsia="el-GR"/>
        </w:rPr>
        <w:t xml:space="preserve">Ερ3: Ποια αιτήματα εξέφραζε το επαναστατικό κίνημα του Θερίσου σύμφωνα με τα παραθέματα 8 </w:t>
      </w:r>
      <w:proofErr w:type="spellStart"/>
      <w:r w:rsidRPr="00EB5AF2">
        <w:rPr>
          <w:rFonts w:ascii="Helvetica" w:eastAsia="Times New Roman" w:hAnsi="Helvetica" w:cs="Helvetica"/>
          <w:b/>
          <w:bCs/>
          <w:color w:val="1D2228"/>
          <w:sz w:val="20"/>
          <w:szCs w:val="20"/>
          <w:lang w:eastAsia="el-GR"/>
        </w:rPr>
        <w:t>σελ</w:t>
      </w:r>
      <w:proofErr w:type="spellEnd"/>
      <w:r w:rsidRPr="00EB5AF2">
        <w:rPr>
          <w:rFonts w:ascii="Helvetica" w:eastAsia="Times New Roman" w:hAnsi="Helvetica" w:cs="Helvetica"/>
          <w:b/>
          <w:bCs/>
          <w:color w:val="1D2228"/>
          <w:sz w:val="20"/>
          <w:szCs w:val="20"/>
          <w:lang w:eastAsia="el-GR"/>
        </w:rPr>
        <w:t xml:space="preserve"> 210 και 9 </w:t>
      </w:r>
      <w:proofErr w:type="spellStart"/>
      <w:r w:rsidRPr="00EB5AF2">
        <w:rPr>
          <w:rFonts w:ascii="Helvetica" w:eastAsia="Times New Roman" w:hAnsi="Helvetica" w:cs="Helvetica"/>
          <w:b/>
          <w:bCs/>
          <w:color w:val="1D2228"/>
          <w:sz w:val="20"/>
          <w:szCs w:val="20"/>
          <w:lang w:eastAsia="el-GR"/>
        </w:rPr>
        <w:t>σελ</w:t>
      </w:r>
      <w:proofErr w:type="spellEnd"/>
      <w:r w:rsidRPr="00EB5AF2">
        <w:rPr>
          <w:rFonts w:ascii="Helvetica" w:eastAsia="Times New Roman" w:hAnsi="Helvetica" w:cs="Helvetica"/>
          <w:b/>
          <w:bCs/>
          <w:color w:val="1D2228"/>
          <w:sz w:val="20"/>
          <w:szCs w:val="20"/>
          <w:lang w:eastAsia="el-GR"/>
        </w:rPr>
        <w:t xml:space="preserve"> 212;</w:t>
      </w:r>
    </w:p>
    <w:p w14:paraId="4C65ABBE"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p>
    <w:p w14:paraId="737A7874" w14:textId="605C3970" w:rsid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r w:rsidRPr="00EB5AF2">
        <w:rPr>
          <w:rFonts w:ascii="Helvetica" w:eastAsia="Times New Roman" w:hAnsi="Helvetica" w:cs="Helvetica"/>
          <w:color w:val="1D2228"/>
          <w:sz w:val="20"/>
          <w:szCs w:val="20"/>
          <w:lang w:eastAsia="el-GR"/>
        </w:rPr>
        <w:t xml:space="preserve">Σχολικό: </w:t>
      </w:r>
      <w:proofErr w:type="spellStart"/>
      <w:r w:rsidRPr="00EB5AF2">
        <w:rPr>
          <w:rFonts w:ascii="Helvetica" w:eastAsia="Times New Roman" w:hAnsi="Helvetica" w:cs="Helvetica"/>
          <w:color w:val="1D2228"/>
          <w:sz w:val="20"/>
          <w:szCs w:val="20"/>
          <w:lang w:eastAsia="el-GR"/>
        </w:rPr>
        <w:t>σελ</w:t>
      </w:r>
      <w:proofErr w:type="spellEnd"/>
      <w:r w:rsidRPr="00EB5AF2">
        <w:rPr>
          <w:rFonts w:ascii="Helvetica" w:eastAsia="Times New Roman" w:hAnsi="Helvetica" w:cs="Helvetica"/>
          <w:color w:val="1D2228"/>
          <w:sz w:val="20"/>
          <w:szCs w:val="20"/>
          <w:lang w:eastAsia="el-GR"/>
        </w:rPr>
        <w:t xml:space="preserve"> 211 "Οι επαναστάτες αιφνιδίασαν... σκοπούς της επανάστασης" και σύνθεση των παραπάνω αναφορικά με τα παραθέματα 8 και 9.</w:t>
      </w:r>
    </w:p>
    <w:p w14:paraId="4D146CBB" w14:textId="239C231E" w:rsid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p>
    <w:p w14:paraId="37FBFFEE" w14:textId="5996129E" w:rsid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p>
    <w:p w14:paraId="6D552A56" w14:textId="77461781" w:rsid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p>
    <w:p w14:paraId="5700B037" w14:textId="50750DAA" w:rsid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p>
    <w:p w14:paraId="359A0AE0" w14:textId="719FFE3A" w:rsid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p>
    <w:p w14:paraId="21E8E285" w14:textId="7E46CE12" w:rsid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p>
    <w:p w14:paraId="7D5C8CDC" w14:textId="6294CBBB" w:rsid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p>
    <w:p w14:paraId="7A80D529" w14:textId="77777777" w:rsidR="00EB5AF2" w:rsidRDefault="00EB5AF2" w:rsidP="00EB5AF2">
      <w:pPr>
        <w:shd w:val="clear" w:color="auto" w:fill="FFFFFF"/>
        <w:spacing w:after="0" w:line="240" w:lineRule="auto"/>
        <w:jc w:val="both"/>
        <w:rPr>
          <w:rFonts w:ascii="Helvetica" w:eastAsia="Times New Roman" w:hAnsi="Helvetica" w:cs="Helvetica"/>
          <w:b/>
          <w:bCs/>
          <w:color w:val="1D2228"/>
          <w:sz w:val="20"/>
          <w:szCs w:val="20"/>
          <w:lang w:eastAsia="el-GR"/>
        </w:rPr>
      </w:pPr>
    </w:p>
    <w:p w14:paraId="019A6B6F" w14:textId="77777777" w:rsidR="00EB5AF2" w:rsidRDefault="00EB5AF2" w:rsidP="00EB5AF2">
      <w:pPr>
        <w:shd w:val="clear" w:color="auto" w:fill="FFFFFF"/>
        <w:spacing w:after="0" w:line="240" w:lineRule="auto"/>
        <w:jc w:val="both"/>
        <w:rPr>
          <w:rFonts w:ascii="Helvetica" w:eastAsia="Times New Roman" w:hAnsi="Helvetica" w:cs="Helvetica"/>
          <w:b/>
          <w:bCs/>
          <w:color w:val="1D2228"/>
          <w:sz w:val="20"/>
          <w:szCs w:val="20"/>
          <w:lang w:eastAsia="el-GR"/>
        </w:rPr>
      </w:pPr>
    </w:p>
    <w:p w14:paraId="0158AFDC" w14:textId="1C1836FA" w:rsidR="00EB5AF2" w:rsidRPr="00EB5AF2" w:rsidRDefault="00EB5AF2" w:rsidP="00EB5AF2">
      <w:pPr>
        <w:shd w:val="clear" w:color="auto" w:fill="FFFFFF"/>
        <w:spacing w:after="0" w:line="240" w:lineRule="auto"/>
        <w:jc w:val="center"/>
        <w:rPr>
          <w:rFonts w:ascii="Helvetica" w:eastAsia="Times New Roman" w:hAnsi="Helvetica" w:cs="Helvetica"/>
          <w:b/>
          <w:bCs/>
          <w:color w:val="1D2228"/>
          <w:sz w:val="20"/>
          <w:szCs w:val="20"/>
          <w:u w:val="single"/>
          <w:lang w:eastAsia="el-GR"/>
        </w:rPr>
      </w:pPr>
      <w:r w:rsidRPr="00EB5AF2">
        <w:rPr>
          <w:rFonts w:ascii="Helvetica" w:eastAsia="Times New Roman" w:hAnsi="Helvetica" w:cs="Helvetica"/>
          <w:b/>
          <w:bCs/>
          <w:color w:val="1D2228"/>
          <w:sz w:val="20"/>
          <w:szCs w:val="20"/>
          <w:u w:val="single"/>
          <w:lang w:eastAsia="el-GR"/>
        </w:rPr>
        <w:lastRenderedPageBreak/>
        <w:t>ΠΡΟΤΑΣΗ ΜΕΛΕΤΗΣ</w:t>
      </w:r>
    </w:p>
    <w:p w14:paraId="6E266021" w14:textId="5142B2B8" w:rsid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p>
    <w:p w14:paraId="06CF29DE" w14:textId="77777777" w:rsidR="00EB5AF2" w:rsidRPr="00EB5AF2" w:rsidRDefault="00EB5AF2" w:rsidP="00EB5AF2">
      <w:pPr>
        <w:shd w:val="clear" w:color="auto" w:fill="FFFFFF"/>
        <w:spacing w:after="0" w:line="240" w:lineRule="auto"/>
        <w:jc w:val="both"/>
        <w:rPr>
          <w:rFonts w:ascii="Helvetica" w:eastAsia="Times New Roman" w:hAnsi="Helvetica" w:cs="Helvetica"/>
          <w:color w:val="1D2228"/>
          <w:sz w:val="20"/>
          <w:szCs w:val="20"/>
          <w:lang w:eastAsia="el-GR"/>
        </w:rPr>
      </w:pPr>
    </w:p>
    <w:p w14:paraId="0C469F7C"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r w:rsidRPr="00EB5AF2">
        <w:rPr>
          <w:rFonts w:ascii="Times New Roman" w:eastAsia="Times New Roman" w:hAnsi="Times New Roman" w:cs="Times New Roman"/>
          <w:sz w:val="24"/>
          <w:szCs w:val="24"/>
          <w:lang w:eastAsia="el-GR"/>
        </w:rPr>
        <w:t>Μελετήστε τα κεφάλαια 4-9 από το Κρητικό. </w:t>
      </w:r>
    </w:p>
    <w:p w14:paraId="0C61132B"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p>
    <w:p w14:paraId="0329182A"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r w:rsidRPr="00EB5AF2">
        <w:rPr>
          <w:rFonts w:ascii="Times New Roman" w:eastAsia="Times New Roman" w:hAnsi="Times New Roman" w:cs="Times New Roman"/>
          <w:sz w:val="24"/>
          <w:szCs w:val="24"/>
          <w:lang w:eastAsia="el-GR"/>
        </w:rPr>
        <w:t>Αξιοποιήστε το παρακάτω ηλεκτρονικό βιβλίο: kaitsas.blogspot.com</w:t>
      </w:r>
    </w:p>
    <w:p w14:paraId="5A90B7EE"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p>
    <w:p w14:paraId="7CED19E6"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r w:rsidRPr="00EB5AF2">
        <w:rPr>
          <w:rFonts w:ascii="Times New Roman" w:eastAsia="Times New Roman" w:hAnsi="Times New Roman" w:cs="Times New Roman"/>
          <w:sz w:val="24"/>
          <w:szCs w:val="24"/>
          <w:lang w:eastAsia="el-GR"/>
        </w:rPr>
        <w:t>Περιέχει χρήσιμα σχεδιαγράμματα όπου αποδίδεται κατά λέξη το σχολικό βιβλίο για τα παραπάνω κεφάλαια (και όχι μόνο). Πολλές φορές τα παιδιά που δίνουν πανελλαδικές μπερδεύονται με τα σχεδιαγράμματα γιατί έχουν στο μυαλό τους οπτικά την εικόνα του σχολικού βιβλίου. Στην περίπτωση αυτή και πάλι είναι χρήσιμο να δείτε πλαγιότιτλους, αρίθμηση, αιτιώδεις σχέσεις, κ.α. σημειώνοντας τα πάνω στο βιβλίο.</w:t>
      </w:r>
    </w:p>
    <w:p w14:paraId="2F0787BD"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p>
    <w:p w14:paraId="4EEF28D0" w14:textId="27BE652A" w:rsidR="00EB5AF2" w:rsidRPr="00EB5AF2" w:rsidRDefault="00EB5AF2" w:rsidP="00EB5AF2">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EB5AF2">
        <w:rPr>
          <w:rFonts w:ascii="Times New Roman" w:eastAsia="Times New Roman" w:hAnsi="Times New Roman" w:cs="Times New Roman"/>
          <w:sz w:val="24"/>
          <w:szCs w:val="24"/>
          <w:lang w:eastAsia="el-GR"/>
        </w:rPr>
        <w:t>Δουλέψτε -υπό μορφή σημειώσεων- τις παρακάτω ερωτήσεις:</w:t>
      </w:r>
    </w:p>
    <w:p w14:paraId="47FD9485"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p>
    <w:p w14:paraId="66378DCD"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r w:rsidRPr="00EB5AF2">
        <w:rPr>
          <w:rFonts w:ascii="Times New Roman" w:eastAsia="Times New Roman" w:hAnsi="Times New Roman" w:cs="Times New Roman"/>
          <w:sz w:val="24"/>
          <w:szCs w:val="24"/>
          <w:lang w:eastAsia="el-GR"/>
        </w:rPr>
        <w:t>1) Να παρακολουθήσετε την ανάμειξη των Μεγάλων Δυνάμεων στο Κρητικό Ζήτημα κατά την περίοδο 1898-1913.</w:t>
      </w:r>
    </w:p>
    <w:p w14:paraId="7C47E95B"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r w:rsidRPr="00EB5AF2">
        <w:rPr>
          <w:rFonts w:ascii="Times New Roman" w:eastAsia="Times New Roman" w:hAnsi="Times New Roman" w:cs="Times New Roman"/>
          <w:sz w:val="24"/>
          <w:szCs w:val="24"/>
          <w:lang w:eastAsia="el-GR"/>
        </w:rPr>
        <w:t>2) Να παρουσιάσετε τη δράση του Ελ. Βενιζέλου σε σχέση με το Κρητικό Ζήτημα: α) την περίοδο 1898-1906 και β) τη διετία 1910-1912.</w:t>
      </w:r>
    </w:p>
    <w:p w14:paraId="6DD039DF"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r w:rsidRPr="00EB5AF2">
        <w:rPr>
          <w:rFonts w:ascii="Times New Roman" w:eastAsia="Times New Roman" w:hAnsi="Times New Roman" w:cs="Times New Roman"/>
          <w:sz w:val="24"/>
          <w:szCs w:val="24"/>
          <w:lang w:eastAsia="el-GR"/>
        </w:rPr>
        <w:t>3) Με βάση τις ιστορικές σας γνώσεις να στηρίξετε τη φράση του βιβλίου σας: "Ο πρίγκιπας προχώρησε στη λήψη σπασμωδικών μέτρων".</w:t>
      </w:r>
    </w:p>
    <w:p w14:paraId="68491CEA"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p>
    <w:p w14:paraId="57E7356B" w14:textId="77777777" w:rsidR="00EB5AF2" w:rsidRPr="00EB5AF2" w:rsidRDefault="00EB5AF2" w:rsidP="00EB5AF2">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EB5AF2">
        <w:rPr>
          <w:rFonts w:ascii="Times New Roman" w:eastAsia="Times New Roman" w:hAnsi="Times New Roman" w:cs="Times New Roman"/>
          <w:sz w:val="24"/>
          <w:szCs w:val="24"/>
          <w:lang w:eastAsia="el-GR"/>
        </w:rPr>
        <w:t>Δουλέψτε -με κανονική ανάπτυξη/σύνθεση- την παρακάτω ερώτηση:</w:t>
      </w:r>
    </w:p>
    <w:p w14:paraId="5BF91FBD"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p>
    <w:p w14:paraId="7F4375A4"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r w:rsidRPr="00EB5AF2">
        <w:rPr>
          <w:rFonts w:ascii="Times New Roman" w:eastAsia="Times New Roman" w:hAnsi="Times New Roman" w:cs="Times New Roman"/>
          <w:sz w:val="24"/>
          <w:szCs w:val="24"/>
          <w:lang w:eastAsia="el-GR"/>
        </w:rPr>
        <w:t>1) Αντλώντας στοιχεία από την πηγή και ανακαλώντας τις ιστορικές σας γνώσεις να δείξετε τους λόγους επικράτησης της επανάστασης του Θερίσου.</w:t>
      </w:r>
    </w:p>
    <w:p w14:paraId="5A050891"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p>
    <w:p w14:paraId="0E268369"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r w:rsidRPr="00EB5AF2">
        <w:rPr>
          <w:rFonts w:ascii="Times New Roman" w:eastAsia="Times New Roman" w:hAnsi="Times New Roman" w:cs="Times New Roman"/>
          <w:sz w:val="24"/>
          <w:szCs w:val="24"/>
          <w:lang w:eastAsia="el-GR"/>
        </w:rPr>
        <w:t>ΠΗΓΗ:</w:t>
      </w:r>
    </w:p>
    <w:p w14:paraId="768C19B9"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p>
    <w:p w14:paraId="77C3D274"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r w:rsidRPr="00EB5AF2">
        <w:rPr>
          <w:rFonts w:ascii="Times New Roman" w:eastAsia="Times New Roman" w:hAnsi="Times New Roman" w:cs="Times New Roman"/>
          <w:sz w:val="24"/>
          <w:szCs w:val="24"/>
          <w:lang w:eastAsia="el-GR"/>
        </w:rPr>
        <w:t xml:space="preserve">    "Η οργάνωση του ένοπλου κινήματος του Θερίσου βασίστηκε στη δυναμική προσαρμογή στην πραγματική κατάσταση και στην παρακολούθηση και κατάλληλη αξιοποίηση των ειδικών τοπικών και των γενικότερων διεθνών συνθηκών. Ο Βενιζέλος είχε σταθμίσει με ακρίβεια τη σύμπτωση των εσωτερικών και των εξωτερικών παραγόντων που καθιστούσαν εξαιρετικά δύσκολη τη βίαιη καταστολή του κινήματος. Ο ύπατος αρμοστής δε διέθετε παρά το ένοπλο σώμα της χωροφυλακής, αδύναμο αριθμητικά -1.100 περίπου άνδρες-, για να αποκαταστήσει την έννομη τάξη στις πόλεις και στην ύπαιθρο. Οι διπλωματικοί εκπρόσωποι εξάλλου, των προστάτιδων Δυνάμεων, υπεύθυνοι για τη δράση των αντιπροσωπευτικών ευρωπαϊκών αγημάτων στη Μεγαλόνησο, παρά την κοινή επιθυμία τους - με </w:t>
      </w:r>
      <w:proofErr w:type="spellStart"/>
      <w:r w:rsidRPr="00EB5AF2">
        <w:rPr>
          <w:rFonts w:ascii="Times New Roman" w:eastAsia="Times New Roman" w:hAnsi="Times New Roman" w:cs="Times New Roman"/>
          <w:sz w:val="24"/>
          <w:szCs w:val="24"/>
          <w:lang w:eastAsia="el-GR"/>
        </w:rPr>
        <w:t>προεξάρχοντες</w:t>
      </w:r>
      <w:proofErr w:type="spellEnd"/>
      <w:r w:rsidRPr="00EB5AF2">
        <w:rPr>
          <w:rFonts w:ascii="Times New Roman" w:eastAsia="Times New Roman" w:hAnsi="Times New Roman" w:cs="Times New Roman"/>
          <w:sz w:val="24"/>
          <w:szCs w:val="24"/>
          <w:lang w:eastAsia="el-GR"/>
        </w:rPr>
        <w:t xml:space="preserve"> τον Άγγλο και το Ρώσο πρόξενο - να αντιδράσουν άμεσα στην επαναστατική πρόκληση ήταν φυσικό τελικά να εμπλακούν σε εγγενείς δυσχέρειες, σε διαφωνίες και σε αντιφατικές πιέσεις. Η αντιγνωμία γύρω από τον καθορισμό των μέσων και των μεθόδων για την καταστολή του κινήματος, η ανεπάρκεια των διεθνών στρατευμάτων σε αριθμό ανδρών -1.800 αρχικά, 3.000 αργότερα, μετά την άφιξη των ενισχύσεων- και σε πολεμικά μέσα, αλλά και η διστακτικότητα των δημοκρατικών κυβερνήσεων του Λονδίνου, της Ρώμης και των </w:t>
      </w:r>
      <w:proofErr w:type="spellStart"/>
      <w:r w:rsidRPr="00EB5AF2">
        <w:rPr>
          <w:rFonts w:ascii="Times New Roman" w:eastAsia="Times New Roman" w:hAnsi="Times New Roman" w:cs="Times New Roman"/>
          <w:sz w:val="24"/>
          <w:szCs w:val="24"/>
          <w:lang w:eastAsia="el-GR"/>
        </w:rPr>
        <w:t>Παρισίων</w:t>
      </w:r>
      <w:proofErr w:type="spellEnd"/>
      <w:r w:rsidRPr="00EB5AF2">
        <w:rPr>
          <w:rFonts w:ascii="Times New Roman" w:eastAsia="Times New Roman" w:hAnsi="Times New Roman" w:cs="Times New Roman"/>
          <w:sz w:val="24"/>
          <w:szCs w:val="24"/>
          <w:lang w:eastAsia="el-GR"/>
        </w:rPr>
        <w:t xml:space="preserve"> να λάβουν μέτρα ικανά να προκαλέσουν αιματοχυσία και να εξεγείρουν την κοινή γνώμη, αποτέλεσαν βασικούς ανασταλτικούς παράγοντες στην ανάληψη αποτελεσματικών στρατιωτικών επιχειρήσεων εναντίον των επαναστατών.</w:t>
      </w:r>
    </w:p>
    <w:p w14:paraId="2E6D9CE9" w14:textId="3167D2E6"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r w:rsidRPr="00EB5AF2">
        <w:rPr>
          <w:rFonts w:ascii="Times New Roman" w:eastAsia="Times New Roman" w:hAnsi="Times New Roman" w:cs="Times New Roman"/>
          <w:sz w:val="24"/>
          <w:szCs w:val="24"/>
          <w:lang w:eastAsia="el-GR"/>
        </w:rPr>
        <w:t xml:space="preserve">    Οι ειδικές αυτές παρατηρήσεις αρκούν για να παράσχουν την πρώτη ερμηνεία της ανακόλουθης τακτικής των Δυνάμεων, η οποία και επέτρεψε την εδραίωση και την οκτάμηνη παράταση της επαναστατικής δραστηριότητας. Η αναζήτηση σκοτεινών </w:t>
      </w:r>
      <w:r w:rsidRPr="00EB5AF2">
        <w:rPr>
          <w:rFonts w:ascii="Times New Roman" w:eastAsia="Times New Roman" w:hAnsi="Times New Roman" w:cs="Times New Roman"/>
          <w:sz w:val="24"/>
          <w:szCs w:val="24"/>
          <w:lang w:eastAsia="el-GR"/>
        </w:rPr>
        <w:lastRenderedPageBreak/>
        <w:t xml:space="preserve">ενεργειών και </w:t>
      </w:r>
      <w:proofErr w:type="spellStart"/>
      <w:r w:rsidRPr="00EB5AF2">
        <w:rPr>
          <w:rFonts w:ascii="Times New Roman" w:eastAsia="Times New Roman" w:hAnsi="Times New Roman" w:cs="Times New Roman"/>
          <w:sz w:val="24"/>
          <w:szCs w:val="24"/>
          <w:lang w:eastAsia="el-GR"/>
        </w:rPr>
        <w:t>παλίμβουλων</w:t>
      </w:r>
      <w:proofErr w:type="spellEnd"/>
      <w:r w:rsidRPr="00EB5AF2">
        <w:rPr>
          <w:rFonts w:ascii="Times New Roman" w:eastAsia="Times New Roman" w:hAnsi="Times New Roman" w:cs="Times New Roman"/>
          <w:sz w:val="24"/>
          <w:szCs w:val="24"/>
          <w:lang w:eastAsia="el-GR"/>
        </w:rPr>
        <w:t xml:space="preserve"> προθέσεων, ιδίως βρετανικών, η οποία καλλιεργήθηκε από τους </w:t>
      </w:r>
      <w:proofErr w:type="spellStart"/>
      <w:r w:rsidRPr="00EB5AF2">
        <w:rPr>
          <w:rFonts w:ascii="Times New Roman" w:eastAsia="Times New Roman" w:hAnsi="Times New Roman" w:cs="Times New Roman"/>
          <w:sz w:val="24"/>
          <w:szCs w:val="24"/>
          <w:lang w:eastAsia="el-GR"/>
        </w:rPr>
        <w:t>φιλοπριγκιπικούς</w:t>
      </w:r>
      <w:proofErr w:type="spellEnd"/>
      <w:r w:rsidRPr="00EB5AF2">
        <w:rPr>
          <w:rFonts w:ascii="Times New Roman" w:eastAsia="Times New Roman" w:hAnsi="Times New Roman" w:cs="Times New Roman"/>
          <w:sz w:val="24"/>
          <w:szCs w:val="24"/>
          <w:lang w:eastAsia="el-GR"/>
        </w:rPr>
        <w:t xml:space="preserve"> κύκλους και οδήγησε μέχρι πρόσφατα σε σοβαρές παρερμηνείες, αποδεικνύεται, κάτω από το φως της συστηματικής έρευνας, τελείως αβάσιμη. Η κατευθυντήρια γραμμή των Προστάτιδων Δυνάμεων στο Κρητικό Ζήτημα κατέτεινε στη μακρύτερη συντήρηση του </w:t>
      </w:r>
      <w:proofErr w:type="spellStart"/>
      <w:r w:rsidRPr="00EB5AF2">
        <w:rPr>
          <w:rFonts w:ascii="Times New Roman" w:eastAsia="Times New Roman" w:hAnsi="Times New Roman" w:cs="Times New Roman"/>
          <w:sz w:val="24"/>
          <w:szCs w:val="24"/>
          <w:lang w:eastAsia="el-GR"/>
        </w:rPr>
        <w:t>αρμοστειακού</w:t>
      </w:r>
      <w:proofErr w:type="spellEnd"/>
      <w:r w:rsidRPr="00EB5AF2">
        <w:rPr>
          <w:rFonts w:ascii="Times New Roman" w:eastAsia="Times New Roman" w:hAnsi="Times New Roman" w:cs="Times New Roman"/>
          <w:sz w:val="24"/>
          <w:szCs w:val="24"/>
          <w:lang w:eastAsia="el-GR"/>
        </w:rPr>
        <w:t xml:space="preserve"> καθεστώτος με τις μικρότερες </w:t>
      </w:r>
      <w:r w:rsidR="00962BB1">
        <w:rPr>
          <w:rFonts w:ascii="Times New Roman" w:eastAsia="Times New Roman" w:hAnsi="Times New Roman" w:cs="Times New Roman"/>
          <w:sz w:val="24"/>
          <w:szCs w:val="24"/>
          <w:lang w:eastAsia="el-GR"/>
        </w:rPr>
        <w:t xml:space="preserve"> </w:t>
      </w:r>
      <w:r w:rsidRPr="00EB5AF2">
        <w:rPr>
          <w:rFonts w:ascii="Times New Roman" w:eastAsia="Times New Roman" w:hAnsi="Times New Roman" w:cs="Times New Roman"/>
          <w:sz w:val="24"/>
          <w:szCs w:val="24"/>
          <w:lang w:eastAsia="el-GR"/>
        </w:rPr>
        <w:t>δυνατές θυσίες σε διπλωματικές παραχωρήσεις σε χρήμα και άνδρες".</w:t>
      </w:r>
    </w:p>
    <w:p w14:paraId="3E29585B" w14:textId="77777777" w:rsidR="00EB5AF2" w:rsidRPr="00EB5AF2" w:rsidRDefault="00EB5AF2" w:rsidP="00EB5AF2">
      <w:pPr>
        <w:spacing w:after="0" w:line="240" w:lineRule="auto"/>
        <w:jc w:val="both"/>
        <w:rPr>
          <w:rFonts w:ascii="Times New Roman" w:eastAsia="Times New Roman" w:hAnsi="Times New Roman" w:cs="Times New Roman"/>
          <w:sz w:val="24"/>
          <w:szCs w:val="24"/>
          <w:lang w:eastAsia="el-GR"/>
        </w:rPr>
      </w:pPr>
    </w:p>
    <w:p w14:paraId="532F805C" w14:textId="2C3D320F" w:rsidR="00EB5AF2" w:rsidRDefault="00EB5AF2" w:rsidP="00EB5AF2">
      <w:pPr>
        <w:spacing w:after="0" w:line="240" w:lineRule="auto"/>
        <w:jc w:val="both"/>
        <w:rPr>
          <w:rFonts w:ascii="Times New Roman" w:eastAsia="Times New Roman" w:hAnsi="Times New Roman" w:cs="Times New Roman"/>
          <w:sz w:val="24"/>
          <w:szCs w:val="24"/>
          <w:lang w:eastAsia="el-GR"/>
        </w:rPr>
      </w:pPr>
      <w:r w:rsidRPr="00EB5AF2">
        <w:rPr>
          <w:rFonts w:ascii="Times New Roman" w:eastAsia="Times New Roman" w:hAnsi="Times New Roman" w:cs="Times New Roman"/>
          <w:sz w:val="24"/>
          <w:szCs w:val="24"/>
          <w:lang w:eastAsia="el-GR"/>
        </w:rPr>
        <w:t> (Από την Ιστορία του Ελληνικού Έθνους)</w:t>
      </w:r>
    </w:p>
    <w:p w14:paraId="42B62AB6" w14:textId="619169F9" w:rsidR="00EB5AF2" w:rsidRDefault="00EB5AF2" w:rsidP="00EB5AF2">
      <w:pPr>
        <w:spacing w:after="0" w:line="240" w:lineRule="auto"/>
        <w:jc w:val="both"/>
        <w:rPr>
          <w:rFonts w:ascii="Times New Roman" w:eastAsia="Times New Roman" w:hAnsi="Times New Roman" w:cs="Times New Roman"/>
          <w:sz w:val="24"/>
          <w:szCs w:val="24"/>
          <w:lang w:eastAsia="el-GR"/>
        </w:rPr>
      </w:pPr>
    </w:p>
    <w:p w14:paraId="229B57D7" w14:textId="3C85998A" w:rsidR="00EB5AF2" w:rsidRDefault="00EB5AF2" w:rsidP="00EB5AF2">
      <w:pPr>
        <w:spacing w:after="0" w:line="240" w:lineRule="auto"/>
        <w:jc w:val="both"/>
        <w:rPr>
          <w:rFonts w:ascii="Times New Roman" w:eastAsia="Times New Roman" w:hAnsi="Times New Roman" w:cs="Times New Roman"/>
          <w:sz w:val="24"/>
          <w:szCs w:val="24"/>
          <w:lang w:eastAsia="el-GR"/>
        </w:rPr>
      </w:pPr>
    </w:p>
    <w:p w14:paraId="6C601314" w14:textId="5866A3FA" w:rsidR="00EB5AF2" w:rsidRDefault="00962BB1" w:rsidP="00EB5AF2">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Για απορίες και αποστολή εργασιών: </w:t>
      </w:r>
      <w:hyperlink r:id="rId5" w:history="1">
        <w:r w:rsidRPr="006616FB">
          <w:rPr>
            <w:rStyle w:val="-"/>
            <w:rFonts w:ascii="Times New Roman" w:eastAsia="Times New Roman" w:hAnsi="Times New Roman" w:cs="Times New Roman"/>
            <w:sz w:val="24"/>
            <w:szCs w:val="24"/>
            <w:lang w:val="en-US" w:eastAsia="el-GR"/>
          </w:rPr>
          <w:t>irinichlentzou</w:t>
        </w:r>
        <w:r w:rsidRPr="006616FB">
          <w:rPr>
            <w:rStyle w:val="-"/>
            <w:rFonts w:ascii="Times New Roman" w:eastAsia="Times New Roman" w:hAnsi="Times New Roman" w:cs="Times New Roman"/>
            <w:sz w:val="24"/>
            <w:szCs w:val="24"/>
            <w:lang w:eastAsia="el-GR"/>
          </w:rPr>
          <w:t>@</w:t>
        </w:r>
        <w:r w:rsidRPr="006616FB">
          <w:rPr>
            <w:rStyle w:val="-"/>
            <w:rFonts w:ascii="Times New Roman" w:eastAsia="Times New Roman" w:hAnsi="Times New Roman" w:cs="Times New Roman"/>
            <w:sz w:val="24"/>
            <w:szCs w:val="24"/>
            <w:lang w:val="en-US" w:eastAsia="el-GR"/>
          </w:rPr>
          <w:t>yahoo</w:t>
        </w:r>
        <w:r w:rsidRPr="006616FB">
          <w:rPr>
            <w:rStyle w:val="-"/>
            <w:rFonts w:ascii="Times New Roman" w:eastAsia="Times New Roman" w:hAnsi="Times New Roman" w:cs="Times New Roman"/>
            <w:sz w:val="24"/>
            <w:szCs w:val="24"/>
            <w:lang w:eastAsia="el-GR"/>
          </w:rPr>
          <w:t>.</w:t>
        </w:r>
        <w:r w:rsidRPr="006616FB">
          <w:rPr>
            <w:rStyle w:val="-"/>
            <w:rFonts w:ascii="Times New Roman" w:eastAsia="Times New Roman" w:hAnsi="Times New Roman" w:cs="Times New Roman"/>
            <w:sz w:val="24"/>
            <w:szCs w:val="24"/>
            <w:lang w:val="en-US" w:eastAsia="el-GR"/>
          </w:rPr>
          <w:t>gr</w:t>
        </w:r>
      </w:hyperlink>
      <w:r w:rsidRPr="00962BB1">
        <w:rPr>
          <w:rFonts w:ascii="Times New Roman" w:eastAsia="Times New Roman" w:hAnsi="Times New Roman" w:cs="Times New Roman"/>
          <w:sz w:val="24"/>
          <w:szCs w:val="24"/>
          <w:lang w:eastAsia="el-GR"/>
        </w:rPr>
        <w:t xml:space="preserve"> </w:t>
      </w:r>
    </w:p>
    <w:p w14:paraId="74AD91B2" w14:textId="41BB5EBD" w:rsidR="00962BB1" w:rsidRDefault="00962BB1" w:rsidP="00EB5AF2">
      <w:pPr>
        <w:spacing w:after="0" w:line="240" w:lineRule="auto"/>
        <w:jc w:val="both"/>
        <w:rPr>
          <w:rFonts w:ascii="Times New Roman" w:eastAsia="Times New Roman" w:hAnsi="Times New Roman" w:cs="Times New Roman"/>
          <w:sz w:val="24"/>
          <w:szCs w:val="24"/>
          <w:lang w:eastAsia="el-GR"/>
        </w:rPr>
      </w:pPr>
    </w:p>
    <w:p w14:paraId="4C2E42EA" w14:textId="253F25FC" w:rsidR="00962BB1" w:rsidRPr="00EB5AF2" w:rsidRDefault="00962BB1" w:rsidP="00EB5AF2">
      <w:pPr>
        <w:spacing w:after="0" w:line="240" w:lineRule="auto"/>
        <w:jc w:val="both"/>
        <w:rPr>
          <w:rFonts w:ascii="Times New Roman" w:eastAsia="Times New Roman" w:hAnsi="Times New Roman" w:cs="Times New Roman"/>
          <w:sz w:val="24"/>
          <w:szCs w:val="24"/>
          <w:lang w:eastAsia="el-GR"/>
        </w:rPr>
      </w:pPr>
      <w:r w:rsidRPr="00962BB1">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Αν είναι δυνατόν οι εργασίες σας να αποστέλλονται με τη μορφή </w:t>
      </w:r>
      <w:r>
        <w:rPr>
          <w:rFonts w:ascii="Times New Roman" w:eastAsia="Times New Roman" w:hAnsi="Times New Roman" w:cs="Times New Roman"/>
          <w:sz w:val="24"/>
          <w:szCs w:val="24"/>
          <w:lang w:val="en-US" w:eastAsia="el-GR"/>
        </w:rPr>
        <w:t>pdf</w:t>
      </w:r>
      <w:r w:rsidRPr="00962BB1">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και όχι ως απλή φωτογραφία ώστε να είναι πιο ευανάγνωστες </w:t>
      </w:r>
      <w:bookmarkStart w:id="0" w:name="_GoBack"/>
      <w:bookmarkEnd w:id="0"/>
      <w:r>
        <w:rPr>
          <w:rFonts w:ascii="Times New Roman" w:eastAsia="Times New Roman" w:hAnsi="Times New Roman" w:cs="Times New Roman"/>
          <w:sz w:val="24"/>
          <w:szCs w:val="24"/>
          <w:lang w:eastAsia="el-GR"/>
        </w:rPr>
        <w:t>(υπάρχουν δωρεάν εφαρμογές για κινητά).</w:t>
      </w:r>
    </w:p>
    <w:p w14:paraId="5AFE237E" w14:textId="77777777" w:rsidR="00EB5AF2" w:rsidRPr="00EB5AF2" w:rsidRDefault="00EB5AF2" w:rsidP="00EB5AF2">
      <w:pPr>
        <w:jc w:val="both"/>
      </w:pPr>
    </w:p>
    <w:sectPr w:rsidR="00EB5AF2" w:rsidRPr="00EB5A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39DD"/>
    <w:multiLevelType w:val="hybridMultilevel"/>
    <w:tmpl w:val="4CC0FB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F2"/>
    <w:rsid w:val="00962BB1"/>
    <w:rsid w:val="00EB5A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9BBA"/>
  <w15:chartTrackingRefBased/>
  <w15:docId w15:val="{42B37D2E-45AE-4C9C-965D-125A3263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AF2"/>
    <w:pPr>
      <w:ind w:left="720"/>
      <w:contextualSpacing/>
    </w:pPr>
  </w:style>
  <w:style w:type="character" w:styleId="-">
    <w:name w:val="Hyperlink"/>
    <w:basedOn w:val="a0"/>
    <w:uiPriority w:val="99"/>
    <w:unhideWhenUsed/>
    <w:rsid w:val="00962BB1"/>
    <w:rPr>
      <w:color w:val="0563C1" w:themeColor="hyperlink"/>
      <w:u w:val="single"/>
    </w:rPr>
  </w:style>
  <w:style w:type="character" w:styleId="a4">
    <w:name w:val="Unresolved Mention"/>
    <w:basedOn w:val="a0"/>
    <w:uiPriority w:val="99"/>
    <w:semiHidden/>
    <w:unhideWhenUsed/>
    <w:rsid w:val="00962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3132">
      <w:bodyDiv w:val="1"/>
      <w:marLeft w:val="0"/>
      <w:marRight w:val="0"/>
      <w:marTop w:val="0"/>
      <w:marBottom w:val="0"/>
      <w:divBdr>
        <w:top w:val="none" w:sz="0" w:space="0" w:color="auto"/>
        <w:left w:val="none" w:sz="0" w:space="0" w:color="auto"/>
        <w:bottom w:val="none" w:sz="0" w:space="0" w:color="auto"/>
        <w:right w:val="none" w:sz="0" w:space="0" w:color="auto"/>
      </w:divBdr>
      <w:divsChild>
        <w:div w:id="902377381">
          <w:marLeft w:val="0"/>
          <w:marRight w:val="0"/>
          <w:marTop w:val="0"/>
          <w:marBottom w:val="0"/>
          <w:divBdr>
            <w:top w:val="none" w:sz="0" w:space="0" w:color="auto"/>
            <w:left w:val="none" w:sz="0" w:space="0" w:color="auto"/>
            <w:bottom w:val="none" w:sz="0" w:space="0" w:color="auto"/>
            <w:right w:val="none" w:sz="0" w:space="0" w:color="auto"/>
          </w:divBdr>
        </w:div>
        <w:div w:id="1455370429">
          <w:marLeft w:val="0"/>
          <w:marRight w:val="0"/>
          <w:marTop w:val="0"/>
          <w:marBottom w:val="0"/>
          <w:divBdr>
            <w:top w:val="none" w:sz="0" w:space="0" w:color="auto"/>
            <w:left w:val="none" w:sz="0" w:space="0" w:color="auto"/>
            <w:bottom w:val="none" w:sz="0" w:space="0" w:color="auto"/>
            <w:right w:val="none" w:sz="0" w:space="0" w:color="auto"/>
          </w:divBdr>
        </w:div>
        <w:div w:id="1733382699">
          <w:marLeft w:val="0"/>
          <w:marRight w:val="0"/>
          <w:marTop w:val="0"/>
          <w:marBottom w:val="0"/>
          <w:divBdr>
            <w:top w:val="none" w:sz="0" w:space="0" w:color="auto"/>
            <w:left w:val="none" w:sz="0" w:space="0" w:color="auto"/>
            <w:bottom w:val="none" w:sz="0" w:space="0" w:color="auto"/>
            <w:right w:val="none" w:sz="0" w:space="0" w:color="auto"/>
          </w:divBdr>
          <w:divsChild>
            <w:div w:id="1716392250">
              <w:marLeft w:val="0"/>
              <w:marRight w:val="0"/>
              <w:marTop w:val="0"/>
              <w:marBottom w:val="0"/>
              <w:divBdr>
                <w:top w:val="none" w:sz="0" w:space="0" w:color="auto"/>
                <w:left w:val="none" w:sz="0" w:space="0" w:color="auto"/>
                <w:bottom w:val="none" w:sz="0" w:space="0" w:color="auto"/>
                <w:right w:val="none" w:sz="0" w:space="0" w:color="auto"/>
              </w:divBdr>
            </w:div>
          </w:divsChild>
        </w:div>
        <w:div w:id="1610965296">
          <w:marLeft w:val="0"/>
          <w:marRight w:val="0"/>
          <w:marTop w:val="0"/>
          <w:marBottom w:val="0"/>
          <w:divBdr>
            <w:top w:val="none" w:sz="0" w:space="0" w:color="auto"/>
            <w:left w:val="none" w:sz="0" w:space="0" w:color="auto"/>
            <w:bottom w:val="none" w:sz="0" w:space="0" w:color="auto"/>
            <w:right w:val="none" w:sz="0" w:space="0" w:color="auto"/>
          </w:divBdr>
        </w:div>
        <w:div w:id="614138235">
          <w:marLeft w:val="0"/>
          <w:marRight w:val="0"/>
          <w:marTop w:val="0"/>
          <w:marBottom w:val="0"/>
          <w:divBdr>
            <w:top w:val="none" w:sz="0" w:space="0" w:color="auto"/>
            <w:left w:val="none" w:sz="0" w:space="0" w:color="auto"/>
            <w:bottom w:val="none" w:sz="0" w:space="0" w:color="auto"/>
            <w:right w:val="none" w:sz="0" w:space="0" w:color="auto"/>
          </w:divBdr>
        </w:div>
        <w:div w:id="1429545537">
          <w:marLeft w:val="0"/>
          <w:marRight w:val="0"/>
          <w:marTop w:val="0"/>
          <w:marBottom w:val="0"/>
          <w:divBdr>
            <w:top w:val="none" w:sz="0" w:space="0" w:color="auto"/>
            <w:left w:val="none" w:sz="0" w:space="0" w:color="auto"/>
            <w:bottom w:val="none" w:sz="0" w:space="0" w:color="auto"/>
            <w:right w:val="none" w:sz="0" w:space="0" w:color="auto"/>
          </w:divBdr>
        </w:div>
        <w:div w:id="461729461">
          <w:marLeft w:val="0"/>
          <w:marRight w:val="0"/>
          <w:marTop w:val="0"/>
          <w:marBottom w:val="0"/>
          <w:divBdr>
            <w:top w:val="none" w:sz="0" w:space="0" w:color="auto"/>
            <w:left w:val="none" w:sz="0" w:space="0" w:color="auto"/>
            <w:bottom w:val="none" w:sz="0" w:space="0" w:color="auto"/>
            <w:right w:val="none" w:sz="0" w:space="0" w:color="auto"/>
          </w:divBdr>
        </w:div>
        <w:div w:id="1063331960">
          <w:marLeft w:val="0"/>
          <w:marRight w:val="0"/>
          <w:marTop w:val="0"/>
          <w:marBottom w:val="0"/>
          <w:divBdr>
            <w:top w:val="none" w:sz="0" w:space="0" w:color="auto"/>
            <w:left w:val="none" w:sz="0" w:space="0" w:color="auto"/>
            <w:bottom w:val="none" w:sz="0" w:space="0" w:color="auto"/>
            <w:right w:val="none" w:sz="0" w:space="0" w:color="auto"/>
          </w:divBdr>
        </w:div>
        <w:div w:id="148521218">
          <w:marLeft w:val="0"/>
          <w:marRight w:val="0"/>
          <w:marTop w:val="0"/>
          <w:marBottom w:val="0"/>
          <w:divBdr>
            <w:top w:val="none" w:sz="0" w:space="0" w:color="auto"/>
            <w:left w:val="none" w:sz="0" w:space="0" w:color="auto"/>
            <w:bottom w:val="none" w:sz="0" w:space="0" w:color="auto"/>
            <w:right w:val="none" w:sz="0" w:space="0" w:color="auto"/>
          </w:divBdr>
        </w:div>
        <w:div w:id="222759931">
          <w:marLeft w:val="0"/>
          <w:marRight w:val="0"/>
          <w:marTop w:val="0"/>
          <w:marBottom w:val="0"/>
          <w:divBdr>
            <w:top w:val="none" w:sz="0" w:space="0" w:color="auto"/>
            <w:left w:val="none" w:sz="0" w:space="0" w:color="auto"/>
            <w:bottom w:val="none" w:sz="0" w:space="0" w:color="auto"/>
            <w:right w:val="none" w:sz="0" w:space="0" w:color="auto"/>
          </w:divBdr>
        </w:div>
        <w:div w:id="808321035">
          <w:marLeft w:val="0"/>
          <w:marRight w:val="0"/>
          <w:marTop w:val="0"/>
          <w:marBottom w:val="0"/>
          <w:divBdr>
            <w:top w:val="none" w:sz="0" w:space="0" w:color="auto"/>
            <w:left w:val="none" w:sz="0" w:space="0" w:color="auto"/>
            <w:bottom w:val="none" w:sz="0" w:space="0" w:color="auto"/>
            <w:right w:val="none" w:sz="0" w:space="0" w:color="auto"/>
          </w:divBdr>
        </w:div>
        <w:div w:id="867913436">
          <w:marLeft w:val="0"/>
          <w:marRight w:val="0"/>
          <w:marTop w:val="0"/>
          <w:marBottom w:val="0"/>
          <w:divBdr>
            <w:top w:val="none" w:sz="0" w:space="0" w:color="auto"/>
            <w:left w:val="none" w:sz="0" w:space="0" w:color="auto"/>
            <w:bottom w:val="none" w:sz="0" w:space="0" w:color="auto"/>
            <w:right w:val="none" w:sz="0" w:space="0" w:color="auto"/>
          </w:divBdr>
        </w:div>
        <w:div w:id="1862015301">
          <w:marLeft w:val="0"/>
          <w:marRight w:val="0"/>
          <w:marTop w:val="0"/>
          <w:marBottom w:val="0"/>
          <w:divBdr>
            <w:top w:val="none" w:sz="0" w:space="0" w:color="auto"/>
            <w:left w:val="none" w:sz="0" w:space="0" w:color="auto"/>
            <w:bottom w:val="none" w:sz="0" w:space="0" w:color="auto"/>
            <w:right w:val="none" w:sz="0" w:space="0" w:color="auto"/>
          </w:divBdr>
        </w:div>
        <w:div w:id="2003897073">
          <w:marLeft w:val="0"/>
          <w:marRight w:val="0"/>
          <w:marTop w:val="0"/>
          <w:marBottom w:val="0"/>
          <w:divBdr>
            <w:top w:val="none" w:sz="0" w:space="0" w:color="auto"/>
            <w:left w:val="none" w:sz="0" w:space="0" w:color="auto"/>
            <w:bottom w:val="none" w:sz="0" w:space="0" w:color="auto"/>
            <w:right w:val="none" w:sz="0" w:space="0" w:color="auto"/>
          </w:divBdr>
        </w:div>
        <w:div w:id="1449160711">
          <w:marLeft w:val="0"/>
          <w:marRight w:val="0"/>
          <w:marTop w:val="0"/>
          <w:marBottom w:val="0"/>
          <w:divBdr>
            <w:top w:val="none" w:sz="0" w:space="0" w:color="auto"/>
            <w:left w:val="none" w:sz="0" w:space="0" w:color="auto"/>
            <w:bottom w:val="none" w:sz="0" w:space="0" w:color="auto"/>
            <w:right w:val="none" w:sz="0" w:space="0" w:color="auto"/>
          </w:divBdr>
        </w:div>
        <w:div w:id="1659840635">
          <w:marLeft w:val="0"/>
          <w:marRight w:val="0"/>
          <w:marTop w:val="0"/>
          <w:marBottom w:val="0"/>
          <w:divBdr>
            <w:top w:val="none" w:sz="0" w:space="0" w:color="auto"/>
            <w:left w:val="none" w:sz="0" w:space="0" w:color="auto"/>
            <w:bottom w:val="none" w:sz="0" w:space="0" w:color="auto"/>
            <w:right w:val="none" w:sz="0" w:space="0" w:color="auto"/>
          </w:divBdr>
        </w:div>
        <w:div w:id="131406262">
          <w:marLeft w:val="0"/>
          <w:marRight w:val="0"/>
          <w:marTop w:val="0"/>
          <w:marBottom w:val="0"/>
          <w:divBdr>
            <w:top w:val="none" w:sz="0" w:space="0" w:color="auto"/>
            <w:left w:val="none" w:sz="0" w:space="0" w:color="auto"/>
            <w:bottom w:val="none" w:sz="0" w:space="0" w:color="auto"/>
            <w:right w:val="none" w:sz="0" w:space="0" w:color="auto"/>
          </w:divBdr>
        </w:div>
        <w:div w:id="1991127512">
          <w:marLeft w:val="0"/>
          <w:marRight w:val="0"/>
          <w:marTop w:val="0"/>
          <w:marBottom w:val="0"/>
          <w:divBdr>
            <w:top w:val="none" w:sz="0" w:space="0" w:color="auto"/>
            <w:left w:val="none" w:sz="0" w:space="0" w:color="auto"/>
            <w:bottom w:val="none" w:sz="0" w:space="0" w:color="auto"/>
            <w:right w:val="none" w:sz="0" w:space="0" w:color="auto"/>
          </w:divBdr>
        </w:div>
        <w:div w:id="1145511797">
          <w:marLeft w:val="0"/>
          <w:marRight w:val="0"/>
          <w:marTop w:val="0"/>
          <w:marBottom w:val="0"/>
          <w:divBdr>
            <w:top w:val="none" w:sz="0" w:space="0" w:color="auto"/>
            <w:left w:val="none" w:sz="0" w:space="0" w:color="auto"/>
            <w:bottom w:val="none" w:sz="0" w:space="0" w:color="auto"/>
            <w:right w:val="none" w:sz="0" w:space="0" w:color="auto"/>
          </w:divBdr>
        </w:div>
        <w:div w:id="1770079577">
          <w:marLeft w:val="0"/>
          <w:marRight w:val="0"/>
          <w:marTop w:val="0"/>
          <w:marBottom w:val="0"/>
          <w:divBdr>
            <w:top w:val="none" w:sz="0" w:space="0" w:color="auto"/>
            <w:left w:val="none" w:sz="0" w:space="0" w:color="auto"/>
            <w:bottom w:val="none" w:sz="0" w:space="0" w:color="auto"/>
            <w:right w:val="none" w:sz="0" w:space="0" w:color="auto"/>
          </w:divBdr>
        </w:div>
        <w:div w:id="2063404738">
          <w:marLeft w:val="0"/>
          <w:marRight w:val="0"/>
          <w:marTop w:val="0"/>
          <w:marBottom w:val="0"/>
          <w:divBdr>
            <w:top w:val="none" w:sz="0" w:space="0" w:color="auto"/>
            <w:left w:val="none" w:sz="0" w:space="0" w:color="auto"/>
            <w:bottom w:val="none" w:sz="0" w:space="0" w:color="auto"/>
            <w:right w:val="none" w:sz="0" w:space="0" w:color="auto"/>
          </w:divBdr>
        </w:div>
      </w:divsChild>
    </w:div>
    <w:div w:id="179328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inichlentzou@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922</Words>
  <Characters>4982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ΕΙΡΗΝΗ</dc:creator>
  <cp:keywords/>
  <dc:description/>
  <cp:lastModifiedBy>ΕΙΡΗΝΗ</cp:lastModifiedBy>
  <cp:revision>1</cp:revision>
  <dcterms:created xsi:type="dcterms:W3CDTF">2020-03-24T08:10:00Z</dcterms:created>
  <dcterms:modified xsi:type="dcterms:W3CDTF">2020-03-24T08:28:00Z</dcterms:modified>
</cp:coreProperties>
</file>