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FA" w:rsidRDefault="00A74AFA" w:rsidP="00A74AFA">
      <w:pPr>
        <w:spacing w:before="240"/>
        <w:rPr>
          <w:rFonts w:ascii="Book Antiqua" w:hAnsi="Book Antiqua"/>
          <w:sz w:val="24"/>
          <w:szCs w:val="24"/>
        </w:rPr>
      </w:pPr>
      <w:r>
        <w:rPr>
          <w:rFonts w:ascii="Book Antiqua" w:hAnsi="Book Antiqua"/>
          <w:sz w:val="24"/>
          <w:szCs w:val="24"/>
        </w:rPr>
        <w:t>1</w:t>
      </w:r>
      <w:r w:rsidRPr="00A74AFA">
        <w:rPr>
          <w:rFonts w:ascii="Book Antiqua" w:hAnsi="Book Antiqua"/>
          <w:sz w:val="24"/>
          <w:szCs w:val="24"/>
          <w:vertAlign w:val="superscript"/>
        </w:rPr>
        <w:t>ο</w:t>
      </w:r>
      <w:r>
        <w:rPr>
          <w:rFonts w:ascii="Book Antiqua" w:hAnsi="Book Antiqua"/>
          <w:sz w:val="24"/>
          <w:szCs w:val="24"/>
        </w:rPr>
        <w:t xml:space="preserve">  ΓΕΛ ΓΛΥΚΩΝ ΝΕΡΩΝ</w:t>
      </w:r>
    </w:p>
    <w:p w:rsidR="00A74AFA" w:rsidRDefault="00A74AFA" w:rsidP="00A74AFA">
      <w:pPr>
        <w:spacing w:before="240"/>
        <w:rPr>
          <w:rFonts w:ascii="Book Antiqua" w:hAnsi="Book Antiqua"/>
          <w:sz w:val="24"/>
          <w:szCs w:val="24"/>
        </w:rPr>
      </w:pPr>
      <w:r>
        <w:rPr>
          <w:rFonts w:ascii="Book Antiqua" w:hAnsi="Book Antiqua"/>
          <w:sz w:val="24"/>
          <w:szCs w:val="24"/>
        </w:rPr>
        <w:t>ΤΑΞΗ: Α’</w:t>
      </w:r>
    </w:p>
    <w:p w:rsidR="00A74AFA" w:rsidRDefault="00A74AFA" w:rsidP="00A74AFA">
      <w:pPr>
        <w:spacing w:before="240"/>
        <w:rPr>
          <w:rFonts w:ascii="Book Antiqua" w:hAnsi="Book Antiqua"/>
          <w:sz w:val="24"/>
          <w:szCs w:val="24"/>
        </w:rPr>
      </w:pPr>
      <w:r>
        <w:rPr>
          <w:rFonts w:ascii="Book Antiqua" w:hAnsi="Book Antiqua"/>
          <w:sz w:val="24"/>
          <w:szCs w:val="24"/>
        </w:rPr>
        <w:t>ΟΝΟΜΑ:</w:t>
      </w:r>
    </w:p>
    <w:p w:rsidR="00A74AFA" w:rsidRDefault="00A74AFA" w:rsidP="00A74AFA">
      <w:pPr>
        <w:spacing w:before="240"/>
        <w:rPr>
          <w:rFonts w:ascii="Book Antiqua" w:hAnsi="Book Antiqua"/>
          <w:sz w:val="24"/>
          <w:szCs w:val="24"/>
        </w:rPr>
      </w:pPr>
      <w:r>
        <w:rPr>
          <w:rFonts w:ascii="Book Antiqua" w:hAnsi="Book Antiqua"/>
          <w:sz w:val="24"/>
          <w:szCs w:val="24"/>
        </w:rPr>
        <w:t>ΒΑΘΜΟΣ:</w:t>
      </w:r>
    </w:p>
    <w:p w:rsidR="00A74AFA" w:rsidRDefault="00A74AFA" w:rsidP="00A74AFA">
      <w:pPr>
        <w:spacing w:before="240"/>
        <w:rPr>
          <w:rFonts w:ascii="Book Antiqua" w:hAnsi="Book Antiqua"/>
          <w:b/>
          <w:sz w:val="24"/>
          <w:szCs w:val="24"/>
        </w:rPr>
      </w:pPr>
      <w:r>
        <w:rPr>
          <w:rFonts w:ascii="Book Antiqua" w:hAnsi="Book Antiqua"/>
          <w:b/>
          <w:sz w:val="24"/>
          <w:szCs w:val="24"/>
        </w:rPr>
        <w:t xml:space="preserve">     </w:t>
      </w:r>
    </w:p>
    <w:p w:rsidR="00A74AFA" w:rsidRDefault="00A74AFA" w:rsidP="00A74AFA">
      <w:pPr>
        <w:spacing w:before="240"/>
        <w:rPr>
          <w:rFonts w:ascii="Book Antiqua" w:hAnsi="Book Antiqua"/>
          <w:b/>
          <w:sz w:val="24"/>
          <w:szCs w:val="24"/>
        </w:rPr>
      </w:pPr>
      <w:r>
        <w:rPr>
          <w:rFonts w:ascii="Book Antiqua" w:hAnsi="Book Antiqua"/>
          <w:b/>
          <w:sz w:val="24"/>
          <w:szCs w:val="24"/>
        </w:rPr>
        <w:t xml:space="preserve">  ΔΙΑΓΩΝΙΣΜΑ  Β’ ΤΕΤΡΑΜΗΝΟΥ  ΣΤΟ ΜΑΘΗΜΑ  ΤΗΣ  ΙΣΤΟΡΙΑΣ  </w:t>
      </w:r>
    </w:p>
    <w:p w:rsidR="00A74AFA" w:rsidRDefault="00A74AFA" w:rsidP="00A74AFA">
      <w:pPr>
        <w:spacing w:before="240"/>
        <w:rPr>
          <w:rFonts w:ascii="Book Antiqua" w:hAnsi="Book Antiqua"/>
          <w:b/>
          <w:sz w:val="24"/>
          <w:szCs w:val="24"/>
        </w:rPr>
      </w:pPr>
      <w:r>
        <w:rPr>
          <w:rFonts w:ascii="Book Antiqua" w:hAnsi="Book Antiqua"/>
          <w:b/>
          <w:sz w:val="24"/>
          <w:szCs w:val="24"/>
        </w:rPr>
        <w:t xml:space="preserve">                                                     Α’ ΛΥΚΕΙΟΥ</w:t>
      </w:r>
    </w:p>
    <w:p w:rsidR="00A74AFA" w:rsidRPr="00A74AFA" w:rsidRDefault="00A74AFA" w:rsidP="00A74AFA">
      <w:pPr>
        <w:spacing w:before="240"/>
        <w:rPr>
          <w:rFonts w:ascii="Book Antiqua" w:hAnsi="Book Antiqua"/>
          <w:sz w:val="24"/>
          <w:szCs w:val="24"/>
        </w:rPr>
      </w:pPr>
      <w:r w:rsidRPr="00A74AFA">
        <w:rPr>
          <w:rFonts w:ascii="Book Antiqua" w:hAnsi="Book Antiqua"/>
          <w:sz w:val="24"/>
          <w:szCs w:val="24"/>
        </w:rPr>
        <w:t>ΟΜΑΔΑ Β’</w:t>
      </w:r>
    </w:p>
    <w:p w:rsidR="00A74AFA" w:rsidRPr="00A74AFA" w:rsidRDefault="00A74AFA" w:rsidP="00A74AFA">
      <w:pPr>
        <w:pStyle w:val="a3"/>
        <w:numPr>
          <w:ilvl w:val="0"/>
          <w:numId w:val="1"/>
        </w:numPr>
        <w:spacing w:before="240"/>
        <w:rPr>
          <w:rFonts w:ascii="Book Antiqua" w:hAnsi="Book Antiqua"/>
          <w:sz w:val="24"/>
          <w:szCs w:val="24"/>
        </w:rPr>
      </w:pPr>
      <w:r w:rsidRPr="00A74AFA">
        <w:rPr>
          <w:rFonts w:ascii="Book Antiqua" w:hAnsi="Book Antiqua"/>
          <w:sz w:val="24"/>
          <w:szCs w:val="24"/>
        </w:rPr>
        <w:t xml:space="preserve">Με βάση τις ιστορικές σας γνώσεις και την πηγή α,  να εξηγήσετε τη σημασία της </w:t>
      </w:r>
      <w:proofErr w:type="spellStart"/>
      <w:r w:rsidRPr="00A74AFA">
        <w:rPr>
          <w:rFonts w:ascii="Book Antiqua" w:hAnsi="Book Antiqua"/>
          <w:sz w:val="24"/>
          <w:szCs w:val="24"/>
        </w:rPr>
        <w:t>Δωδεκάδελτου</w:t>
      </w:r>
      <w:proofErr w:type="spellEnd"/>
      <w:r w:rsidRPr="00A74AFA">
        <w:rPr>
          <w:rFonts w:ascii="Book Antiqua" w:hAnsi="Book Antiqua"/>
          <w:sz w:val="24"/>
          <w:szCs w:val="24"/>
        </w:rPr>
        <w:t>. (</w:t>
      </w:r>
      <w:proofErr w:type="spellStart"/>
      <w:r w:rsidRPr="00A74AFA">
        <w:rPr>
          <w:rFonts w:ascii="Book Antiqua" w:hAnsi="Book Antiqua"/>
          <w:sz w:val="24"/>
          <w:szCs w:val="24"/>
        </w:rPr>
        <w:t>μον</w:t>
      </w:r>
      <w:proofErr w:type="spellEnd"/>
      <w:r w:rsidRPr="00A74AFA">
        <w:rPr>
          <w:rFonts w:ascii="Book Antiqua" w:hAnsi="Book Antiqua"/>
          <w:sz w:val="24"/>
          <w:szCs w:val="24"/>
        </w:rPr>
        <w:t xml:space="preserve"> 25)</w:t>
      </w:r>
    </w:p>
    <w:p w:rsidR="00A74AFA" w:rsidRPr="00A74AFA" w:rsidRDefault="00A74AFA" w:rsidP="00A74AFA">
      <w:pPr>
        <w:pStyle w:val="a3"/>
        <w:spacing w:before="240"/>
        <w:rPr>
          <w:rFonts w:ascii="Book Antiqua" w:hAnsi="Book Antiqua"/>
          <w:sz w:val="24"/>
          <w:szCs w:val="24"/>
        </w:rPr>
      </w:pPr>
    </w:p>
    <w:p w:rsidR="005E19E5" w:rsidRDefault="00A74AFA" w:rsidP="00A74AFA">
      <w:pPr>
        <w:pStyle w:val="a3"/>
        <w:numPr>
          <w:ilvl w:val="0"/>
          <w:numId w:val="1"/>
        </w:numPr>
        <w:spacing w:before="240"/>
        <w:rPr>
          <w:rFonts w:ascii="Book Antiqua" w:hAnsi="Book Antiqua"/>
          <w:sz w:val="24"/>
          <w:szCs w:val="24"/>
        </w:rPr>
      </w:pPr>
      <w:r w:rsidRPr="00A74AFA">
        <w:rPr>
          <w:rFonts w:ascii="Book Antiqua" w:hAnsi="Book Antiqua"/>
          <w:sz w:val="24"/>
          <w:szCs w:val="24"/>
        </w:rPr>
        <w:t>Με βάση τις ιστορικές σας γνώσεις και την πηγή β, ποια ήταν η στάση του Κάτωνα απέναντι στην πολυτέλεια και γιατί; (</w:t>
      </w:r>
      <w:proofErr w:type="spellStart"/>
      <w:r w:rsidRPr="00A74AFA">
        <w:rPr>
          <w:rFonts w:ascii="Book Antiqua" w:hAnsi="Book Antiqua"/>
          <w:sz w:val="24"/>
          <w:szCs w:val="24"/>
        </w:rPr>
        <w:t>μον</w:t>
      </w:r>
      <w:proofErr w:type="spellEnd"/>
      <w:r w:rsidRPr="00A74AFA">
        <w:rPr>
          <w:rFonts w:ascii="Book Antiqua" w:hAnsi="Book Antiqua"/>
          <w:sz w:val="24"/>
          <w:szCs w:val="24"/>
        </w:rPr>
        <w:t xml:space="preserve"> 25)  </w:t>
      </w:r>
    </w:p>
    <w:p w:rsidR="005E19E5" w:rsidRPr="005E19E5" w:rsidRDefault="005E19E5" w:rsidP="005E19E5">
      <w:pPr>
        <w:pStyle w:val="a3"/>
        <w:rPr>
          <w:rFonts w:ascii="Book Antiqua" w:hAnsi="Book Antiqua"/>
          <w:sz w:val="24"/>
          <w:szCs w:val="24"/>
        </w:rPr>
      </w:pPr>
    </w:p>
    <w:p w:rsidR="00A74AFA" w:rsidRDefault="005E19E5" w:rsidP="005E19E5">
      <w:pPr>
        <w:spacing w:before="240"/>
        <w:rPr>
          <w:rFonts w:ascii="Book Antiqua" w:hAnsi="Book Antiqua"/>
          <w:sz w:val="24"/>
          <w:szCs w:val="24"/>
        </w:rPr>
      </w:pPr>
      <w:r>
        <w:rPr>
          <w:rStyle w:val="a4"/>
          <w:rFonts w:ascii="Tahoma" w:hAnsi="Tahoma" w:cs="Tahoma"/>
          <w:color w:val="000000"/>
          <w:sz w:val="14"/>
          <w:szCs w:val="14"/>
        </w:rPr>
        <w:t xml:space="preserve">α. Η σημασία της </w:t>
      </w:r>
      <w:proofErr w:type="spellStart"/>
      <w:r>
        <w:rPr>
          <w:rStyle w:val="a4"/>
          <w:rFonts w:ascii="Tahoma" w:hAnsi="Tahoma" w:cs="Tahoma"/>
          <w:color w:val="000000"/>
          <w:sz w:val="14"/>
          <w:szCs w:val="14"/>
        </w:rPr>
        <w:t>Δωδεκάδελτου</w:t>
      </w:r>
      <w:proofErr w:type="spellEnd"/>
      <w:r>
        <w:rPr>
          <w:rFonts w:ascii="Tahoma" w:hAnsi="Tahoma" w:cs="Tahoma"/>
          <w:color w:val="000000"/>
          <w:sz w:val="14"/>
          <w:szCs w:val="14"/>
        </w:rPr>
        <w:br/>
      </w:r>
      <w:r>
        <w:rPr>
          <w:rFonts w:ascii="Tahoma" w:hAnsi="Tahoma" w:cs="Tahoma"/>
          <w:color w:val="000000"/>
          <w:sz w:val="14"/>
          <w:szCs w:val="14"/>
        </w:rPr>
        <w:br/>
      </w:r>
      <w:r>
        <w:rPr>
          <w:rFonts w:ascii="Tahoma" w:hAnsi="Tahoma" w:cs="Tahoma"/>
          <w:color w:val="000000"/>
          <w:sz w:val="14"/>
          <w:szCs w:val="14"/>
          <w:shd w:val="clear" w:color="auto" w:fill="C3DEBA"/>
        </w:rPr>
        <w:t xml:space="preserve">Έχουμε λοιπόν δύο συνέπειες: Πρώτον, ο νόμος δεν παρουσιάζεται πλέον σαν αμετάβλητος και αδιαφιλονίκητος τύπος. Όντας ανθρώπινο έργο, αναγνωρίζεται ότι υπόκειται σε αλλαγές. Η </w:t>
      </w:r>
      <w:proofErr w:type="spellStart"/>
      <w:r>
        <w:rPr>
          <w:rFonts w:ascii="Tahoma" w:hAnsi="Tahoma" w:cs="Tahoma"/>
          <w:color w:val="000000"/>
          <w:sz w:val="14"/>
          <w:szCs w:val="14"/>
          <w:shd w:val="clear" w:color="auto" w:fill="C3DEBA"/>
        </w:rPr>
        <w:t>Δωδεκάδελτος</w:t>
      </w:r>
      <w:proofErr w:type="spellEnd"/>
      <w:r>
        <w:rPr>
          <w:rFonts w:ascii="Tahoma" w:hAnsi="Tahoma" w:cs="Tahoma"/>
          <w:color w:val="000000"/>
          <w:sz w:val="14"/>
          <w:szCs w:val="14"/>
          <w:shd w:val="clear" w:color="auto" w:fill="C3DEBA"/>
        </w:rPr>
        <w:t xml:space="preserve"> λέει: «Το αποτέλεσμα της τελευταίας ψηφοφορίας του λαού αποτελεί νόμο». Είναι το πλέον σημαντικό από τα κείμενα αυτού του κώδικα που έχουν απομείνει, και αυτό που επισημαίνει καλύτερα το χαρακτήρα της μεγάλης επανάστασης που έγινε τότε στο </w:t>
      </w:r>
      <w:proofErr w:type="spellStart"/>
      <w:r>
        <w:rPr>
          <w:rFonts w:ascii="Tahoma" w:hAnsi="Tahoma" w:cs="Tahoma"/>
          <w:color w:val="000000"/>
          <w:sz w:val="14"/>
          <w:szCs w:val="14"/>
          <w:shd w:val="clear" w:color="auto" w:fill="C3DEBA"/>
        </w:rPr>
        <w:t>δίκαιο.Ο</w:t>
      </w:r>
      <w:proofErr w:type="spellEnd"/>
      <w:r>
        <w:rPr>
          <w:rFonts w:ascii="Tahoma" w:hAnsi="Tahoma" w:cs="Tahoma"/>
          <w:color w:val="000000"/>
          <w:sz w:val="14"/>
          <w:szCs w:val="14"/>
          <w:shd w:val="clear" w:color="auto" w:fill="C3DEBA"/>
        </w:rPr>
        <w:t xml:space="preserve"> νόμος δεν είναι πλέον μια ιερή παράδοση. </w:t>
      </w:r>
      <w:proofErr w:type="spellStart"/>
      <w:r>
        <w:rPr>
          <w:rFonts w:ascii="Tahoma" w:hAnsi="Tahoma" w:cs="Tahoma"/>
          <w:color w:val="000000"/>
          <w:sz w:val="14"/>
          <w:szCs w:val="14"/>
          <w:shd w:val="clear" w:color="auto" w:fill="C3DEBA"/>
        </w:rPr>
        <w:t>mos</w:t>
      </w:r>
      <w:proofErr w:type="spellEnd"/>
      <w:r>
        <w:rPr>
          <w:rFonts w:ascii="Tahoma" w:hAnsi="Tahoma" w:cs="Tahoma"/>
          <w:color w:val="000000"/>
          <w:sz w:val="14"/>
          <w:szCs w:val="14"/>
          <w:shd w:val="clear" w:color="auto" w:fill="C3DEBA"/>
        </w:rPr>
        <w:t xml:space="preserve">· είναι ένα απλό κείμενο </w:t>
      </w:r>
      <w:proofErr w:type="spellStart"/>
      <w:r>
        <w:rPr>
          <w:rFonts w:ascii="Tahoma" w:hAnsi="Tahoma" w:cs="Tahoma"/>
          <w:color w:val="000000"/>
          <w:sz w:val="14"/>
          <w:szCs w:val="14"/>
          <w:shd w:val="clear" w:color="auto" w:fill="C3DEBA"/>
        </w:rPr>
        <w:t>lex</w:t>
      </w:r>
      <w:proofErr w:type="spellEnd"/>
      <w:r>
        <w:rPr>
          <w:rFonts w:ascii="Tahoma" w:hAnsi="Tahoma" w:cs="Tahoma"/>
          <w:color w:val="000000"/>
          <w:sz w:val="14"/>
          <w:szCs w:val="14"/>
          <w:shd w:val="clear" w:color="auto" w:fill="C3DEBA"/>
        </w:rPr>
        <w:t>, και εφόσον θεσπίστηκε με τη θέληση των ανθρώπων, η ίδια θέληση μπορεί να τον αλλάξει.</w:t>
      </w:r>
      <w:r>
        <w:rPr>
          <w:rFonts w:ascii="Tahoma" w:hAnsi="Tahoma" w:cs="Tahoma"/>
          <w:color w:val="000000"/>
          <w:sz w:val="14"/>
          <w:szCs w:val="14"/>
        </w:rPr>
        <w:br/>
      </w:r>
      <w:r>
        <w:rPr>
          <w:rFonts w:ascii="Tahoma" w:hAnsi="Tahoma" w:cs="Tahoma"/>
          <w:color w:val="000000"/>
          <w:sz w:val="14"/>
          <w:szCs w:val="14"/>
          <w:shd w:val="clear" w:color="auto" w:fill="C3DEBA"/>
        </w:rPr>
        <w:t>Δεύτερη συνέπεια είναι η εξής: Ο νόμος που αποτελούσε προηγουμένως μέρος της θρησκείας, και ήταν κατά συνέπεια πατρική κληρονομιά των οικογενειών, έγινε στο εξής κοινό κτήμα όλων των πολιτών. Ο πληβείος απέκτησε το δικαίωμα να τον επικαλείται και να προσφεύγει στη δικαιοσύνη.</w:t>
      </w:r>
      <w:r>
        <w:rPr>
          <w:rFonts w:ascii="Tahoma" w:hAnsi="Tahoma" w:cs="Tahoma"/>
          <w:color w:val="000000"/>
          <w:sz w:val="14"/>
          <w:szCs w:val="14"/>
        </w:rPr>
        <w:br/>
      </w:r>
      <w:r>
        <w:rPr>
          <w:rFonts w:ascii="Tahoma" w:hAnsi="Tahoma" w:cs="Tahoma"/>
          <w:color w:val="000000"/>
          <w:sz w:val="14"/>
          <w:szCs w:val="14"/>
        </w:rPr>
        <w:br/>
      </w:r>
      <w:proofErr w:type="spellStart"/>
      <w:r>
        <w:rPr>
          <w:rFonts w:ascii="Tahoma" w:hAnsi="Tahoma" w:cs="Tahoma"/>
          <w:color w:val="000000"/>
          <w:sz w:val="14"/>
          <w:szCs w:val="14"/>
          <w:shd w:val="clear" w:color="auto" w:fill="C3DEBA"/>
        </w:rPr>
        <w:t>Fustel</w:t>
      </w:r>
      <w:proofErr w:type="spellEnd"/>
      <w:r>
        <w:rPr>
          <w:rFonts w:ascii="Tahoma" w:hAnsi="Tahoma" w:cs="Tahoma"/>
          <w:color w:val="000000"/>
          <w:sz w:val="14"/>
          <w:szCs w:val="14"/>
          <w:shd w:val="clear" w:color="auto" w:fill="C3DEBA"/>
        </w:rPr>
        <w:t xml:space="preserve"> </w:t>
      </w:r>
      <w:proofErr w:type="spellStart"/>
      <w:r>
        <w:rPr>
          <w:rFonts w:ascii="Tahoma" w:hAnsi="Tahoma" w:cs="Tahoma"/>
          <w:color w:val="000000"/>
          <w:sz w:val="14"/>
          <w:szCs w:val="14"/>
          <w:shd w:val="clear" w:color="auto" w:fill="C3DEBA"/>
        </w:rPr>
        <w:t>de</w:t>
      </w:r>
      <w:proofErr w:type="spellEnd"/>
      <w:r>
        <w:rPr>
          <w:rFonts w:ascii="Tahoma" w:hAnsi="Tahoma" w:cs="Tahoma"/>
          <w:color w:val="000000"/>
          <w:sz w:val="14"/>
          <w:szCs w:val="14"/>
          <w:shd w:val="clear" w:color="auto" w:fill="C3DEBA"/>
        </w:rPr>
        <w:t xml:space="preserve"> </w:t>
      </w:r>
      <w:proofErr w:type="spellStart"/>
      <w:r>
        <w:rPr>
          <w:rFonts w:ascii="Tahoma" w:hAnsi="Tahoma" w:cs="Tahoma"/>
          <w:color w:val="000000"/>
          <w:sz w:val="14"/>
          <w:szCs w:val="14"/>
          <w:shd w:val="clear" w:color="auto" w:fill="C3DEBA"/>
        </w:rPr>
        <w:t>Coulanges</w:t>
      </w:r>
      <w:proofErr w:type="spellEnd"/>
      <w:r>
        <w:rPr>
          <w:rFonts w:ascii="Tahoma" w:hAnsi="Tahoma" w:cs="Tahoma"/>
          <w:color w:val="000000"/>
          <w:sz w:val="14"/>
          <w:szCs w:val="14"/>
          <w:shd w:val="clear" w:color="auto" w:fill="C3DEBA"/>
        </w:rPr>
        <w:t>,</w:t>
      </w:r>
      <w:r>
        <w:rPr>
          <w:rStyle w:val="a5"/>
          <w:rFonts w:ascii="Tahoma" w:hAnsi="Tahoma" w:cs="Tahoma"/>
          <w:color w:val="000000"/>
          <w:sz w:val="14"/>
          <w:szCs w:val="14"/>
        </w:rPr>
        <w:t> Η αρχαία πόλη</w:t>
      </w:r>
      <w:r>
        <w:rPr>
          <w:rFonts w:ascii="Tahoma" w:hAnsi="Tahoma" w:cs="Tahoma"/>
          <w:color w:val="000000"/>
          <w:sz w:val="14"/>
          <w:szCs w:val="14"/>
          <w:shd w:val="clear" w:color="auto" w:fill="C3DEBA"/>
        </w:rPr>
        <w:t xml:space="preserve">, μετ. Λ. </w:t>
      </w:r>
      <w:proofErr w:type="spellStart"/>
      <w:r>
        <w:rPr>
          <w:rFonts w:ascii="Tahoma" w:hAnsi="Tahoma" w:cs="Tahoma"/>
          <w:color w:val="000000"/>
          <w:sz w:val="14"/>
          <w:szCs w:val="14"/>
          <w:shd w:val="clear" w:color="auto" w:fill="C3DEBA"/>
        </w:rPr>
        <w:t>Σταματιάδη</w:t>
      </w:r>
      <w:proofErr w:type="spellEnd"/>
      <w:r>
        <w:rPr>
          <w:rFonts w:ascii="Tahoma" w:hAnsi="Tahoma" w:cs="Tahoma"/>
          <w:color w:val="000000"/>
          <w:sz w:val="14"/>
          <w:szCs w:val="14"/>
          <w:shd w:val="clear" w:color="auto" w:fill="C3DEBA"/>
        </w:rPr>
        <w:t xml:space="preserve">, </w:t>
      </w:r>
      <w:proofErr w:type="spellStart"/>
      <w:r>
        <w:rPr>
          <w:rFonts w:ascii="Tahoma" w:hAnsi="Tahoma" w:cs="Tahoma"/>
          <w:color w:val="000000"/>
          <w:sz w:val="14"/>
          <w:szCs w:val="14"/>
          <w:shd w:val="clear" w:color="auto" w:fill="C3DEBA"/>
        </w:rPr>
        <w:t>εκδ</w:t>
      </w:r>
      <w:proofErr w:type="spellEnd"/>
      <w:r>
        <w:rPr>
          <w:rFonts w:ascii="Tahoma" w:hAnsi="Tahoma" w:cs="Tahoma"/>
          <w:color w:val="000000"/>
          <w:sz w:val="14"/>
          <w:szCs w:val="14"/>
          <w:shd w:val="clear" w:color="auto" w:fill="C3DEBA"/>
        </w:rPr>
        <w:t>. Ειρμός, σ. 466-7.</w:t>
      </w:r>
      <w:r w:rsidR="00A74AFA" w:rsidRPr="005E19E5">
        <w:rPr>
          <w:rFonts w:ascii="Book Antiqua" w:hAnsi="Book Antiqua"/>
          <w:sz w:val="24"/>
          <w:szCs w:val="24"/>
        </w:rPr>
        <w:t xml:space="preserve"> </w:t>
      </w:r>
    </w:p>
    <w:p w:rsidR="005E19E5" w:rsidRDefault="00557EAF" w:rsidP="005E19E5">
      <w:pPr>
        <w:spacing w:before="240"/>
        <w:rPr>
          <w:rStyle w:val="a5"/>
          <w:rFonts w:ascii="Tahoma" w:hAnsi="Tahoma" w:cs="Tahoma"/>
          <w:color w:val="000000"/>
          <w:sz w:val="14"/>
          <w:szCs w:val="14"/>
        </w:rPr>
      </w:pPr>
      <w:r>
        <w:rPr>
          <w:rStyle w:val="a4"/>
          <w:rFonts w:ascii="Tahoma" w:hAnsi="Tahoma" w:cs="Tahoma"/>
          <w:color w:val="000000"/>
          <w:sz w:val="14"/>
          <w:szCs w:val="14"/>
        </w:rPr>
        <w:t xml:space="preserve"> β. </w:t>
      </w:r>
      <w:r w:rsidR="00A864FB">
        <w:rPr>
          <w:rStyle w:val="a4"/>
          <w:rFonts w:ascii="Tahoma" w:hAnsi="Tahoma" w:cs="Tahoma"/>
          <w:color w:val="000000"/>
          <w:sz w:val="14"/>
          <w:szCs w:val="14"/>
        </w:rPr>
        <w:t>Η αντιμετώπιση της πολυτέλειας από τον Κάτωνα</w:t>
      </w:r>
      <w:r w:rsidR="00A864FB">
        <w:rPr>
          <w:rFonts w:ascii="Tahoma" w:hAnsi="Tahoma" w:cs="Tahoma"/>
          <w:color w:val="000000"/>
          <w:sz w:val="14"/>
          <w:szCs w:val="14"/>
        </w:rPr>
        <w:br/>
      </w:r>
      <w:r w:rsidR="00A864FB">
        <w:rPr>
          <w:rFonts w:ascii="Tahoma" w:hAnsi="Tahoma" w:cs="Tahoma"/>
          <w:color w:val="000000"/>
          <w:sz w:val="14"/>
          <w:szCs w:val="14"/>
        </w:rPr>
        <w:br/>
      </w:r>
      <w:r w:rsidR="00A864FB">
        <w:rPr>
          <w:rFonts w:ascii="Tahoma" w:hAnsi="Tahoma" w:cs="Tahoma"/>
          <w:color w:val="000000"/>
          <w:sz w:val="14"/>
          <w:szCs w:val="14"/>
          <w:shd w:val="clear" w:color="auto" w:fill="C3DEBA"/>
        </w:rPr>
        <w:t xml:space="preserve">Τους περισσότερους (Ρωμαίους) κυρίως δυσαρέστησε γιατί περιόρισε την πολυτέλειά τους· να την πατάξει ριζικά τη στιγμή που η πλειοψηφία είχε επηρεαστεί και διαφθαρεί απ' αυτήν ήταν ακατόρθωτο. Για το λόγο αυτό προσπάθησε με μέθοδο να αντιμετωπίσει τη δύσκολη κατάσταση θέτοντας διατίμηση δεκαπλάσια </w:t>
      </w:r>
      <w:proofErr w:type="spellStart"/>
      <w:r w:rsidR="00A864FB">
        <w:rPr>
          <w:rFonts w:ascii="Tahoma" w:hAnsi="Tahoma" w:cs="Tahoma"/>
          <w:color w:val="000000"/>
          <w:sz w:val="14"/>
          <w:szCs w:val="14"/>
          <w:shd w:val="clear" w:color="auto" w:fill="C3DEBA"/>
        </w:rPr>
        <w:t>σταενδύματα</w:t>
      </w:r>
      <w:proofErr w:type="spellEnd"/>
      <w:r w:rsidR="00A864FB">
        <w:rPr>
          <w:rFonts w:ascii="Tahoma" w:hAnsi="Tahoma" w:cs="Tahoma"/>
          <w:color w:val="000000"/>
          <w:sz w:val="14"/>
          <w:szCs w:val="14"/>
          <w:shd w:val="clear" w:color="auto" w:fill="C3DEBA"/>
        </w:rPr>
        <w:t xml:space="preserve">, τα αμάξια, τα γυναικεία κοσμήματα, τα οικιακά σκεύη, όλα όσα άξιζαν περισσότερο από χίλιες πεντακόσιες δραχμές· καθόρισε επίσης, την πρόσθετη αξία τους να την εισπράττει ως έσοδο το κράτος. Προσέθεσε επιπλέον και ένα μικρό φόρο σε όσα (αγαθά) άξιζαν πάνω από χίλιες δραχμές ώστε να βαρεθούν </w:t>
      </w:r>
      <w:proofErr w:type="spellStart"/>
      <w:r w:rsidR="00A864FB">
        <w:rPr>
          <w:rFonts w:ascii="Tahoma" w:hAnsi="Tahoma" w:cs="Tahoma"/>
          <w:color w:val="000000"/>
          <w:sz w:val="14"/>
          <w:szCs w:val="14"/>
          <w:shd w:val="clear" w:color="auto" w:fill="C3DEBA"/>
        </w:rPr>
        <w:t>ναπληρώνουν</w:t>
      </w:r>
      <w:proofErr w:type="spellEnd"/>
      <w:r w:rsidR="00A864FB">
        <w:rPr>
          <w:rFonts w:ascii="Tahoma" w:hAnsi="Tahoma" w:cs="Tahoma"/>
          <w:color w:val="000000"/>
          <w:sz w:val="14"/>
          <w:szCs w:val="14"/>
          <w:shd w:val="clear" w:color="auto" w:fill="C3DEBA"/>
        </w:rPr>
        <w:t xml:space="preserve"> και να αντιδράσουν (κάποιοι Ρωμαίοι), όταν έβλεπαν ότι οι απλοί άνθρωποι που ζούσαν απέριττη ζωή και είχαν ίση περιουσία πλήρωναν λιγότερα. Έτσι ήταν αγανακτισμένοι μαζί του εκείνοι που προτιμούσαν να πληρώνουν για να διατηρήσουν την πολυτέλεια, αλλά αγανακτούσαν και εκείνοι που υποχρεώνονταν να εγκαταλείψουν την πολυτέλεια εξαιτίας της φορολογίας.</w:t>
      </w:r>
      <w:r w:rsidR="00A864FB">
        <w:rPr>
          <w:rFonts w:ascii="Tahoma" w:hAnsi="Tahoma" w:cs="Tahoma"/>
          <w:color w:val="000000"/>
          <w:sz w:val="14"/>
          <w:szCs w:val="14"/>
        </w:rPr>
        <w:br/>
      </w:r>
      <w:r w:rsidR="00A864FB">
        <w:rPr>
          <w:rFonts w:ascii="Tahoma" w:hAnsi="Tahoma" w:cs="Tahoma"/>
          <w:color w:val="000000"/>
          <w:sz w:val="14"/>
          <w:szCs w:val="14"/>
        </w:rPr>
        <w:br/>
      </w:r>
      <w:r w:rsidR="00A864FB">
        <w:rPr>
          <w:rStyle w:val="a5"/>
          <w:rFonts w:ascii="Tahoma" w:hAnsi="Tahoma" w:cs="Tahoma"/>
          <w:color w:val="000000"/>
          <w:sz w:val="14"/>
          <w:szCs w:val="14"/>
        </w:rPr>
        <w:t>Πλούταρχος, Κάτων 18,2.</w:t>
      </w:r>
    </w:p>
    <w:p w:rsidR="00557EAF" w:rsidRDefault="00557EAF" w:rsidP="005E19E5">
      <w:pPr>
        <w:spacing w:before="240"/>
        <w:rPr>
          <w:rStyle w:val="a5"/>
          <w:rFonts w:ascii="Tahoma" w:hAnsi="Tahoma" w:cs="Tahoma"/>
          <w:color w:val="000000"/>
          <w:sz w:val="14"/>
          <w:szCs w:val="14"/>
        </w:rPr>
      </w:pPr>
    </w:p>
    <w:p w:rsidR="00557EAF" w:rsidRDefault="00D0093B" w:rsidP="005E19E5">
      <w:pPr>
        <w:spacing w:before="240"/>
        <w:rPr>
          <w:rStyle w:val="a5"/>
          <w:rFonts w:ascii="Tahoma" w:hAnsi="Tahoma" w:cs="Tahoma"/>
          <w:color w:val="000000"/>
          <w:sz w:val="14"/>
          <w:szCs w:val="14"/>
        </w:rPr>
      </w:pPr>
      <w:r>
        <w:rPr>
          <w:rStyle w:val="a5"/>
          <w:rFonts w:ascii="Tahoma" w:hAnsi="Tahoma" w:cs="Tahoma"/>
          <w:color w:val="000000"/>
          <w:sz w:val="14"/>
          <w:szCs w:val="14"/>
        </w:rPr>
        <w:t xml:space="preserve">                                                                                                                           </w:t>
      </w:r>
      <w:r w:rsidR="00557EAF">
        <w:rPr>
          <w:rStyle w:val="a5"/>
          <w:rFonts w:ascii="Tahoma" w:hAnsi="Tahoma" w:cs="Tahoma"/>
          <w:color w:val="000000"/>
          <w:sz w:val="14"/>
          <w:szCs w:val="14"/>
        </w:rPr>
        <w:t>ΣΑΣ ΕΥΧΟΜΑΙ ΕΠΙΤΥΧΙΑ!</w:t>
      </w:r>
    </w:p>
    <w:p w:rsidR="00557EAF" w:rsidRPr="005E19E5" w:rsidRDefault="00D0093B" w:rsidP="005E19E5">
      <w:pPr>
        <w:spacing w:before="240"/>
        <w:rPr>
          <w:rFonts w:ascii="Book Antiqua" w:hAnsi="Book Antiqua"/>
          <w:sz w:val="24"/>
          <w:szCs w:val="24"/>
        </w:rPr>
      </w:pPr>
      <w:r>
        <w:rPr>
          <w:rStyle w:val="a5"/>
          <w:rFonts w:ascii="Tahoma" w:hAnsi="Tahoma" w:cs="Tahoma"/>
          <w:color w:val="000000"/>
          <w:sz w:val="14"/>
          <w:szCs w:val="14"/>
        </w:rPr>
        <w:t xml:space="preserve">                                                                                                                              </w:t>
      </w:r>
      <w:r w:rsidR="00557EAF">
        <w:rPr>
          <w:rStyle w:val="a5"/>
          <w:rFonts w:ascii="Tahoma" w:hAnsi="Tahoma" w:cs="Tahoma"/>
          <w:color w:val="000000"/>
          <w:sz w:val="14"/>
          <w:szCs w:val="14"/>
        </w:rPr>
        <w:t>ΕΛΕΝΗ ΤΣΙΜΠΑΝΗ</w:t>
      </w:r>
    </w:p>
    <w:p w:rsidR="00C114CA" w:rsidRPr="00A74AFA" w:rsidRDefault="00C114CA"/>
    <w:sectPr w:rsidR="00C114CA" w:rsidRPr="00A74AFA" w:rsidSect="00C114C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56591"/>
    <w:multiLevelType w:val="hybridMultilevel"/>
    <w:tmpl w:val="D4DCAA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74AFA"/>
    <w:rsid w:val="003626E3"/>
    <w:rsid w:val="003B5E16"/>
    <w:rsid w:val="00557EAF"/>
    <w:rsid w:val="005C4271"/>
    <w:rsid w:val="005E19E5"/>
    <w:rsid w:val="00A74AFA"/>
    <w:rsid w:val="00A864FB"/>
    <w:rsid w:val="00C114CA"/>
    <w:rsid w:val="00D009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A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AFA"/>
    <w:pPr>
      <w:ind w:left="720"/>
      <w:contextualSpacing/>
    </w:pPr>
  </w:style>
  <w:style w:type="character" w:styleId="a4">
    <w:name w:val="Strong"/>
    <w:basedOn w:val="a0"/>
    <w:uiPriority w:val="22"/>
    <w:qFormat/>
    <w:rsid w:val="005E19E5"/>
    <w:rPr>
      <w:b/>
      <w:bCs/>
    </w:rPr>
  </w:style>
  <w:style w:type="character" w:styleId="a5">
    <w:name w:val="Emphasis"/>
    <w:basedOn w:val="a0"/>
    <w:uiPriority w:val="20"/>
    <w:qFormat/>
    <w:rsid w:val="005E19E5"/>
    <w:rPr>
      <w:i/>
      <w:iCs/>
    </w:rPr>
  </w:style>
</w:styles>
</file>

<file path=word/webSettings.xml><?xml version="1.0" encoding="utf-8"?>
<w:webSettings xmlns:r="http://schemas.openxmlformats.org/officeDocument/2006/relationships" xmlns:w="http://schemas.openxmlformats.org/wordprocessingml/2006/main">
  <w:divs>
    <w:div w:id="125154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2301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2021-04-04T17:49:00Z</dcterms:created>
  <dcterms:modified xsi:type="dcterms:W3CDTF">2021-04-05T19:13:00Z</dcterms:modified>
</cp:coreProperties>
</file>