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215" w:rsidRPr="001B71E2" w:rsidRDefault="00FC3215" w:rsidP="00747F4F">
      <w:pPr>
        <w:shd w:val="clear" w:color="auto" w:fill="FFFFFF"/>
        <w:spacing w:after="0" w:line="338" w:lineRule="atLeast"/>
        <w:jc w:val="center"/>
        <w:rPr>
          <w:rFonts w:ascii="Times New Roman" w:eastAsia="Times New Roman" w:hAnsi="Times New Roman" w:cs="Times New Roman"/>
          <w:b/>
          <w:color w:val="1F497D" w:themeColor="text2"/>
          <w:sz w:val="24"/>
          <w:szCs w:val="24"/>
          <w:u w:val="single"/>
          <w:lang w:eastAsia="el-GR"/>
        </w:rPr>
      </w:pPr>
      <w:r w:rsidRPr="001B71E2">
        <w:rPr>
          <w:rFonts w:ascii="Times New Roman" w:eastAsia="Times New Roman" w:hAnsi="Times New Roman" w:cs="Times New Roman"/>
          <w:b/>
          <w:color w:val="1F497D" w:themeColor="text2"/>
          <w:sz w:val="24"/>
          <w:szCs w:val="24"/>
          <w:u w:val="single"/>
          <w:lang w:eastAsia="el-GR"/>
        </w:rPr>
        <w:t>ΓΛΩΣΣΑ ΤΗΣ ΕΞΟΥΣΙΑΣ</w:t>
      </w:r>
    </w:p>
    <w:p w:rsidR="00FC3215" w:rsidRPr="00FC3215" w:rsidRDefault="00FC3215" w:rsidP="00FC3215">
      <w:pPr>
        <w:shd w:val="clear" w:color="auto" w:fill="FFFFFF"/>
        <w:spacing w:after="0" w:line="338" w:lineRule="atLeast"/>
        <w:jc w:val="both"/>
        <w:rPr>
          <w:rFonts w:ascii="Times New Roman" w:eastAsia="Times New Roman" w:hAnsi="Times New Roman" w:cs="Times New Roman"/>
          <w:color w:val="1F497D" w:themeColor="text2"/>
          <w:sz w:val="24"/>
          <w:szCs w:val="24"/>
          <w:lang w:eastAsia="el-GR"/>
        </w:rPr>
      </w:pPr>
      <w:r w:rsidRPr="00FC3215">
        <w:rPr>
          <w:rFonts w:ascii="Times New Roman" w:eastAsia="Times New Roman" w:hAnsi="Times New Roman" w:cs="Times New Roman"/>
          <w:color w:val="1F497D" w:themeColor="text2"/>
          <w:sz w:val="24"/>
          <w:szCs w:val="24"/>
          <w:lang w:eastAsia="el-GR"/>
        </w:rPr>
        <w:t>Ως γλώσσα της εξουσίας μπορεί να χαρακτηριστ</w:t>
      </w:r>
      <w:r w:rsidR="000776C1">
        <w:rPr>
          <w:rFonts w:ascii="Times New Roman" w:eastAsia="Times New Roman" w:hAnsi="Times New Roman" w:cs="Times New Roman"/>
          <w:color w:val="1F497D" w:themeColor="text2"/>
          <w:sz w:val="24"/>
          <w:szCs w:val="24"/>
          <w:lang w:eastAsia="el-GR"/>
        </w:rPr>
        <w:t>εί η γλώσσα που χρησιμοποιούν οι</w:t>
      </w:r>
      <w:r w:rsidRPr="00FC3215">
        <w:rPr>
          <w:rFonts w:ascii="Times New Roman" w:eastAsia="Times New Roman" w:hAnsi="Times New Roman" w:cs="Times New Roman"/>
          <w:color w:val="1F497D" w:themeColor="text2"/>
          <w:sz w:val="24"/>
          <w:szCs w:val="24"/>
          <w:lang w:eastAsia="el-GR"/>
        </w:rPr>
        <w:t xml:space="preserve"> πολιτικοί αλλά και η διοίκηση, η νομοθεσία, τα ΜΜΕ, η διαφήμιση κ.λπ. Βασικό  γνώρισμα που τη διακρίνει σε όλες αυτές τις επιμέρους χρήσεις της και μας επιτρέπει να της προδώσουμε αυτό το χαρακτηρισμό είναι η εξουσιαστική πρόθεση, δηλαδή η επιδίωξη του πομπού να επιβάλει τη βούληση και την ιδεολογία του στο δέκτη, να τον επηρεάσει συναισθηματικά και να τον χειραγωγήσει πνευματικά.</w:t>
      </w:r>
    </w:p>
    <w:p w:rsidR="00FC3215" w:rsidRPr="00FC3215" w:rsidRDefault="00FC3215" w:rsidP="00FC3215">
      <w:pPr>
        <w:shd w:val="clear" w:color="auto" w:fill="FFFFFF"/>
        <w:spacing w:after="0" w:line="338" w:lineRule="atLeast"/>
        <w:jc w:val="both"/>
        <w:rPr>
          <w:rFonts w:ascii="Times New Roman" w:eastAsia="Times New Roman" w:hAnsi="Times New Roman" w:cs="Times New Roman"/>
          <w:color w:val="1F497D" w:themeColor="text2"/>
          <w:sz w:val="24"/>
          <w:szCs w:val="24"/>
          <w:lang w:eastAsia="el-GR"/>
        </w:rPr>
      </w:pPr>
    </w:p>
    <w:p w:rsidR="00FC3215" w:rsidRPr="00FC3215" w:rsidRDefault="00FC3215" w:rsidP="00FC3215">
      <w:pPr>
        <w:shd w:val="clear" w:color="auto" w:fill="FFFFFF"/>
        <w:spacing w:after="0" w:line="338" w:lineRule="atLeast"/>
        <w:jc w:val="both"/>
        <w:rPr>
          <w:rFonts w:ascii="Times New Roman" w:eastAsia="Times New Roman" w:hAnsi="Times New Roman" w:cs="Times New Roman"/>
          <w:b/>
          <w:color w:val="1F497D" w:themeColor="text2"/>
          <w:sz w:val="24"/>
          <w:szCs w:val="24"/>
          <w:u w:val="single"/>
          <w:lang w:eastAsia="el-GR"/>
        </w:rPr>
      </w:pPr>
      <w:r w:rsidRPr="00FC3215">
        <w:rPr>
          <w:rFonts w:ascii="Times New Roman" w:eastAsia="Times New Roman" w:hAnsi="Times New Roman" w:cs="Times New Roman"/>
          <w:b/>
          <w:color w:val="1F497D" w:themeColor="text2"/>
          <w:sz w:val="24"/>
          <w:szCs w:val="24"/>
          <w:u w:val="single"/>
          <w:lang w:eastAsia="el-GR"/>
        </w:rPr>
        <w:t>Χαρακτηριστικά γνωρίσματα</w:t>
      </w:r>
    </w:p>
    <w:p w:rsidR="00FC3215" w:rsidRPr="00FC3215" w:rsidRDefault="00FC3215" w:rsidP="00FC3215">
      <w:pPr>
        <w:shd w:val="clear" w:color="auto" w:fill="FFFFFF"/>
        <w:spacing w:after="0" w:line="338" w:lineRule="atLeast"/>
        <w:jc w:val="both"/>
        <w:rPr>
          <w:rFonts w:ascii="Times New Roman" w:eastAsia="Times New Roman" w:hAnsi="Times New Roman" w:cs="Times New Roman"/>
          <w:color w:val="1F497D" w:themeColor="text2"/>
          <w:sz w:val="24"/>
          <w:szCs w:val="24"/>
          <w:lang w:eastAsia="el-GR"/>
        </w:rPr>
      </w:pPr>
      <w:r w:rsidRPr="00FC3215">
        <w:rPr>
          <w:rFonts w:ascii="Times New Roman" w:eastAsia="Times New Roman" w:hAnsi="Times New Roman" w:cs="Times New Roman"/>
          <w:color w:val="1F497D" w:themeColor="text2"/>
          <w:sz w:val="24"/>
          <w:szCs w:val="24"/>
          <w:lang w:eastAsia="el-GR"/>
        </w:rPr>
        <w:t>Για το σκοπό αυτό η γλώσσα παραμορφώνεται, προσαρμόζεται στα μέτρα του χρήστη και αποκτά συγκεκριμένα χαρακτηριστικά. τα οποία καταγράφονται στον πίνακα που ακολουθεί.</w:t>
      </w:r>
    </w:p>
    <w:tbl>
      <w:tblPr>
        <w:tblW w:w="8880" w:type="dxa"/>
        <w:jc w:val="center"/>
        <w:tblCellMar>
          <w:left w:w="0" w:type="dxa"/>
          <w:right w:w="0" w:type="dxa"/>
        </w:tblCellMar>
        <w:tblLook w:val="04A0"/>
      </w:tblPr>
      <w:tblGrid>
        <w:gridCol w:w="4739"/>
        <w:gridCol w:w="4141"/>
      </w:tblGrid>
      <w:tr w:rsidR="00FC3215" w:rsidRPr="00FC3215" w:rsidTr="00FC3215">
        <w:trPr>
          <w:jc w:val="center"/>
        </w:trPr>
        <w:tc>
          <w:tcPr>
            <w:tcW w:w="4741" w:type="dxa"/>
            <w:tcBorders>
              <w:top w:val="double" w:sz="6" w:space="0" w:color="auto"/>
              <w:left w:val="double" w:sz="6" w:space="0" w:color="auto"/>
              <w:bottom w:val="double" w:sz="6" w:space="0" w:color="auto"/>
              <w:right w:val="double" w:sz="6" w:space="0" w:color="auto"/>
            </w:tcBorders>
            <w:shd w:val="clear" w:color="auto" w:fill="3366FF"/>
            <w:tcMar>
              <w:top w:w="0" w:type="dxa"/>
              <w:left w:w="108" w:type="dxa"/>
              <w:bottom w:w="0" w:type="dxa"/>
              <w:right w:w="108" w:type="dxa"/>
            </w:tcMar>
            <w:hideMark/>
          </w:tcPr>
          <w:p w:rsidR="00FC3215" w:rsidRPr="00FC3215" w:rsidRDefault="00FC3215" w:rsidP="00FC3215">
            <w:pPr>
              <w:spacing w:after="0" w:line="338" w:lineRule="atLeast"/>
              <w:jc w:val="center"/>
              <w:rPr>
                <w:rFonts w:ascii="Times New Roman" w:eastAsia="Times New Roman" w:hAnsi="Times New Roman" w:cs="Times New Roman"/>
                <w:color w:val="FFFFFF" w:themeColor="background1"/>
                <w:sz w:val="24"/>
                <w:szCs w:val="24"/>
                <w:lang w:eastAsia="el-GR"/>
              </w:rPr>
            </w:pPr>
          </w:p>
          <w:p w:rsidR="00FC3215" w:rsidRPr="00FC3215" w:rsidRDefault="00FC3215" w:rsidP="00FC3215">
            <w:pPr>
              <w:spacing w:after="0" w:line="338" w:lineRule="atLeast"/>
              <w:jc w:val="center"/>
              <w:rPr>
                <w:rFonts w:ascii="Times New Roman" w:eastAsia="Times New Roman" w:hAnsi="Times New Roman" w:cs="Times New Roman"/>
                <w:color w:val="FFFFFF" w:themeColor="background1"/>
                <w:sz w:val="24"/>
                <w:szCs w:val="24"/>
                <w:lang w:eastAsia="el-GR"/>
              </w:rPr>
            </w:pPr>
            <w:r w:rsidRPr="00FC3215">
              <w:rPr>
                <w:rFonts w:ascii="Times New Roman" w:eastAsia="Times New Roman" w:hAnsi="Times New Roman" w:cs="Times New Roman"/>
                <w:color w:val="FFFFFF" w:themeColor="background1"/>
                <w:sz w:val="24"/>
                <w:szCs w:val="24"/>
                <w:lang w:eastAsia="el-GR"/>
              </w:rPr>
              <w:t>ΧΑΡΑΚΤΗΡΙΣΤΙΚΑ</w:t>
            </w:r>
          </w:p>
        </w:tc>
        <w:tc>
          <w:tcPr>
            <w:tcW w:w="4141" w:type="dxa"/>
            <w:tcBorders>
              <w:top w:val="double" w:sz="6" w:space="0" w:color="auto"/>
              <w:left w:val="double" w:sz="6" w:space="0" w:color="auto"/>
              <w:bottom w:val="double" w:sz="6" w:space="0" w:color="auto"/>
              <w:right w:val="double" w:sz="6" w:space="0" w:color="auto"/>
            </w:tcBorders>
            <w:shd w:val="clear" w:color="auto" w:fill="3366FF"/>
            <w:tcMar>
              <w:top w:w="0" w:type="dxa"/>
              <w:left w:w="108" w:type="dxa"/>
              <w:bottom w:w="0" w:type="dxa"/>
              <w:right w:w="108" w:type="dxa"/>
            </w:tcMar>
            <w:hideMark/>
          </w:tcPr>
          <w:p w:rsidR="00FC3215" w:rsidRPr="00FC3215" w:rsidRDefault="00FC3215" w:rsidP="00FC3215">
            <w:pPr>
              <w:spacing w:after="0" w:line="338" w:lineRule="atLeast"/>
              <w:jc w:val="center"/>
              <w:rPr>
                <w:rFonts w:ascii="Times New Roman" w:eastAsia="Times New Roman" w:hAnsi="Times New Roman" w:cs="Times New Roman"/>
                <w:color w:val="FFFFFF" w:themeColor="background1"/>
                <w:sz w:val="24"/>
                <w:szCs w:val="24"/>
                <w:lang w:eastAsia="el-GR"/>
              </w:rPr>
            </w:pPr>
          </w:p>
          <w:p w:rsidR="00FC3215" w:rsidRPr="00FC3215" w:rsidRDefault="00FC3215" w:rsidP="00FC3215">
            <w:pPr>
              <w:spacing w:after="0" w:line="338" w:lineRule="atLeast"/>
              <w:jc w:val="center"/>
              <w:rPr>
                <w:rFonts w:ascii="Times New Roman" w:eastAsia="Times New Roman" w:hAnsi="Times New Roman" w:cs="Times New Roman"/>
                <w:color w:val="FFFFFF" w:themeColor="background1"/>
                <w:sz w:val="24"/>
                <w:szCs w:val="24"/>
                <w:lang w:eastAsia="el-GR"/>
              </w:rPr>
            </w:pPr>
            <w:r w:rsidRPr="00FC3215">
              <w:rPr>
                <w:rFonts w:ascii="Times New Roman" w:eastAsia="Times New Roman" w:hAnsi="Times New Roman" w:cs="Times New Roman"/>
                <w:color w:val="FFFFFF" w:themeColor="background1"/>
                <w:sz w:val="24"/>
                <w:szCs w:val="24"/>
                <w:lang w:eastAsia="el-GR"/>
              </w:rPr>
              <w:t>ΛΕΙΤΟΥΡΓΙΚΟΤΗΤΑ-ΣΤΟΧΟΣ</w:t>
            </w:r>
          </w:p>
        </w:tc>
      </w:tr>
      <w:tr w:rsidR="00FC3215" w:rsidRPr="00FC3215" w:rsidTr="00FC3215">
        <w:trPr>
          <w:jc w:val="center"/>
        </w:trPr>
        <w:tc>
          <w:tcPr>
            <w:tcW w:w="4741" w:type="dxa"/>
            <w:tcBorders>
              <w:top w:val="double" w:sz="6" w:space="0" w:color="auto"/>
              <w:left w:val="double" w:sz="6" w:space="0" w:color="auto"/>
              <w:bottom w:val="double" w:sz="6" w:space="0" w:color="auto"/>
              <w:right w:val="double" w:sz="6" w:space="0" w:color="auto"/>
            </w:tcBorders>
            <w:tcMar>
              <w:top w:w="0" w:type="dxa"/>
              <w:left w:w="108" w:type="dxa"/>
              <w:bottom w:w="0" w:type="dxa"/>
              <w:right w:w="108" w:type="dxa"/>
            </w:tcMar>
            <w:hideMark/>
          </w:tcPr>
          <w:p w:rsidR="00FC3215" w:rsidRPr="00FC3215" w:rsidRDefault="00FC3215" w:rsidP="00FC3215">
            <w:pPr>
              <w:spacing w:after="0" w:line="338" w:lineRule="atLeast"/>
              <w:rPr>
                <w:rFonts w:ascii="Times New Roman" w:eastAsia="Times New Roman" w:hAnsi="Times New Roman" w:cs="Times New Roman"/>
                <w:color w:val="1F497D" w:themeColor="text2"/>
                <w:sz w:val="24"/>
                <w:szCs w:val="24"/>
                <w:lang w:eastAsia="el-GR"/>
              </w:rPr>
            </w:pPr>
            <w:r w:rsidRPr="00FC3215">
              <w:rPr>
                <w:rFonts w:ascii="Times New Roman" w:eastAsia="Times New Roman" w:hAnsi="Times New Roman" w:cs="Times New Roman"/>
                <w:b/>
                <w:bCs/>
                <w:color w:val="1F497D" w:themeColor="text2"/>
                <w:sz w:val="24"/>
                <w:szCs w:val="24"/>
                <w:lang w:eastAsia="el-GR"/>
              </w:rPr>
              <w:t>Ελλειπτικές δομές/ονοματικές φράσεις:</w:t>
            </w:r>
          </w:p>
          <w:p w:rsidR="00FC3215" w:rsidRPr="00FC3215" w:rsidRDefault="00FC3215" w:rsidP="00FC3215">
            <w:pPr>
              <w:spacing w:after="0" w:line="338" w:lineRule="atLeast"/>
              <w:rPr>
                <w:rFonts w:ascii="Times New Roman" w:eastAsia="Times New Roman" w:hAnsi="Times New Roman" w:cs="Times New Roman"/>
                <w:color w:val="1F497D" w:themeColor="text2"/>
                <w:sz w:val="24"/>
                <w:szCs w:val="24"/>
                <w:lang w:eastAsia="el-GR"/>
              </w:rPr>
            </w:pPr>
            <w:r w:rsidRPr="00FC3215">
              <w:rPr>
                <w:rFonts w:ascii="Times New Roman" w:eastAsia="Times New Roman" w:hAnsi="Times New Roman" w:cs="Times New Roman"/>
                <w:color w:val="1F497D" w:themeColor="text2"/>
                <w:sz w:val="24"/>
                <w:szCs w:val="24"/>
                <w:lang w:eastAsia="el-GR"/>
              </w:rPr>
              <w:t>-Κυρίαρχη παρουσία των ουσιαστικών και των προσδιορισμών τους</w:t>
            </w:r>
          </w:p>
          <w:p w:rsidR="00FC3215" w:rsidRPr="00FC3215" w:rsidRDefault="00FC3215" w:rsidP="00FC3215">
            <w:pPr>
              <w:spacing w:after="0" w:line="338" w:lineRule="atLeast"/>
              <w:rPr>
                <w:rFonts w:ascii="Times New Roman" w:eastAsia="Times New Roman" w:hAnsi="Times New Roman" w:cs="Times New Roman"/>
                <w:color w:val="1F497D" w:themeColor="text2"/>
                <w:sz w:val="24"/>
                <w:szCs w:val="24"/>
                <w:lang w:eastAsia="el-GR"/>
              </w:rPr>
            </w:pPr>
            <w:r w:rsidRPr="00FC3215">
              <w:rPr>
                <w:rFonts w:ascii="Times New Roman" w:eastAsia="Times New Roman" w:hAnsi="Times New Roman" w:cs="Times New Roman"/>
                <w:color w:val="1F497D" w:themeColor="text2"/>
                <w:sz w:val="24"/>
                <w:szCs w:val="24"/>
                <w:lang w:eastAsia="el-GR"/>
              </w:rPr>
              <w:t>-Περιορισμός του ρηματικού και άρα παραστατικού/ δραστικού λόγου που κινητοποιεί τη σκέψη</w:t>
            </w:r>
          </w:p>
          <w:p w:rsidR="00FC3215" w:rsidRPr="00FC3215" w:rsidRDefault="00FC3215" w:rsidP="00FC3215">
            <w:pPr>
              <w:spacing w:after="0" w:line="338" w:lineRule="atLeast"/>
              <w:rPr>
                <w:rFonts w:ascii="Times New Roman" w:eastAsia="Times New Roman" w:hAnsi="Times New Roman" w:cs="Times New Roman"/>
                <w:color w:val="1F497D" w:themeColor="text2"/>
                <w:sz w:val="24"/>
                <w:szCs w:val="24"/>
                <w:lang w:eastAsia="el-GR"/>
              </w:rPr>
            </w:pPr>
            <w:r w:rsidRPr="00FC3215">
              <w:rPr>
                <w:rFonts w:ascii="Arial Black" w:eastAsia="Times New Roman" w:hAnsi="Arial Black" w:cs="Times New Roman"/>
                <w:color w:val="1F497D" w:themeColor="text2"/>
                <w:sz w:val="24"/>
                <w:szCs w:val="24"/>
                <w:lang w:eastAsia="el-GR"/>
              </w:rPr>
              <w:t>-</w:t>
            </w:r>
            <w:proofErr w:type="spellStart"/>
            <w:r w:rsidRPr="00FC3215">
              <w:rPr>
                <w:rFonts w:ascii="Times New Roman" w:eastAsia="Times New Roman" w:hAnsi="Times New Roman" w:cs="Times New Roman"/>
                <w:color w:val="1F497D" w:themeColor="text2"/>
                <w:sz w:val="24"/>
                <w:szCs w:val="24"/>
                <w:lang w:eastAsia="el-GR"/>
              </w:rPr>
              <w:t>Συνθηματολογικός</w:t>
            </w:r>
            <w:proofErr w:type="spellEnd"/>
            <w:r w:rsidRPr="00FC3215">
              <w:rPr>
                <w:rFonts w:ascii="Times New Roman" w:eastAsia="Times New Roman" w:hAnsi="Times New Roman" w:cs="Times New Roman"/>
                <w:color w:val="1F497D" w:themeColor="text2"/>
                <w:sz w:val="24"/>
                <w:szCs w:val="24"/>
                <w:lang w:eastAsia="el-GR"/>
              </w:rPr>
              <w:t xml:space="preserve"> χαρακτήρας της γλώσσας</w:t>
            </w:r>
          </w:p>
        </w:tc>
        <w:tc>
          <w:tcPr>
            <w:tcW w:w="4141" w:type="dxa"/>
            <w:tcBorders>
              <w:top w:val="nil"/>
              <w:left w:val="nil"/>
              <w:bottom w:val="double" w:sz="6" w:space="0" w:color="auto"/>
              <w:right w:val="double" w:sz="6" w:space="0" w:color="auto"/>
            </w:tcBorders>
            <w:tcMar>
              <w:top w:w="0" w:type="dxa"/>
              <w:left w:w="108" w:type="dxa"/>
              <w:bottom w:w="0" w:type="dxa"/>
              <w:right w:w="108" w:type="dxa"/>
            </w:tcMar>
            <w:hideMark/>
          </w:tcPr>
          <w:p w:rsidR="00FC3215" w:rsidRPr="00FC3215" w:rsidRDefault="00FC3215" w:rsidP="00FC3215">
            <w:pPr>
              <w:numPr>
                <w:ilvl w:val="0"/>
                <w:numId w:val="1"/>
              </w:numPr>
              <w:spacing w:before="100" w:beforeAutospacing="1" w:after="100" w:afterAutospacing="1" w:line="338" w:lineRule="atLeast"/>
              <w:rPr>
                <w:rFonts w:ascii="Times New Roman" w:eastAsia="Times New Roman" w:hAnsi="Times New Roman" w:cs="Times New Roman"/>
                <w:color w:val="1F497D" w:themeColor="text2"/>
                <w:sz w:val="24"/>
                <w:szCs w:val="24"/>
                <w:lang w:eastAsia="el-GR"/>
              </w:rPr>
            </w:pPr>
            <w:r w:rsidRPr="00FC3215">
              <w:rPr>
                <w:rFonts w:ascii="Times New Roman" w:eastAsia="Times New Roman" w:hAnsi="Times New Roman" w:cs="Times New Roman"/>
                <w:color w:val="1F497D" w:themeColor="text2"/>
                <w:sz w:val="24"/>
                <w:szCs w:val="24"/>
                <w:lang w:eastAsia="el-GR"/>
              </w:rPr>
              <w:t>Υποβολή της αξίας των εννοιών που σημαίνονται</w:t>
            </w:r>
          </w:p>
          <w:p w:rsidR="00FC3215" w:rsidRPr="00FC3215" w:rsidRDefault="00FC3215" w:rsidP="00FC3215">
            <w:pPr>
              <w:numPr>
                <w:ilvl w:val="0"/>
                <w:numId w:val="1"/>
              </w:numPr>
              <w:spacing w:before="100" w:beforeAutospacing="1" w:after="100" w:afterAutospacing="1" w:line="338" w:lineRule="atLeast"/>
              <w:rPr>
                <w:rFonts w:ascii="Times New Roman" w:eastAsia="Times New Roman" w:hAnsi="Times New Roman" w:cs="Times New Roman"/>
                <w:color w:val="1F497D" w:themeColor="text2"/>
                <w:sz w:val="24"/>
                <w:szCs w:val="24"/>
                <w:lang w:eastAsia="el-GR"/>
              </w:rPr>
            </w:pPr>
            <w:r w:rsidRPr="00FC3215">
              <w:rPr>
                <w:rFonts w:ascii="Times New Roman" w:eastAsia="Times New Roman" w:hAnsi="Times New Roman" w:cs="Times New Roman"/>
                <w:color w:val="1F497D" w:themeColor="text2"/>
                <w:sz w:val="24"/>
                <w:szCs w:val="24"/>
                <w:lang w:eastAsia="el-GR"/>
              </w:rPr>
              <w:t>Παρουσίαση της σημασίας/ορθότητας των εκπεμπόμενων μηνυμάτων ως αυτονόητης και αυταπόδεικτης</w:t>
            </w:r>
          </w:p>
        </w:tc>
      </w:tr>
      <w:tr w:rsidR="00FC3215" w:rsidRPr="00FC3215" w:rsidTr="00FC3215">
        <w:trPr>
          <w:jc w:val="center"/>
        </w:trPr>
        <w:tc>
          <w:tcPr>
            <w:tcW w:w="4741" w:type="dxa"/>
            <w:tcBorders>
              <w:top w:val="double" w:sz="6" w:space="0" w:color="auto"/>
              <w:left w:val="double" w:sz="6" w:space="0" w:color="auto"/>
              <w:bottom w:val="double" w:sz="6" w:space="0" w:color="auto"/>
              <w:right w:val="double" w:sz="6" w:space="0" w:color="auto"/>
            </w:tcBorders>
            <w:tcMar>
              <w:top w:w="0" w:type="dxa"/>
              <w:left w:w="108" w:type="dxa"/>
              <w:bottom w:w="0" w:type="dxa"/>
              <w:right w:w="108" w:type="dxa"/>
            </w:tcMar>
            <w:hideMark/>
          </w:tcPr>
          <w:p w:rsidR="00FC3215" w:rsidRPr="00FC3215" w:rsidRDefault="00FC3215" w:rsidP="00FC3215">
            <w:pPr>
              <w:spacing w:after="0" w:line="338" w:lineRule="atLeast"/>
              <w:rPr>
                <w:rFonts w:ascii="Times New Roman" w:eastAsia="Times New Roman" w:hAnsi="Times New Roman" w:cs="Times New Roman"/>
                <w:color w:val="1F497D" w:themeColor="text2"/>
                <w:sz w:val="24"/>
                <w:szCs w:val="24"/>
                <w:lang w:eastAsia="el-GR"/>
              </w:rPr>
            </w:pPr>
            <w:r w:rsidRPr="00FC3215">
              <w:rPr>
                <w:rFonts w:ascii="Times New Roman" w:eastAsia="Times New Roman" w:hAnsi="Times New Roman" w:cs="Times New Roman"/>
                <w:b/>
                <w:bCs/>
                <w:color w:val="1F497D" w:themeColor="text2"/>
                <w:sz w:val="24"/>
                <w:szCs w:val="24"/>
                <w:lang w:eastAsia="el-GR"/>
              </w:rPr>
              <w:t>Λέξεις- αξίες:</w:t>
            </w:r>
            <w:r w:rsidRPr="00FC3215">
              <w:rPr>
                <w:rFonts w:ascii="Times New Roman" w:eastAsia="Times New Roman" w:hAnsi="Times New Roman" w:cs="Times New Roman"/>
                <w:color w:val="1F497D" w:themeColor="text2"/>
                <w:sz w:val="24"/>
                <w:szCs w:val="24"/>
                <w:lang w:eastAsia="el-GR"/>
              </w:rPr>
              <w:t> με ηθική και συναισθηματική αξία, με πολύ μεγάλο αξιολογικό βάρος </w:t>
            </w:r>
          </w:p>
        </w:tc>
        <w:tc>
          <w:tcPr>
            <w:tcW w:w="4141" w:type="dxa"/>
            <w:tcBorders>
              <w:top w:val="nil"/>
              <w:left w:val="nil"/>
              <w:bottom w:val="double" w:sz="6" w:space="0" w:color="auto"/>
              <w:right w:val="double" w:sz="6" w:space="0" w:color="auto"/>
            </w:tcBorders>
            <w:tcMar>
              <w:top w:w="0" w:type="dxa"/>
              <w:left w:w="108" w:type="dxa"/>
              <w:bottom w:w="0" w:type="dxa"/>
              <w:right w:w="108" w:type="dxa"/>
            </w:tcMar>
            <w:hideMark/>
          </w:tcPr>
          <w:p w:rsidR="00FC3215" w:rsidRPr="00FC3215" w:rsidRDefault="00FC3215" w:rsidP="00FC3215">
            <w:pPr>
              <w:numPr>
                <w:ilvl w:val="0"/>
                <w:numId w:val="2"/>
              </w:numPr>
              <w:spacing w:before="100" w:beforeAutospacing="1" w:after="100" w:afterAutospacing="1" w:line="338" w:lineRule="atLeast"/>
              <w:rPr>
                <w:rFonts w:ascii="Times New Roman" w:eastAsia="Times New Roman" w:hAnsi="Times New Roman" w:cs="Times New Roman"/>
                <w:color w:val="1F497D" w:themeColor="text2"/>
                <w:sz w:val="24"/>
                <w:szCs w:val="24"/>
                <w:lang w:eastAsia="el-GR"/>
              </w:rPr>
            </w:pPr>
            <w:r w:rsidRPr="00FC3215">
              <w:rPr>
                <w:rFonts w:ascii="Times New Roman" w:eastAsia="Times New Roman" w:hAnsi="Times New Roman" w:cs="Times New Roman"/>
                <w:color w:val="1F497D" w:themeColor="text2"/>
                <w:sz w:val="24"/>
                <w:szCs w:val="24"/>
                <w:lang w:eastAsia="el-GR"/>
              </w:rPr>
              <w:t>«Στέγαση» των υπόλοιπων νοημάτων, τα οποία αντλούν κάτι από το μεγαλείο των λέξεων- αξιών</w:t>
            </w:r>
          </w:p>
          <w:p w:rsidR="00FC3215" w:rsidRPr="00FC3215" w:rsidRDefault="00FC3215" w:rsidP="00FC3215">
            <w:pPr>
              <w:numPr>
                <w:ilvl w:val="0"/>
                <w:numId w:val="2"/>
              </w:numPr>
              <w:spacing w:before="100" w:beforeAutospacing="1" w:after="100" w:afterAutospacing="1" w:line="338" w:lineRule="atLeast"/>
              <w:rPr>
                <w:rFonts w:ascii="Times New Roman" w:eastAsia="Times New Roman" w:hAnsi="Times New Roman" w:cs="Times New Roman"/>
                <w:color w:val="1F497D" w:themeColor="text2"/>
                <w:sz w:val="24"/>
                <w:szCs w:val="24"/>
                <w:lang w:eastAsia="el-GR"/>
              </w:rPr>
            </w:pPr>
            <w:r w:rsidRPr="00FC3215">
              <w:rPr>
                <w:rFonts w:ascii="Times New Roman" w:eastAsia="Times New Roman" w:hAnsi="Times New Roman" w:cs="Times New Roman"/>
                <w:color w:val="1F497D" w:themeColor="text2"/>
                <w:sz w:val="24"/>
                <w:szCs w:val="24"/>
                <w:lang w:eastAsia="el-GR"/>
              </w:rPr>
              <w:t>Δογματικότητα, μεγαληγορία</w:t>
            </w:r>
          </w:p>
        </w:tc>
      </w:tr>
      <w:tr w:rsidR="00FC3215" w:rsidRPr="00FC3215" w:rsidTr="00FC3215">
        <w:trPr>
          <w:jc w:val="center"/>
        </w:trPr>
        <w:tc>
          <w:tcPr>
            <w:tcW w:w="4741" w:type="dxa"/>
            <w:tcBorders>
              <w:top w:val="double" w:sz="6" w:space="0" w:color="auto"/>
              <w:left w:val="double" w:sz="6" w:space="0" w:color="auto"/>
              <w:bottom w:val="double" w:sz="6" w:space="0" w:color="auto"/>
              <w:right w:val="double" w:sz="6" w:space="0" w:color="auto"/>
            </w:tcBorders>
            <w:tcMar>
              <w:top w:w="0" w:type="dxa"/>
              <w:left w:w="108" w:type="dxa"/>
              <w:bottom w:w="0" w:type="dxa"/>
              <w:right w:w="108" w:type="dxa"/>
            </w:tcMar>
            <w:hideMark/>
          </w:tcPr>
          <w:p w:rsidR="00FC3215" w:rsidRPr="00FC3215" w:rsidRDefault="00FC3215" w:rsidP="00FC3215">
            <w:pPr>
              <w:spacing w:after="0" w:line="338" w:lineRule="atLeast"/>
              <w:rPr>
                <w:rFonts w:ascii="Times New Roman" w:eastAsia="Times New Roman" w:hAnsi="Times New Roman" w:cs="Times New Roman"/>
                <w:color w:val="1F497D" w:themeColor="text2"/>
                <w:sz w:val="24"/>
                <w:szCs w:val="24"/>
                <w:lang w:eastAsia="el-GR"/>
              </w:rPr>
            </w:pPr>
            <w:r w:rsidRPr="00FC3215">
              <w:rPr>
                <w:rFonts w:ascii="Times New Roman" w:eastAsia="Times New Roman" w:hAnsi="Times New Roman" w:cs="Times New Roman"/>
                <w:b/>
                <w:bCs/>
                <w:color w:val="1F497D" w:themeColor="text2"/>
                <w:sz w:val="24"/>
                <w:szCs w:val="24"/>
                <w:lang w:eastAsia="el-GR"/>
              </w:rPr>
              <w:t>Δεοντολογική διατύπωση</w:t>
            </w:r>
            <w:r w:rsidRPr="00FC3215">
              <w:rPr>
                <w:rFonts w:ascii="Times New Roman" w:eastAsia="Times New Roman" w:hAnsi="Times New Roman" w:cs="Times New Roman"/>
                <w:color w:val="1F497D" w:themeColor="text2"/>
                <w:sz w:val="24"/>
                <w:szCs w:val="24"/>
                <w:lang w:eastAsia="el-GR"/>
              </w:rPr>
              <w:t>: προβολή των εννοιών του χρέους, της ευθύνης, του καθήκοντος</w:t>
            </w:r>
          </w:p>
        </w:tc>
        <w:tc>
          <w:tcPr>
            <w:tcW w:w="4141" w:type="dxa"/>
            <w:tcBorders>
              <w:top w:val="nil"/>
              <w:left w:val="nil"/>
              <w:bottom w:val="double" w:sz="6" w:space="0" w:color="auto"/>
              <w:right w:val="double" w:sz="6" w:space="0" w:color="auto"/>
            </w:tcBorders>
            <w:tcMar>
              <w:top w:w="0" w:type="dxa"/>
              <w:left w:w="108" w:type="dxa"/>
              <w:bottom w:w="0" w:type="dxa"/>
              <w:right w:w="108" w:type="dxa"/>
            </w:tcMar>
            <w:hideMark/>
          </w:tcPr>
          <w:p w:rsidR="00FC3215" w:rsidRPr="00FC3215" w:rsidRDefault="00FC3215" w:rsidP="00FC3215">
            <w:pPr>
              <w:spacing w:after="0" w:line="338" w:lineRule="atLeast"/>
              <w:rPr>
                <w:rFonts w:ascii="Times New Roman" w:eastAsia="Times New Roman" w:hAnsi="Times New Roman" w:cs="Times New Roman"/>
                <w:color w:val="1F497D" w:themeColor="text2"/>
                <w:sz w:val="24"/>
                <w:szCs w:val="24"/>
                <w:lang w:eastAsia="el-GR"/>
              </w:rPr>
            </w:pPr>
            <w:r w:rsidRPr="00FC3215">
              <w:rPr>
                <w:rFonts w:ascii="Times New Roman" w:eastAsia="Times New Roman" w:hAnsi="Times New Roman" w:cs="Times New Roman"/>
                <w:color w:val="1F497D" w:themeColor="text2"/>
                <w:sz w:val="24"/>
                <w:szCs w:val="24"/>
                <w:lang w:eastAsia="el-GR"/>
              </w:rPr>
              <w:t>Ηθική δέσμευση του δέκτη</w:t>
            </w:r>
          </w:p>
        </w:tc>
      </w:tr>
      <w:tr w:rsidR="00FC3215" w:rsidRPr="00FC3215" w:rsidTr="00FC3215">
        <w:trPr>
          <w:jc w:val="center"/>
        </w:trPr>
        <w:tc>
          <w:tcPr>
            <w:tcW w:w="4741" w:type="dxa"/>
            <w:tcBorders>
              <w:top w:val="double" w:sz="6" w:space="0" w:color="auto"/>
              <w:left w:val="double" w:sz="6" w:space="0" w:color="auto"/>
              <w:bottom w:val="double" w:sz="6" w:space="0" w:color="auto"/>
              <w:right w:val="double" w:sz="6" w:space="0" w:color="auto"/>
            </w:tcBorders>
            <w:tcMar>
              <w:top w:w="0" w:type="dxa"/>
              <w:left w:w="108" w:type="dxa"/>
              <w:bottom w:w="0" w:type="dxa"/>
              <w:right w:w="108" w:type="dxa"/>
            </w:tcMar>
            <w:hideMark/>
          </w:tcPr>
          <w:p w:rsidR="00FC3215" w:rsidRPr="00FC3215" w:rsidRDefault="00FC3215" w:rsidP="00FC3215">
            <w:pPr>
              <w:spacing w:after="0" w:line="338" w:lineRule="atLeast"/>
              <w:rPr>
                <w:rFonts w:ascii="Times New Roman" w:eastAsia="Times New Roman" w:hAnsi="Times New Roman" w:cs="Times New Roman"/>
                <w:color w:val="1F497D" w:themeColor="text2"/>
                <w:sz w:val="24"/>
                <w:szCs w:val="24"/>
                <w:lang w:eastAsia="el-GR"/>
              </w:rPr>
            </w:pPr>
            <w:r w:rsidRPr="00FC3215">
              <w:rPr>
                <w:rFonts w:ascii="Times New Roman" w:eastAsia="Times New Roman" w:hAnsi="Times New Roman" w:cs="Times New Roman"/>
                <w:b/>
                <w:bCs/>
                <w:color w:val="1F497D" w:themeColor="text2"/>
                <w:sz w:val="24"/>
                <w:szCs w:val="24"/>
                <w:lang w:eastAsia="el-GR"/>
              </w:rPr>
              <w:t>Βεβαιωτική διατύπωση:</w:t>
            </w:r>
          </w:p>
          <w:p w:rsidR="00FC3215" w:rsidRPr="00FC3215" w:rsidRDefault="00FC3215" w:rsidP="00FC3215">
            <w:pPr>
              <w:spacing w:after="0" w:line="338" w:lineRule="atLeast"/>
              <w:rPr>
                <w:rFonts w:ascii="Times New Roman" w:eastAsia="Times New Roman" w:hAnsi="Times New Roman" w:cs="Times New Roman"/>
                <w:color w:val="1F497D" w:themeColor="text2"/>
                <w:sz w:val="24"/>
                <w:szCs w:val="24"/>
                <w:lang w:eastAsia="el-GR"/>
              </w:rPr>
            </w:pPr>
            <w:r w:rsidRPr="00FC3215">
              <w:rPr>
                <w:rFonts w:ascii="Times New Roman" w:eastAsia="Times New Roman" w:hAnsi="Times New Roman" w:cs="Times New Roman"/>
                <w:color w:val="1F497D" w:themeColor="text2"/>
                <w:sz w:val="24"/>
                <w:szCs w:val="24"/>
                <w:lang w:eastAsia="el-GR"/>
              </w:rPr>
              <w:t>- Οριστική έγκλιση στα ρήματα</w:t>
            </w:r>
          </w:p>
          <w:p w:rsidR="00FC3215" w:rsidRPr="00FC3215" w:rsidRDefault="00FC3215" w:rsidP="00FC3215">
            <w:pPr>
              <w:spacing w:after="0" w:line="338" w:lineRule="atLeast"/>
              <w:rPr>
                <w:rFonts w:ascii="Times New Roman" w:eastAsia="Times New Roman" w:hAnsi="Times New Roman" w:cs="Times New Roman"/>
                <w:color w:val="1F497D" w:themeColor="text2"/>
                <w:sz w:val="24"/>
                <w:szCs w:val="24"/>
                <w:lang w:eastAsia="el-GR"/>
              </w:rPr>
            </w:pPr>
          </w:p>
          <w:p w:rsidR="00FC3215" w:rsidRPr="00FC3215" w:rsidRDefault="00FC3215" w:rsidP="00FC3215">
            <w:pPr>
              <w:spacing w:after="0" w:line="338" w:lineRule="atLeast"/>
              <w:rPr>
                <w:rFonts w:ascii="Times New Roman" w:eastAsia="Times New Roman" w:hAnsi="Times New Roman" w:cs="Times New Roman"/>
                <w:color w:val="1F497D" w:themeColor="text2"/>
                <w:sz w:val="24"/>
                <w:szCs w:val="24"/>
                <w:lang w:eastAsia="el-GR"/>
              </w:rPr>
            </w:pPr>
          </w:p>
          <w:p w:rsidR="00FC3215" w:rsidRPr="00FC3215" w:rsidRDefault="00FC3215" w:rsidP="00FC3215">
            <w:pPr>
              <w:spacing w:after="0" w:line="338" w:lineRule="atLeast"/>
              <w:rPr>
                <w:rFonts w:ascii="Times New Roman" w:eastAsia="Times New Roman" w:hAnsi="Times New Roman" w:cs="Times New Roman"/>
                <w:color w:val="1F497D" w:themeColor="text2"/>
                <w:sz w:val="24"/>
                <w:szCs w:val="24"/>
                <w:lang w:eastAsia="el-GR"/>
              </w:rPr>
            </w:pPr>
          </w:p>
          <w:p w:rsidR="00FC3215" w:rsidRPr="00FC3215" w:rsidRDefault="00FC3215" w:rsidP="00FC3215">
            <w:pPr>
              <w:spacing w:after="0" w:line="338" w:lineRule="atLeast"/>
              <w:rPr>
                <w:rFonts w:ascii="Times New Roman" w:eastAsia="Times New Roman" w:hAnsi="Times New Roman" w:cs="Times New Roman"/>
                <w:color w:val="1F497D" w:themeColor="text2"/>
                <w:sz w:val="24"/>
                <w:szCs w:val="24"/>
                <w:lang w:eastAsia="el-GR"/>
              </w:rPr>
            </w:pPr>
          </w:p>
          <w:p w:rsidR="00FC3215" w:rsidRPr="00FC3215" w:rsidRDefault="00FC3215" w:rsidP="00FC3215">
            <w:pPr>
              <w:spacing w:after="0" w:line="338" w:lineRule="atLeast"/>
              <w:rPr>
                <w:rFonts w:ascii="Times New Roman" w:eastAsia="Times New Roman" w:hAnsi="Times New Roman" w:cs="Times New Roman"/>
                <w:color w:val="1F497D" w:themeColor="text2"/>
                <w:sz w:val="24"/>
                <w:szCs w:val="24"/>
                <w:lang w:eastAsia="el-GR"/>
              </w:rPr>
            </w:pPr>
            <w:r w:rsidRPr="00FC3215">
              <w:rPr>
                <w:rFonts w:ascii="Times New Roman" w:eastAsia="Times New Roman" w:hAnsi="Times New Roman" w:cs="Times New Roman"/>
                <w:color w:val="1F497D" w:themeColor="text2"/>
                <w:sz w:val="24"/>
                <w:szCs w:val="24"/>
                <w:lang w:eastAsia="el-GR"/>
              </w:rPr>
              <w:t>-Εξακολουθητικοί χρόνοι</w:t>
            </w:r>
          </w:p>
        </w:tc>
        <w:tc>
          <w:tcPr>
            <w:tcW w:w="4141" w:type="dxa"/>
            <w:tcBorders>
              <w:top w:val="nil"/>
              <w:left w:val="nil"/>
              <w:bottom w:val="double" w:sz="6" w:space="0" w:color="auto"/>
              <w:right w:val="double" w:sz="6" w:space="0" w:color="auto"/>
            </w:tcBorders>
            <w:tcMar>
              <w:top w:w="0" w:type="dxa"/>
              <w:left w:w="108" w:type="dxa"/>
              <w:bottom w:w="0" w:type="dxa"/>
              <w:right w:w="108" w:type="dxa"/>
            </w:tcMar>
            <w:hideMark/>
          </w:tcPr>
          <w:p w:rsidR="00FC3215" w:rsidRPr="00FC3215" w:rsidRDefault="00FC3215" w:rsidP="00FC3215">
            <w:pPr>
              <w:spacing w:after="0" w:line="338" w:lineRule="atLeast"/>
              <w:rPr>
                <w:rFonts w:ascii="Times New Roman" w:eastAsia="Times New Roman" w:hAnsi="Times New Roman" w:cs="Times New Roman"/>
                <w:color w:val="1F497D" w:themeColor="text2"/>
                <w:sz w:val="24"/>
                <w:szCs w:val="24"/>
                <w:lang w:eastAsia="el-GR"/>
              </w:rPr>
            </w:pPr>
            <w:r w:rsidRPr="00FC3215">
              <w:rPr>
                <w:rFonts w:ascii="Times New Roman" w:eastAsia="Times New Roman" w:hAnsi="Times New Roman" w:cs="Times New Roman"/>
                <w:color w:val="1F497D" w:themeColor="text2"/>
                <w:sz w:val="24"/>
                <w:szCs w:val="24"/>
                <w:lang w:eastAsia="el-GR"/>
              </w:rPr>
              <w:t>-Προβολή των μηνυμάτων ως οριστικών, βέβαιων και αδιαμφισβήτητων </w:t>
            </w:r>
            <w:r w:rsidRPr="00FC3215">
              <w:rPr>
                <w:rFonts w:ascii="Arial Black" w:eastAsia="Times New Roman" w:hAnsi="Arial Black" w:cs="Times New Roman"/>
                <w:color w:val="1F497D" w:themeColor="text2"/>
                <w:sz w:val="24"/>
                <w:szCs w:val="24"/>
                <w:lang w:eastAsia="el-GR"/>
              </w:rPr>
              <w:t>→</w:t>
            </w:r>
            <w:r w:rsidRPr="00FC3215">
              <w:rPr>
                <w:rFonts w:ascii="Times New Roman" w:eastAsia="Times New Roman" w:hAnsi="Times New Roman" w:cs="Times New Roman"/>
                <w:color w:val="1F497D" w:themeColor="text2"/>
                <w:sz w:val="24"/>
                <w:szCs w:val="24"/>
                <w:lang w:eastAsia="el-GR"/>
              </w:rPr>
              <w:t> Μηδενισμός της σκέψης και της κριτικής του δέκτη</w:t>
            </w:r>
          </w:p>
          <w:p w:rsidR="00FC3215" w:rsidRPr="00FC3215" w:rsidRDefault="00FC3215" w:rsidP="00FC3215">
            <w:pPr>
              <w:spacing w:after="0" w:line="338" w:lineRule="atLeast"/>
              <w:rPr>
                <w:rFonts w:ascii="Times New Roman" w:eastAsia="Times New Roman" w:hAnsi="Times New Roman" w:cs="Times New Roman"/>
                <w:color w:val="1F497D" w:themeColor="text2"/>
                <w:sz w:val="24"/>
                <w:szCs w:val="24"/>
                <w:lang w:eastAsia="el-GR"/>
              </w:rPr>
            </w:pPr>
            <w:r w:rsidRPr="00FC3215">
              <w:rPr>
                <w:rFonts w:ascii="Times New Roman" w:eastAsia="Times New Roman" w:hAnsi="Times New Roman" w:cs="Times New Roman"/>
                <w:color w:val="1F497D" w:themeColor="text2"/>
                <w:sz w:val="24"/>
                <w:szCs w:val="24"/>
                <w:lang w:eastAsia="el-GR"/>
              </w:rPr>
              <w:t>-Υποβολή της ιδέας της διάρκειας, της αιωνιότητας, των αληθειών που πρεσβεύει ο πομπός </w:t>
            </w:r>
            <w:r w:rsidRPr="00FC3215">
              <w:rPr>
                <w:rFonts w:ascii="Arial Black" w:eastAsia="Times New Roman" w:hAnsi="Arial Black" w:cs="Times New Roman"/>
                <w:color w:val="1F497D" w:themeColor="text2"/>
                <w:sz w:val="24"/>
                <w:szCs w:val="24"/>
                <w:lang w:eastAsia="el-GR"/>
              </w:rPr>
              <w:t>→</w:t>
            </w:r>
            <w:r w:rsidRPr="00FC3215">
              <w:rPr>
                <w:rFonts w:ascii="Times New Roman" w:eastAsia="Times New Roman" w:hAnsi="Times New Roman" w:cs="Times New Roman"/>
                <w:color w:val="1F497D" w:themeColor="text2"/>
                <w:sz w:val="24"/>
                <w:szCs w:val="24"/>
                <w:lang w:eastAsia="el-GR"/>
              </w:rPr>
              <w:t> Καθήλωση του δέκτη</w:t>
            </w:r>
          </w:p>
        </w:tc>
      </w:tr>
      <w:tr w:rsidR="00FC3215" w:rsidRPr="00FC3215" w:rsidTr="00FC3215">
        <w:trPr>
          <w:jc w:val="center"/>
        </w:trPr>
        <w:tc>
          <w:tcPr>
            <w:tcW w:w="4741" w:type="dxa"/>
            <w:tcBorders>
              <w:top w:val="double" w:sz="6" w:space="0" w:color="auto"/>
              <w:left w:val="double" w:sz="6" w:space="0" w:color="auto"/>
              <w:bottom w:val="double" w:sz="6" w:space="0" w:color="auto"/>
              <w:right w:val="double" w:sz="6" w:space="0" w:color="auto"/>
            </w:tcBorders>
            <w:tcMar>
              <w:top w:w="0" w:type="dxa"/>
              <w:left w:w="108" w:type="dxa"/>
              <w:bottom w:w="0" w:type="dxa"/>
              <w:right w:w="108" w:type="dxa"/>
            </w:tcMar>
            <w:hideMark/>
          </w:tcPr>
          <w:p w:rsidR="00FC3215" w:rsidRPr="00FC3215" w:rsidRDefault="00FC3215" w:rsidP="00FC3215">
            <w:pPr>
              <w:spacing w:after="0" w:line="338" w:lineRule="atLeast"/>
              <w:rPr>
                <w:rFonts w:ascii="Times New Roman" w:eastAsia="Times New Roman" w:hAnsi="Times New Roman" w:cs="Times New Roman"/>
                <w:color w:val="1F497D" w:themeColor="text2"/>
                <w:sz w:val="24"/>
                <w:szCs w:val="24"/>
                <w:lang w:eastAsia="el-GR"/>
              </w:rPr>
            </w:pPr>
          </w:p>
          <w:p w:rsidR="00FC3215" w:rsidRPr="00FC3215" w:rsidRDefault="00FC3215" w:rsidP="00FC3215">
            <w:pPr>
              <w:spacing w:after="0" w:line="338" w:lineRule="atLeast"/>
              <w:rPr>
                <w:rFonts w:ascii="Times New Roman" w:eastAsia="Times New Roman" w:hAnsi="Times New Roman" w:cs="Times New Roman"/>
                <w:color w:val="1F497D" w:themeColor="text2"/>
                <w:sz w:val="24"/>
                <w:szCs w:val="24"/>
                <w:lang w:eastAsia="el-GR"/>
              </w:rPr>
            </w:pPr>
          </w:p>
          <w:p w:rsidR="00FC3215" w:rsidRPr="00FC3215" w:rsidRDefault="00FC3215" w:rsidP="00FC3215">
            <w:pPr>
              <w:spacing w:after="0" w:line="338" w:lineRule="atLeast"/>
              <w:rPr>
                <w:rFonts w:ascii="Times New Roman" w:eastAsia="Times New Roman" w:hAnsi="Times New Roman" w:cs="Times New Roman"/>
                <w:color w:val="1F497D" w:themeColor="text2"/>
                <w:sz w:val="24"/>
                <w:szCs w:val="24"/>
                <w:lang w:eastAsia="el-GR"/>
              </w:rPr>
            </w:pPr>
            <w:r w:rsidRPr="00FC3215">
              <w:rPr>
                <w:rFonts w:ascii="Times New Roman" w:eastAsia="Times New Roman" w:hAnsi="Times New Roman" w:cs="Times New Roman"/>
                <w:color w:val="1F497D" w:themeColor="text2"/>
                <w:sz w:val="24"/>
                <w:szCs w:val="24"/>
                <w:lang w:eastAsia="el-GR"/>
              </w:rPr>
              <w:lastRenderedPageBreak/>
              <w:t>α’ και β’ ρηματικό πρόσωπο</w:t>
            </w:r>
          </w:p>
        </w:tc>
        <w:tc>
          <w:tcPr>
            <w:tcW w:w="4141" w:type="dxa"/>
            <w:tcBorders>
              <w:top w:val="nil"/>
              <w:left w:val="nil"/>
              <w:bottom w:val="double" w:sz="6" w:space="0" w:color="auto"/>
              <w:right w:val="double" w:sz="6" w:space="0" w:color="auto"/>
            </w:tcBorders>
            <w:tcMar>
              <w:top w:w="0" w:type="dxa"/>
              <w:left w:w="108" w:type="dxa"/>
              <w:bottom w:w="0" w:type="dxa"/>
              <w:right w:w="108" w:type="dxa"/>
            </w:tcMar>
            <w:hideMark/>
          </w:tcPr>
          <w:p w:rsidR="00FC3215" w:rsidRPr="00FC3215" w:rsidRDefault="00FC3215" w:rsidP="00FC3215">
            <w:pPr>
              <w:numPr>
                <w:ilvl w:val="0"/>
                <w:numId w:val="3"/>
              </w:numPr>
              <w:spacing w:before="100" w:beforeAutospacing="1" w:after="100" w:afterAutospacing="1" w:line="338" w:lineRule="atLeast"/>
              <w:rPr>
                <w:rFonts w:ascii="Times New Roman" w:eastAsia="Times New Roman" w:hAnsi="Times New Roman" w:cs="Times New Roman"/>
                <w:color w:val="1F497D" w:themeColor="text2"/>
                <w:sz w:val="24"/>
                <w:szCs w:val="24"/>
                <w:lang w:eastAsia="el-GR"/>
              </w:rPr>
            </w:pPr>
            <w:r w:rsidRPr="00FC3215">
              <w:rPr>
                <w:rFonts w:ascii="Times New Roman" w:eastAsia="Times New Roman" w:hAnsi="Times New Roman" w:cs="Times New Roman"/>
                <w:color w:val="1F497D" w:themeColor="text2"/>
                <w:sz w:val="24"/>
                <w:szCs w:val="24"/>
                <w:lang w:eastAsia="el-GR"/>
              </w:rPr>
              <w:lastRenderedPageBreak/>
              <w:t>Φιλικότητα, οικειότητα του λόγου</w:t>
            </w:r>
          </w:p>
          <w:p w:rsidR="00FC3215" w:rsidRPr="00FC3215" w:rsidRDefault="00FC3215" w:rsidP="00FC3215">
            <w:pPr>
              <w:numPr>
                <w:ilvl w:val="0"/>
                <w:numId w:val="3"/>
              </w:numPr>
              <w:spacing w:before="100" w:beforeAutospacing="1" w:after="100" w:afterAutospacing="1" w:line="338" w:lineRule="atLeast"/>
              <w:rPr>
                <w:rFonts w:ascii="Times New Roman" w:eastAsia="Times New Roman" w:hAnsi="Times New Roman" w:cs="Times New Roman"/>
                <w:color w:val="1F497D" w:themeColor="text2"/>
                <w:sz w:val="24"/>
                <w:szCs w:val="24"/>
                <w:lang w:eastAsia="el-GR"/>
              </w:rPr>
            </w:pPr>
            <w:r w:rsidRPr="00FC3215">
              <w:rPr>
                <w:rFonts w:ascii="Times New Roman" w:eastAsia="Times New Roman" w:hAnsi="Times New Roman" w:cs="Times New Roman"/>
                <w:color w:val="1F497D" w:themeColor="text2"/>
                <w:sz w:val="24"/>
                <w:szCs w:val="24"/>
                <w:lang w:eastAsia="el-GR"/>
              </w:rPr>
              <w:lastRenderedPageBreak/>
              <w:t>Επικάλυψη του μονοσήμαντου, κατευθυνόμενου χαρακτήρα του λόγου του πομπού </w:t>
            </w:r>
            <w:proofErr w:type="spellStart"/>
            <w:r w:rsidRPr="00FC3215">
              <w:rPr>
                <w:rFonts w:ascii="Arial Black" w:eastAsia="Times New Roman" w:hAnsi="Arial Black" w:cs="Times New Roman"/>
                <w:color w:val="1F497D" w:themeColor="text2"/>
                <w:sz w:val="24"/>
                <w:szCs w:val="24"/>
                <w:lang w:eastAsia="el-GR"/>
              </w:rPr>
              <w:t>→</w:t>
            </w:r>
            <w:r w:rsidRPr="00FC3215">
              <w:rPr>
                <w:rFonts w:ascii="Times New Roman" w:eastAsia="Times New Roman" w:hAnsi="Times New Roman" w:cs="Times New Roman"/>
                <w:color w:val="1F497D" w:themeColor="text2"/>
                <w:sz w:val="24"/>
                <w:szCs w:val="24"/>
                <w:lang w:eastAsia="el-GR"/>
              </w:rPr>
              <w:t>Εξαπάτηση</w:t>
            </w:r>
            <w:proofErr w:type="spellEnd"/>
            <w:r w:rsidRPr="00FC3215">
              <w:rPr>
                <w:rFonts w:ascii="Times New Roman" w:eastAsia="Times New Roman" w:hAnsi="Times New Roman" w:cs="Times New Roman"/>
                <w:color w:val="1F497D" w:themeColor="text2"/>
                <w:sz w:val="24"/>
                <w:szCs w:val="24"/>
                <w:lang w:eastAsia="el-GR"/>
              </w:rPr>
              <w:t xml:space="preserve"> του δέκτη</w:t>
            </w:r>
          </w:p>
        </w:tc>
      </w:tr>
      <w:tr w:rsidR="00FC3215" w:rsidRPr="00FC3215" w:rsidTr="00FC3215">
        <w:trPr>
          <w:jc w:val="center"/>
        </w:trPr>
        <w:tc>
          <w:tcPr>
            <w:tcW w:w="4741" w:type="dxa"/>
            <w:tcBorders>
              <w:top w:val="double" w:sz="6" w:space="0" w:color="auto"/>
              <w:left w:val="double" w:sz="6" w:space="0" w:color="auto"/>
              <w:bottom w:val="double" w:sz="6" w:space="0" w:color="auto"/>
              <w:right w:val="double" w:sz="6" w:space="0" w:color="auto"/>
            </w:tcBorders>
            <w:tcMar>
              <w:top w:w="0" w:type="dxa"/>
              <w:left w:w="108" w:type="dxa"/>
              <w:bottom w:w="0" w:type="dxa"/>
              <w:right w:w="108" w:type="dxa"/>
            </w:tcMar>
            <w:hideMark/>
          </w:tcPr>
          <w:p w:rsidR="00FC3215" w:rsidRPr="00FC3215" w:rsidRDefault="00FC3215" w:rsidP="00FC3215">
            <w:pPr>
              <w:spacing w:after="0" w:line="338" w:lineRule="atLeast"/>
              <w:rPr>
                <w:rFonts w:ascii="Times New Roman" w:eastAsia="Times New Roman" w:hAnsi="Times New Roman" w:cs="Times New Roman"/>
                <w:color w:val="1F497D" w:themeColor="text2"/>
                <w:sz w:val="24"/>
                <w:szCs w:val="24"/>
                <w:lang w:eastAsia="el-GR"/>
              </w:rPr>
            </w:pPr>
            <w:r w:rsidRPr="00FC3215">
              <w:rPr>
                <w:rFonts w:ascii="Times New Roman" w:eastAsia="Times New Roman" w:hAnsi="Times New Roman" w:cs="Times New Roman"/>
                <w:b/>
                <w:bCs/>
                <w:color w:val="1F497D" w:themeColor="text2"/>
                <w:sz w:val="24"/>
                <w:szCs w:val="24"/>
                <w:lang w:eastAsia="el-GR"/>
              </w:rPr>
              <w:lastRenderedPageBreak/>
              <w:t>Λεκτικός συμβολισμός</w:t>
            </w:r>
            <w:r w:rsidRPr="00FC3215">
              <w:rPr>
                <w:rFonts w:ascii="Times New Roman" w:eastAsia="Times New Roman" w:hAnsi="Times New Roman" w:cs="Times New Roman"/>
                <w:color w:val="1F497D" w:themeColor="text2"/>
                <w:sz w:val="24"/>
                <w:szCs w:val="24"/>
                <w:lang w:eastAsia="el-GR"/>
              </w:rPr>
              <w:t>:</w:t>
            </w:r>
          </w:p>
          <w:p w:rsidR="00FC3215" w:rsidRPr="00FC3215" w:rsidRDefault="00FC3215" w:rsidP="00FC3215">
            <w:pPr>
              <w:spacing w:after="0" w:line="338" w:lineRule="atLeast"/>
              <w:rPr>
                <w:rFonts w:ascii="Times New Roman" w:eastAsia="Times New Roman" w:hAnsi="Times New Roman" w:cs="Times New Roman"/>
                <w:color w:val="1F497D" w:themeColor="text2"/>
                <w:sz w:val="24"/>
                <w:szCs w:val="24"/>
                <w:lang w:eastAsia="el-GR"/>
              </w:rPr>
            </w:pPr>
            <w:r w:rsidRPr="00FC3215">
              <w:rPr>
                <w:rFonts w:ascii="Times New Roman" w:eastAsia="Times New Roman" w:hAnsi="Times New Roman" w:cs="Times New Roman"/>
                <w:color w:val="1F497D" w:themeColor="text2"/>
                <w:sz w:val="24"/>
                <w:szCs w:val="24"/>
                <w:lang w:eastAsia="el-GR"/>
              </w:rPr>
              <w:t xml:space="preserve">Αυθαίρετη διασάλευση του συσχετισμού μεταξύ συμβόλων και </w:t>
            </w:r>
            <w:proofErr w:type="spellStart"/>
            <w:r w:rsidRPr="00FC3215">
              <w:rPr>
                <w:rFonts w:ascii="Times New Roman" w:eastAsia="Times New Roman" w:hAnsi="Times New Roman" w:cs="Times New Roman"/>
                <w:color w:val="1F497D" w:themeColor="text2"/>
                <w:sz w:val="24"/>
                <w:szCs w:val="24"/>
                <w:lang w:eastAsia="el-GR"/>
              </w:rPr>
              <w:t>συμβολιζόμενων</w:t>
            </w:r>
            <w:proofErr w:type="spellEnd"/>
            <w:r w:rsidRPr="00FC3215">
              <w:rPr>
                <w:rFonts w:ascii="Times New Roman" w:eastAsia="Times New Roman" w:hAnsi="Times New Roman" w:cs="Times New Roman"/>
                <w:color w:val="1F497D" w:themeColor="text2"/>
                <w:sz w:val="24"/>
                <w:szCs w:val="24"/>
                <w:lang w:eastAsia="el-GR"/>
              </w:rPr>
              <w:t> </w:t>
            </w:r>
            <w:r w:rsidRPr="00FC3215">
              <w:rPr>
                <w:rFonts w:ascii="Arial Black" w:eastAsia="Times New Roman" w:hAnsi="Arial Black" w:cs="Times New Roman"/>
                <w:color w:val="1F497D" w:themeColor="text2"/>
                <w:sz w:val="24"/>
                <w:szCs w:val="24"/>
                <w:lang w:eastAsia="el-GR"/>
              </w:rPr>
              <w:t>→</w:t>
            </w:r>
            <w:r w:rsidR="000C509D">
              <w:rPr>
                <w:rFonts w:ascii="Arial Black" w:eastAsia="Times New Roman" w:hAnsi="Arial Black" w:cs="Times New Roman"/>
                <w:color w:val="1F497D" w:themeColor="text2"/>
                <w:sz w:val="24"/>
                <w:szCs w:val="24"/>
                <w:lang w:eastAsia="el-GR"/>
              </w:rPr>
              <w:t xml:space="preserve"> </w:t>
            </w:r>
            <w:r w:rsidRPr="00FC3215">
              <w:rPr>
                <w:rFonts w:ascii="Times New Roman" w:eastAsia="Times New Roman" w:hAnsi="Times New Roman" w:cs="Times New Roman"/>
                <w:color w:val="1F497D" w:themeColor="text2"/>
                <w:sz w:val="24"/>
                <w:szCs w:val="24"/>
                <w:lang w:eastAsia="el-GR"/>
              </w:rPr>
              <w:t>Χρήση λέξεων με θετική σημασιολογική φόρτιση για τη σήμανση, το χαρακτηρισμό αντικειμένων/ καταστάσεων με ακριβώς αντίθετο σημασιολογικό φορτίο και αντίστροφα:</w:t>
            </w:r>
          </w:p>
          <w:p w:rsidR="00FC3215" w:rsidRPr="00FC3215" w:rsidRDefault="00FC3215" w:rsidP="00FC3215">
            <w:pPr>
              <w:spacing w:after="0" w:line="338" w:lineRule="atLeast"/>
              <w:rPr>
                <w:rFonts w:ascii="Times New Roman" w:eastAsia="Times New Roman" w:hAnsi="Times New Roman" w:cs="Times New Roman"/>
                <w:color w:val="1F497D" w:themeColor="text2"/>
                <w:sz w:val="24"/>
                <w:szCs w:val="24"/>
                <w:lang w:eastAsia="el-GR"/>
              </w:rPr>
            </w:pPr>
            <w:r w:rsidRPr="00FC3215">
              <w:rPr>
                <w:rFonts w:ascii="Times New Roman" w:eastAsia="Times New Roman" w:hAnsi="Times New Roman" w:cs="Times New Roman"/>
                <w:color w:val="1F497D" w:themeColor="text2"/>
                <w:sz w:val="24"/>
                <w:szCs w:val="24"/>
                <w:lang w:eastAsia="el-GR"/>
              </w:rPr>
              <w:t xml:space="preserve">λ.χ. </w:t>
            </w:r>
            <w:proofErr w:type="spellStart"/>
            <w:r w:rsidRPr="00FC3215">
              <w:rPr>
                <w:rFonts w:ascii="Times New Roman" w:eastAsia="Times New Roman" w:hAnsi="Times New Roman" w:cs="Times New Roman"/>
                <w:color w:val="1F497D" w:themeColor="text2"/>
                <w:sz w:val="24"/>
                <w:szCs w:val="24"/>
                <w:lang w:eastAsia="el-GR"/>
              </w:rPr>
              <w:t>Αυτοανακήρυξη</w:t>
            </w:r>
            <w:proofErr w:type="spellEnd"/>
            <w:r w:rsidRPr="00FC3215">
              <w:rPr>
                <w:rFonts w:ascii="Times New Roman" w:eastAsia="Times New Roman" w:hAnsi="Times New Roman" w:cs="Times New Roman"/>
                <w:color w:val="1F497D" w:themeColor="text2"/>
                <w:sz w:val="24"/>
                <w:szCs w:val="24"/>
                <w:lang w:eastAsia="el-GR"/>
              </w:rPr>
              <w:t xml:space="preserve"> των κάθε είδους ολοκληρωτικών καθεστώτων σε δημοκρατικά,</w:t>
            </w:r>
          </w:p>
          <w:p w:rsidR="00FC3215" w:rsidRPr="00FC3215" w:rsidRDefault="00FC3215" w:rsidP="00FC3215">
            <w:pPr>
              <w:spacing w:after="0" w:line="338" w:lineRule="atLeast"/>
              <w:rPr>
                <w:rFonts w:ascii="Times New Roman" w:eastAsia="Times New Roman" w:hAnsi="Times New Roman" w:cs="Times New Roman"/>
                <w:color w:val="1F497D" w:themeColor="text2"/>
                <w:sz w:val="24"/>
                <w:szCs w:val="24"/>
                <w:lang w:eastAsia="el-GR"/>
              </w:rPr>
            </w:pPr>
            <w:r w:rsidRPr="00FC3215">
              <w:rPr>
                <w:rFonts w:ascii="Times New Roman" w:eastAsia="Times New Roman" w:hAnsi="Times New Roman" w:cs="Times New Roman"/>
                <w:color w:val="1F497D" w:themeColor="text2"/>
                <w:sz w:val="24"/>
                <w:szCs w:val="24"/>
                <w:lang w:eastAsia="el-GR"/>
              </w:rPr>
              <w:t>Αποκήρυξη κοινωνικών κινημάτων και απελευθερωτικών αγώνων ως επικίνδυνων και αντιδημοκρατικών.</w:t>
            </w:r>
          </w:p>
        </w:tc>
        <w:tc>
          <w:tcPr>
            <w:tcW w:w="4141" w:type="dxa"/>
            <w:tcBorders>
              <w:top w:val="nil"/>
              <w:left w:val="nil"/>
              <w:bottom w:val="double" w:sz="6" w:space="0" w:color="auto"/>
              <w:right w:val="double" w:sz="6" w:space="0" w:color="auto"/>
            </w:tcBorders>
            <w:tcMar>
              <w:top w:w="0" w:type="dxa"/>
              <w:left w:w="108" w:type="dxa"/>
              <w:bottom w:w="0" w:type="dxa"/>
              <w:right w:w="108" w:type="dxa"/>
            </w:tcMar>
            <w:hideMark/>
          </w:tcPr>
          <w:p w:rsidR="00FC3215" w:rsidRPr="00FC3215" w:rsidRDefault="00FC3215" w:rsidP="00FC3215">
            <w:pPr>
              <w:numPr>
                <w:ilvl w:val="0"/>
                <w:numId w:val="4"/>
              </w:numPr>
              <w:spacing w:before="100" w:beforeAutospacing="1" w:after="100" w:afterAutospacing="1" w:line="338" w:lineRule="atLeast"/>
              <w:rPr>
                <w:rFonts w:ascii="Times New Roman" w:eastAsia="Times New Roman" w:hAnsi="Times New Roman" w:cs="Times New Roman"/>
                <w:color w:val="1F497D" w:themeColor="text2"/>
                <w:sz w:val="24"/>
                <w:szCs w:val="24"/>
                <w:lang w:eastAsia="el-GR"/>
              </w:rPr>
            </w:pPr>
            <w:r w:rsidRPr="00FC3215">
              <w:rPr>
                <w:rFonts w:ascii="Times New Roman" w:eastAsia="Times New Roman" w:hAnsi="Times New Roman" w:cs="Times New Roman"/>
                <w:color w:val="1F497D" w:themeColor="text2"/>
                <w:sz w:val="24"/>
                <w:szCs w:val="24"/>
                <w:lang w:eastAsia="el-GR"/>
              </w:rPr>
              <w:t>Διαστρέβλωση εννοιών</w:t>
            </w:r>
          </w:p>
          <w:p w:rsidR="00FC3215" w:rsidRPr="00FC3215" w:rsidRDefault="00FC3215" w:rsidP="00FC3215">
            <w:pPr>
              <w:numPr>
                <w:ilvl w:val="0"/>
                <w:numId w:val="4"/>
              </w:numPr>
              <w:spacing w:before="100" w:beforeAutospacing="1" w:after="100" w:afterAutospacing="1" w:line="338" w:lineRule="atLeast"/>
              <w:rPr>
                <w:rFonts w:ascii="Times New Roman" w:eastAsia="Times New Roman" w:hAnsi="Times New Roman" w:cs="Times New Roman"/>
                <w:color w:val="1F497D" w:themeColor="text2"/>
                <w:sz w:val="24"/>
                <w:szCs w:val="24"/>
                <w:lang w:eastAsia="el-GR"/>
              </w:rPr>
            </w:pPr>
            <w:r w:rsidRPr="00FC3215">
              <w:rPr>
                <w:rFonts w:ascii="Times New Roman" w:eastAsia="Times New Roman" w:hAnsi="Times New Roman" w:cs="Times New Roman"/>
                <w:color w:val="1F497D" w:themeColor="text2"/>
                <w:sz w:val="24"/>
                <w:szCs w:val="24"/>
                <w:lang w:eastAsia="el-GR"/>
              </w:rPr>
              <w:t>Παραποίηση, αλλοίωση αξιών</w:t>
            </w:r>
          </w:p>
          <w:p w:rsidR="00FC3215" w:rsidRPr="00FC3215" w:rsidRDefault="00FC3215" w:rsidP="00FC3215">
            <w:pPr>
              <w:numPr>
                <w:ilvl w:val="0"/>
                <w:numId w:val="4"/>
              </w:numPr>
              <w:spacing w:before="100" w:beforeAutospacing="1" w:after="100" w:afterAutospacing="1" w:line="338" w:lineRule="atLeast"/>
              <w:rPr>
                <w:rFonts w:ascii="Times New Roman" w:eastAsia="Times New Roman" w:hAnsi="Times New Roman" w:cs="Times New Roman"/>
                <w:color w:val="1F497D" w:themeColor="text2"/>
                <w:sz w:val="24"/>
                <w:szCs w:val="24"/>
                <w:lang w:eastAsia="el-GR"/>
              </w:rPr>
            </w:pPr>
            <w:r w:rsidRPr="00FC3215">
              <w:rPr>
                <w:rFonts w:ascii="Times New Roman" w:eastAsia="Times New Roman" w:hAnsi="Times New Roman" w:cs="Times New Roman"/>
                <w:color w:val="1F497D" w:themeColor="text2"/>
                <w:sz w:val="24"/>
                <w:szCs w:val="24"/>
                <w:lang w:eastAsia="el-GR"/>
              </w:rPr>
              <w:t>Αποπροσανατολισμός - εξαπάτηση του δέκτη</w:t>
            </w:r>
          </w:p>
        </w:tc>
      </w:tr>
      <w:tr w:rsidR="00FC3215" w:rsidRPr="00FC3215" w:rsidTr="00FC3215">
        <w:trPr>
          <w:jc w:val="center"/>
        </w:trPr>
        <w:tc>
          <w:tcPr>
            <w:tcW w:w="4741" w:type="dxa"/>
            <w:tcBorders>
              <w:top w:val="double" w:sz="6" w:space="0" w:color="auto"/>
              <w:left w:val="double" w:sz="6" w:space="0" w:color="auto"/>
              <w:bottom w:val="double" w:sz="6" w:space="0" w:color="auto"/>
              <w:right w:val="double" w:sz="6" w:space="0" w:color="auto"/>
            </w:tcBorders>
            <w:tcMar>
              <w:top w:w="0" w:type="dxa"/>
              <w:left w:w="108" w:type="dxa"/>
              <w:bottom w:w="0" w:type="dxa"/>
              <w:right w:w="108" w:type="dxa"/>
            </w:tcMar>
            <w:hideMark/>
          </w:tcPr>
          <w:p w:rsidR="00FC3215" w:rsidRPr="00FC3215" w:rsidRDefault="00FC3215" w:rsidP="00FC3215">
            <w:pPr>
              <w:spacing w:after="0" w:line="338" w:lineRule="atLeast"/>
              <w:rPr>
                <w:rFonts w:ascii="Times New Roman" w:eastAsia="Times New Roman" w:hAnsi="Times New Roman" w:cs="Times New Roman"/>
                <w:color w:val="1F497D" w:themeColor="text2"/>
                <w:sz w:val="24"/>
                <w:szCs w:val="24"/>
                <w:lang w:eastAsia="el-GR"/>
              </w:rPr>
            </w:pPr>
            <w:r w:rsidRPr="00FC3215">
              <w:rPr>
                <w:rFonts w:ascii="Times New Roman" w:eastAsia="Times New Roman" w:hAnsi="Times New Roman" w:cs="Times New Roman"/>
                <w:b/>
                <w:bCs/>
                <w:color w:val="1F497D" w:themeColor="text2"/>
                <w:sz w:val="24"/>
                <w:szCs w:val="24"/>
                <w:lang w:eastAsia="el-GR"/>
              </w:rPr>
              <w:t>Αοριστολογική- γενικόλογη διατύπωση:</w:t>
            </w:r>
          </w:p>
          <w:p w:rsidR="00FC3215" w:rsidRPr="00FC3215" w:rsidRDefault="00FC3215" w:rsidP="00FC3215">
            <w:pPr>
              <w:spacing w:after="0" w:line="338" w:lineRule="atLeast"/>
              <w:rPr>
                <w:rFonts w:ascii="Times New Roman" w:eastAsia="Times New Roman" w:hAnsi="Times New Roman" w:cs="Times New Roman"/>
                <w:color w:val="1F497D" w:themeColor="text2"/>
                <w:sz w:val="24"/>
                <w:szCs w:val="24"/>
                <w:lang w:eastAsia="el-GR"/>
              </w:rPr>
            </w:pPr>
            <w:r w:rsidRPr="00FC3215">
              <w:rPr>
                <w:rFonts w:ascii="Times New Roman" w:eastAsia="Times New Roman" w:hAnsi="Times New Roman" w:cs="Times New Roman"/>
                <w:color w:val="1F497D" w:themeColor="text2"/>
                <w:sz w:val="24"/>
                <w:szCs w:val="24"/>
                <w:lang w:eastAsia="el-GR"/>
              </w:rPr>
              <w:t>Προτίμηση των αφηρημένων εννοιών αντί των συγκεκριμένων στοιχείων, των ασαφών έναντι των ρητών εκφράσεων, των ταυτολογιών και των γενικοτήτων έναντι των ποικίλων, διαφοροποιημένων νοημάτων που απεικονίζουν με ευκρίνεια τις ποικίλες διαστάσεις της πραγματικότητας.</w:t>
            </w:r>
          </w:p>
        </w:tc>
        <w:tc>
          <w:tcPr>
            <w:tcW w:w="4141" w:type="dxa"/>
            <w:tcBorders>
              <w:top w:val="nil"/>
              <w:left w:val="nil"/>
              <w:bottom w:val="double" w:sz="6" w:space="0" w:color="auto"/>
              <w:right w:val="double" w:sz="6" w:space="0" w:color="auto"/>
            </w:tcBorders>
            <w:tcMar>
              <w:top w:w="0" w:type="dxa"/>
              <w:left w:w="108" w:type="dxa"/>
              <w:bottom w:w="0" w:type="dxa"/>
              <w:right w:w="108" w:type="dxa"/>
            </w:tcMar>
            <w:hideMark/>
          </w:tcPr>
          <w:p w:rsidR="00FC3215" w:rsidRPr="00FC3215" w:rsidRDefault="00FC3215" w:rsidP="00FC3215">
            <w:pPr>
              <w:spacing w:after="0" w:line="338" w:lineRule="atLeast"/>
              <w:jc w:val="both"/>
              <w:rPr>
                <w:rFonts w:ascii="Times New Roman" w:eastAsia="Times New Roman" w:hAnsi="Times New Roman" w:cs="Times New Roman"/>
                <w:color w:val="1F497D" w:themeColor="text2"/>
                <w:sz w:val="24"/>
                <w:szCs w:val="24"/>
                <w:lang w:eastAsia="el-GR"/>
              </w:rPr>
            </w:pPr>
            <w:r w:rsidRPr="00FC3215">
              <w:rPr>
                <w:rFonts w:ascii="Times New Roman" w:eastAsia="Times New Roman" w:hAnsi="Times New Roman" w:cs="Times New Roman"/>
                <w:color w:val="1F497D" w:themeColor="text2"/>
                <w:sz w:val="24"/>
                <w:szCs w:val="24"/>
                <w:lang w:eastAsia="el-GR"/>
              </w:rPr>
              <w:t>Σύγχυση του δέκτη, ο οποίος υποκλίνεται μπροστά στη μεγαληγορία του πομπού, στον υπερβατικό του λόγο.</w:t>
            </w:r>
          </w:p>
        </w:tc>
      </w:tr>
    </w:tbl>
    <w:p w:rsidR="00FC3215" w:rsidRPr="00FC3215" w:rsidRDefault="00FC3215" w:rsidP="00FC3215">
      <w:pPr>
        <w:shd w:val="clear" w:color="auto" w:fill="FFFFFF"/>
        <w:spacing w:after="0" w:line="338" w:lineRule="atLeast"/>
        <w:jc w:val="both"/>
        <w:rPr>
          <w:rFonts w:ascii="Arial" w:eastAsia="Times New Roman" w:hAnsi="Arial" w:cs="Arial"/>
          <w:color w:val="1F497D" w:themeColor="text2"/>
          <w:sz w:val="23"/>
          <w:szCs w:val="23"/>
          <w:lang w:eastAsia="el-GR"/>
        </w:rPr>
      </w:pPr>
    </w:p>
    <w:p w:rsidR="00FC3215" w:rsidRPr="00FC3215" w:rsidRDefault="00FC3215" w:rsidP="00FC3215">
      <w:pPr>
        <w:spacing w:after="0" w:line="240" w:lineRule="auto"/>
        <w:rPr>
          <w:rFonts w:ascii="Times New Roman" w:eastAsia="Times New Roman" w:hAnsi="Times New Roman" w:cs="Times New Roman"/>
          <w:color w:val="1F497D" w:themeColor="text2"/>
          <w:sz w:val="24"/>
          <w:szCs w:val="24"/>
          <w:lang w:eastAsia="el-GR"/>
        </w:rPr>
      </w:pPr>
      <w:bookmarkStart w:id="0" w:name="more"/>
      <w:bookmarkEnd w:id="0"/>
    </w:p>
    <w:p w:rsidR="00FC3215" w:rsidRPr="001B71E2" w:rsidRDefault="00FC3215" w:rsidP="00FC3215">
      <w:pPr>
        <w:shd w:val="clear" w:color="auto" w:fill="FFFFFF"/>
        <w:spacing w:after="0" w:line="338" w:lineRule="atLeast"/>
        <w:jc w:val="both"/>
        <w:rPr>
          <w:rFonts w:ascii="Times New Roman" w:eastAsia="Times New Roman" w:hAnsi="Times New Roman" w:cs="Times New Roman"/>
          <w:b/>
          <w:color w:val="1F497D" w:themeColor="text2"/>
          <w:sz w:val="24"/>
          <w:szCs w:val="24"/>
          <w:lang w:eastAsia="el-GR"/>
        </w:rPr>
      </w:pPr>
      <w:r w:rsidRPr="00FC3215">
        <w:rPr>
          <w:rFonts w:ascii="Times New Roman" w:eastAsia="Times New Roman" w:hAnsi="Times New Roman" w:cs="Times New Roman"/>
          <w:b/>
          <w:color w:val="1F497D" w:themeColor="text2"/>
          <w:sz w:val="24"/>
          <w:szCs w:val="24"/>
          <w:lang w:eastAsia="el-GR"/>
        </w:rPr>
        <w:t xml:space="preserve">  Γίνεται φανερό από τα παραπάνω πως </w:t>
      </w:r>
      <w:r w:rsidRPr="000C509D">
        <w:rPr>
          <w:rFonts w:ascii="Times New Roman" w:eastAsia="Times New Roman" w:hAnsi="Times New Roman" w:cs="Times New Roman"/>
          <w:b/>
          <w:color w:val="1F497D" w:themeColor="text2"/>
          <w:sz w:val="24"/>
          <w:szCs w:val="24"/>
          <w:highlight w:val="yellow"/>
          <w:lang w:eastAsia="el-GR"/>
        </w:rPr>
        <w:t>ο εξουσιαστικός είναι άδικος λόγος</w:t>
      </w:r>
      <w:r w:rsidRPr="00FC3215">
        <w:rPr>
          <w:rFonts w:ascii="Times New Roman" w:eastAsia="Times New Roman" w:hAnsi="Times New Roman" w:cs="Times New Roman"/>
          <w:b/>
          <w:color w:val="1F497D" w:themeColor="text2"/>
          <w:sz w:val="24"/>
          <w:szCs w:val="24"/>
          <w:lang w:eastAsia="el-GR"/>
        </w:rPr>
        <w:t>,</w:t>
      </w:r>
      <w:r w:rsidRPr="00FC3215">
        <w:rPr>
          <w:rFonts w:ascii="Arial" w:eastAsia="Times New Roman" w:hAnsi="Arial" w:cs="Arial"/>
          <w:color w:val="1F497D" w:themeColor="text2"/>
          <w:sz w:val="23"/>
          <w:szCs w:val="23"/>
          <w:lang w:eastAsia="el-GR"/>
        </w:rPr>
        <w:t xml:space="preserve"> </w:t>
      </w:r>
      <w:r w:rsidRPr="00FC3215">
        <w:rPr>
          <w:rFonts w:ascii="Times New Roman" w:eastAsia="Times New Roman" w:hAnsi="Times New Roman" w:cs="Times New Roman"/>
          <w:b/>
          <w:color w:val="1F497D" w:themeColor="text2"/>
          <w:sz w:val="24"/>
          <w:szCs w:val="24"/>
          <w:lang w:eastAsia="el-GR"/>
        </w:rPr>
        <w:t>αφού φθείρει έννοιες και νοήματα, διαφθείρει τους δέκτες του και καταστρατηγεί κάθε έννοια εντιμότητας και ειλικρινείας στην επικοινωνία.</w:t>
      </w:r>
    </w:p>
    <w:p w:rsidR="00747F4F" w:rsidRPr="00FC3215" w:rsidRDefault="00747F4F" w:rsidP="00FC3215">
      <w:pPr>
        <w:shd w:val="clear" w:color="auto" w:fill="FFFFFF"/>
        <w:spacing w:after="0" w:line="338" w:lineRule="atLeast"/>
        <w:jc w:val="both"/>
        <w:rPr>
          <w:rFonts w:ascii="Times New Roman" w:eastAsia="Times New Roman" w:hAnsi="Times New Roman" w:cs="Times New Roman"/>
          <w:b/>
          <w:color w:val="1F497D" w:themeColor="text2"/>
          <w:sz w:val="24"/>
          <w:szCs w:val="24"/>
          <w:lang w:eastAsia="el-GR"/>
        </w:rPr>
      </w:pPr>
    </w:p>
    <w:p w:rsidR="00FC3215" w:rsidRPr="00FC3215" w:rsidRDefault="00FC3215" w:rsidP="00FC3215">
      <w:pPr>
        <w:shd w:val="clear" w:color="auto" w:fill="FFFFFF"/>
        <w:spacing w:after="0" w:line="338" w:lineRule="atLeast"/>
        <w:jc w:val="both"/>
        <w:rPr>
          <w:rFonts w:ascii="Times New Roman" w:eastAsia="Times New Roman" w:hAnsi="Times New Roman" w:cs="Times New Roman"/>
          <w:b/>
          <w:color w:val="1F497D" w:themeColor="text2"/>
          <w:sz w:val="24"/>
          <w:szCs w:val="24"/>
          <w:lang w:eastAsia="el-GR"/>
        </w:rPr>
      </w:pPr>
      <w:r w:rsidRPr="00FC3215">
        <w:rPr>
          <w:rFonts w:ascii="Times New Roman" w:eastAsia="Times New Roman" w:hAnsi="Times New Roman" w:cs="Times New Roman"/>
          <w:b/>
          <w:color w:val="1F497D" w:themeColor="text2"/>
          <w:sz w:val="24"/>
          <w:szCs w:val="24"/>
          <w:lang w:eastAsia="el-GR"/>
        </w:rPr>
        <w:t xml:space="preserve">Στον αντίποδα αυτού του είδους του λόγου, ως μόνη ελπίδα για να αντισταθεί άνθρωπος στη δύναμή του, αναδύεται </w:t>
      </w:r>
      <w:r w:rsidRPr="000C509D">
        <w:rPr>
          <w:rFonts w:ascii="Times New Roman" w:eastAsia="Times New Roman" w:hAnsi="Times New Roman" w:cs="Times New Roman"/>
          <w:b/>
          <w:color w:val="1F497D" w:themeColor="text2"/>
          <w:sz w:val="24"/>
          <w:szCs w:val="24"/>
          <w:highlight w:val="yellow"/>
          <w:lang w:eastAsia="el-GR"/>
        </w:rPr>
        <w:t>ο δίκαιος λόγος της παιδείας</w:t>
      </w:r>
      <w:r w:rsidRPr="00FC3215">
        <w:rPr>
          <w:rFonts w:ascii="Times New Roman" w:eastAsia="Times New Roman" w:hAnsi="Times New Roman" w:cs="Times New Roman"/>
          <w:b/>
          <w:color w:val="1F497D" w:themeColor="text2"/>
          <w:sz w:val="24"/>
          <w:szCs w:val="24"/>
          <w:lang w:eastAsia="el-GR"/>
        </w:rPr>
        <w:t>. Πρόκειται για το λόγο που εκπέμπουν οι ελεύθερες ψυχές, τα βαθιά καλλιεργημένα πνεύματα, για ένα λόγο ο οποίος, σε αντίθεση με τον άδικο λόγο των ισχυρών, διακρίνεται από τα δικά του ιδιαίτερα γνωρίσματα:</w:t>
      </w:r>
    </w:p>
    <w:p w:rsidR="00FC3215" w:rsidRPr="00FC3215" w:rsidRDefault="00FC3215" w:rsidP="00FC3215">
      <w:pPr>
        <w:shd w:val="clear" w:color="auto" w:fill="FFFFFF"/>
        <w:spacing w:after="0" w:line="338" w:lineRule="atLeast"/>
        <w:jc w:val="both"/>
        <w:rPr>
          <w:rFonts w:ascii="Times New Roman" w:eastAsia="Times New Roman" w:hAnsi="Times New Roman" w:cs="Times New Roman"/>
          <w:b/>
          <w:color w:val="1F497D" w:themeColor="text2"/>
          <w:sz w:val="24"/>
          <w:szCs w:val="24"/>
          <w:lang w:eastAsia="el-GR"/>
        </w:rPr>
      </w:pPr>
    </w:p>
    <w:p w:rsidR="00FC3215" w:rsidRPr="00FC3215" w:rsidRDefault="00FC3215" w:rsidP="00FC3215">
      <w:pPr>
        <w:shd w:val="clear" w:color="auto" w:fill="FFFFFF"/>
        <w:spacing w:after="0" w:line="338" w:lineRule="atLeast"/>
        <w:ind w:hanging="454"/>
        <w:jc w:val="both"/>
        <w:rPr>
          <w:rFonts w:ascii="Times New Roman" w:eastAsia="Times New Roman" w:hAnsi="Times New Roman" w:cs="Times New Roman"/>
          <w:b/>
          <w:color w:val="1F497D" w:themeColor="text2"/>
          <w:sz w:val="24"/>
          <w:szCs w:val="24"/>
          <w:lang w:eastAsia="el-GR"/>
        </w:rPr>
      </w:pPr>
      <w:r w:rsidRPr="00FC3215">
        <w:rPr>
          <w:rFonts w:ascii="Times New Roman" w:eastAsia="Times New Roman" w:hAnsi="Times New Roman" w:cs="Times New Roman"/>
          <w:b/>
          <w:color w:val="1F497D" w:themeColor="text2"/>
          <w:sz w:val="24"/>
          <w:szCs w:val="24"/>
          <w:lang w:eastAsia="el-GR"/>
        </w:rPr>
        <w:t>Ø  </w:t>
      </w:r>
      <w:r w:rsidRPr="000C509D">
        <w:rPr>
          <w:rFonts w:ascii="Times New Roman" w:eastAsia="Times New Roman" w:hAnsi="Times New Roman" w:cs="Times New Roman"/>
          <w:b/>
          <w:i/>
          <w:iCs/>
          <w:color w:val="1F497D" w:themeColor="text2"/>
          <w:sz w:val="24"/>
          <w:szCs w:val="24"/>
          <w:highlight w:val="yellow"/>
          <w:lang w:eastAsia="el-GR"/>
        </w:rPr>
        <w:t>Εντιμότητα</w:t>
      </w:r>
      <w:r w:rsidRPr="00FC3215">
        <w:rPr>
          <w:rFonts w:ascii="Times New Roman" w:eastAsia="Times New Roman" w:hAnsi="Times New Roman" w:cs="Times New Roman"/>
          <w:b/>
          <w:i/>
          <w:iCs/>
          <w:color w:val="1F497D" w:themeColor="text2"/>
          <w:sz w:val="24"/>
          <w:szCs w:val="24"/>
          <w:lang w:eastAsia="el-GR"/>
        </w:rPr>
        <w:t xml:space="preserve">, </w:t>
      </w:r>
      <w:r w:rsidRPr="000C509D">
        <w:rPr>
          <w:rFonts w:ascii="Times New Roman" w:eastAsia="Times New Roman" w:hAnsi="Times New Roman" w:cs="Times New Roman"/>
          <w:b/>
          <w:i/>
          <w:iCs/>
          <w:color w:val="1F497D" w:themeColor="text2"/>
          <w:sz w:val="24"/>
          <w:szCs w:val="24"/>
          <w:highlight w:val="yellow"/>
          <w:lang w:eastAsia="el-GR"/>
        </w:rPr>
        <w:t>ειλικρίνεια, αλήθεια</w:t>
      </w:r>
      <w:r w:rsidRPr="00FC3215">
        <w:rPr>
          <w:rFonts w:ascii="Times New Roman" w:eastAsia="Times New Roman" w:hAnsi="Times New Roman" w:cs="Times New Roman"/>
          <w:b/>
          <w:i/>
          <w:iCs/>
          <w:color w:val="1F497D" w:themeColor="text2"/>
          <w:sz w:val="24"/>
          <w:szCs w:val="24"/>
          <w:lang w:eastAsia="el-GR"/>
        </w:rPr>
        <w:t>:</w:t>
      </w:r>
      <w:r w:rsidRPr="00FC3215">
        <w:rPr>
          <w:rFonts w:ascii="Times New Roman" w:eastAsia="Times New Roman" w:hAnsi="Times New Roman" w:cs="Times New Roman"/>
          <w:b/>
          <w:color w:val="1F497D" w:themeColor="text2"/>
          <w:sz w:val="24"/>
          <w:szCs w:val="24"/>
          <w:lang w:eastAsia="el-GR"/>
        </w:rPr>
        <w:t> αυτή έγκειται στη διατήρηση της πραγματικής σχέσης σημαινόντων και σημαινόμενων, στη σήμανση των πραγμάτων του κόσμου με το αληθινό τους όνομα.</w:t>
      </w:r>
    </w:p>
    <w:p w:rsidR="00FC3215" w:rsidRPr="00FC3215" w:rsidRDefault="00FC3215" w:rsidP="00FC3215">
      <w:pPr>
        <w:shd w:val="clear" w:color="auto" w:fill="FFFFFF"/>
        <w:spacing w:after="0" w:line="338" w:lineRule="atLeast"/>
        <w:ind w:hanging="454"/>
        <w:jc w:val="both"/>
        <w:rPr>
          <w:rFonts w:ascii="Times New Roman" w:eastAsia="Times New Roman" w:hAnsi="Times New Roman" w:cs="Times New Roman"/>
          <w:b/>
          <w:color w:val="1F497D" w:themeColor="text2"/>
          <w:sz w:val="24"/>
          <w:szCs w:val="24"/>
          <w:lang w:eastAsia="el-GR"/>
        </w:rPr>
      </w:pPr>
      <w:r w:rsidRPr="00FC3215">
        <w:rPr>
          <w:rFonts w:ascii="Times New Roman" w:eastAsia="Times New Roman" w:hAnsi="Times New Roman" w:cs="Times New Roman"/>
          <w:b/>
          <w:color w:val="1F497D" w:themeColor="text2"/>
          <w:sz w:val="24"/>
          <w:szCs w:val="24"/>
          <w:lang w:eastAsia="el-GR"/>
        </w:rPr>
        <w:lastRenderedPageBreak/>
        <w:t>Ø  </w:t>
      </w:r>
      <w:r w:rsidRPr="00FC3215">
        <w:rPr>
          <w:rFonts w:ascii="Times New Roman" w:eastAsia="Times New Roman" w:hAnsi="Times New Roman" w:cs="Times New Roman"/>
          <w:b/>
          <w:i/>
          <w:iCs/>
          <w:color w:val="1F497D" w:themeColor="text2"/>
          <w:sz w:val="24"/>
          <w:szCs w:val="24"/>
          <w:lang w:eastAsia="el-GR"/>
        </w:rPr>
        <w:t>Σαφήνεια, διαύγεια, ακριβολογία:</w:t>
      </w:r>
      <w:r w:rsidRPr="00FC3215">
        <w:rPr>
          <w:rFonts w:ascii="Times New Roman" w:eastAsia="Times New Roman" w:hAnsi="Times New Roman" w:cs="Times New Roman"/>
          <w:b/>
          <w:color w:val="1F497D" w:themeColor="text2"/>
          <w:sz w:val="24"/>
          <w:szCs w:val="24"/>
          <w:lang w:eastAsia="el-GR"/>
        </w:rPr>
        <w:t> επιτυγχάνεται με το λεξιλογικό πλούτο, ο οποίος επιστρατεύεται, για να δηλωθεί κάθε σημασιολογική απόχρωση, με τις ολοκληρωμένες συντακτικές δομές, με την εκφραστική ποικιλία χάρη στην οποία δηλώνονται τα οριστικά και τα αβέβαια, τα πραγματικά και τα πιθανά, τα εφήμερα και τα αιώνια.</w:t>
      </w:r>
    </w:p>
    <w:p w:rsidR="00FC3215" w:rsidRPr="00FC3215" w:rsidRDefault="00FC3215" w:rsidP="00FC3215">
      <w:pPr>
        <w:shd w:val="clear" w:color="auto" w:fill="FFFFFF"/>
        <w:spacing w:after="0" w:line="338" w:lineRule="atLeast"/>
        <w:ind w:hanging="454"/>
        <w:jc w:val="both"/>
        <w:rPr>
          <w:rFonts w:ascii="Times New Roman" w:eastAsia="Times New Roman" w:hAnsi="Times New Roman" w:cs="Times New Roman"/>
          <w:b/>
          <w:color w:val="1F497D" w:themeColor="text2"/>
          <w:sz w:val="24"/>
          <w:szCs w:val="24"/>
          <w:lang w:eastAsia="el-GR"/>
        </w:rPr>
      </w:pPr>
      <w:r w:rsidRPr="00FC3215">
        <w:rPr>
          <w:rFonts w:ascii="Times New Roman" w:eastAsia="Times New Roman" w:hAnsi="Times New Roman" w:cs="Times New Roman"/>
          <w:b/>
          <w:color w:val="1F497D" w:themeColor="text2"/>
          <w:sz w:val="24"/>
          <w:szCs w:val="24"/>
          <w:lang w:eastAsia="el-GR"/>
        </w:rPr>
        <w:t>Ø  </w:t>
      </w:r>
      <w:proofErr w:type="spellStart"/>
      <w:r w:rsidRPr="00FC3215">
        <w:rPr>
          <w:rFonts w:ascii="Times New Roman" w:eastAsia="Times New Roman" w:hAnsi="Times New Roman" w:cs="Times New Roman"/>
          <w:b/>
          <w:i/>
          <w:iCs/>
          <w:color w:val="1F497D" w:themeColor="text2"/>
          <w:sz w:val="24"/>
          <w:szCs w:val="24"/>
          <w:lang w:eastAsia="el-GR"/>
        </w:rPr>
        <w:t>Διαλεκτικότητα</w:t>
      </w:r>
      <w:proofErr w:type="spellEnd"/>
      <w:r w:rsidRPr="00FC3215">
        <w:rPr>
          <w:rFonts w:ascii="Times New Roman" w:eastAsia="Times New Roman" w:hAnsi="Times New Roman" w:cs="Times New Roman"/>
          <w:b/>
          <w:i/>
          <w:iCs/>
          <w:color w:val="1F497D" w:themeColor="text2"/>
          <w:sz w:val="24"/>
          <w:szCs w:val="24"/>
          <w:lang w:eastAsia="el-GR"/>
        </w:rPr>
        <w:t>:</w:t>
      </w:r>
      <w:r w:rsidRPr="00FC3215">
        <w:rPr>
          <w:rFonts w:ascii="Times New Roman" w:eastAsia="Times New Roman" w:hAnsi="Times New Roman" w:cs="Times New Roman"/>
          <w:b/>
          <w:color w:val="1F497D" w:themeColor="text2"/>
          <w:sz w:val="24"/>
          <w:szCs w:val="24"/>
          <w:lang w:eastAsia="el-GR"/>
        </w:rPr>
        <w:t>  ο λόγος της παιδείας είναι λόγος που συσχετίζει, αντιπαραθέτει και συγκρίνει ποικίλα νοήματα, θέτει ερωτήματα και δοκιμάζει απαντήσεις είναι ένας λόγος ερευνητικός, ζωντανός, δυναμικός.</w:t>
      </w:r>
    </w:p>
    <w:p w:rsidR="00FC3215" w:rsidRPr="00FC3215" w:rsidRDefault="00FC3215" w:rsidP="00FC3215">
      <w:pPr>
        <w:shd w:val="clear" w:color="auto" w:fill="FFFFFF"/>
        <w:spacing w:after="0" w:line="338" w:lineRule="atLeast"/>
        <w:ind w:hanging="454"/>
        <w:jc w:val="both"/>
        <w:rPr>
          <w:rFonts w:ascii="Times New Roman" w:eastAsia="Times New Roman" w:hAnsi="Times New Roman" w:cs="Times New Roman"/>
          <w:b/>
          <w:color w:val="1F497D" w:themeColor="text2"/>
          <w:sz w:val="24"/>
          <w:szCs w:val="24"/>
          <w:lang w:eastAsia="el-GR"/>
        </w:rPr>
      </w:pPr>
      <w:r w:rsidRPr="00FC3215">
        <w:rPr>
          <w:rFonts w:ascii="Times New Roman" w:eastAsia="Times New Roman" w:hAnsi="Times New Roman" w:cs="Times New Roman"/>
          <w:b/>
          <w:color w:val="1F497D" w:themeColor="text2"/>
          <w:sz w:val="24"/>
          <w:szCs w:val="24"/>
          <w:lang w:eastAsia="el-GR"/>
        </w:rPr>
        <w:t>Ø  </w:t>
      </w:r>
      <w:proofErr w:type="spellStart"/>
      <w:r w:rsidRPr="00FC3215">
        <w:rPr>
          <w:rFonts w:ascii="Times New Roman" w:eastAsia="Times New Roman" w:hAnsi="Times New Roman" w:cs="Times New Roman"/>
          <w:b/>
          <w:i/>
          <w:iCs/>
          <w:color w:val="1F497D" w:themeColor="text2"/>
          <w:sz w:val="24"/>
          <w:szCs w:val="24"/>
          <w:lang w:eastAsia="el-GR"/>
        </w:rPr>
        <w:t>Πηγαιότητα</w:t>
      </w:r>
      <w:proofErr w:type="spellEnd"/>
      <w:r w:rsidRPr="00FC3215">
        <w:rPr>
          <w:rFonts w:ascii="Times New Roman" w:eastAsia="Times New Roman" w:hAnsi="Times New Roman" w:cs="Times New Roman"/>
          <w:b/>
          <w:i/>
          <w:iCs/>
          <w:color w:val="1F497D" w:themeColor="text2"/>
          <w:sz w:val="24"/>
          <w:szCs w:val="24"/>
          <w:lang w:eastAsia="el-GR"/>
        </w:rPr>
        <w:t>, γνησιότητα, έλλειψη και της παραμικρής επιτήδευσης:</w:t>
      </w:r>
      <w:r w:rsidRPr="00FC3215">
        <w:rPr>
          <w:rFonts w:ascii="Times New Roman" w:eastAsia="Times New Roman" w:hAnsi="Times New Roman" w:cs="Times New Roman"/>
          <w:b/>
          <w:color w:val="1F497D" w:themeColor="text2"/>
          <w:sz w:val="24"/>
          <w:szCs w:val="24"/>
          <w:lang w:eastAsia="el-GR"/>
        </w:rPr>
        <w:t> είναι λόγος βαθύς, γιατί αναδύεται από καλλιεργημένες συνειδήσεις, πυκνός, γιατί εκπέμπεται από ανθρώπους με περιεχόμενο, ουσιαστικός, γιατί αποτελεί τη φωνή ανθρώπων που</w:t>
      </w:r>
    </w:p>
    <w:p w:rsidR="008540DF" w:rsidRPr="001B71E2" w:rsidRDefault="008540DF">
      <w:pPr>
        <w:rPr>
          <w:rFonts w:ascii="Times New Roman" w:hAnsi="Times New Roman" w:cs="Times New Roman"/>
          <w:b/>
          <w:color w:val="1F497D" w:themeColor="text2"/>
          <w:sz w:val="24"/>
          <w:szCs w:val="24"/>
        </w:rPr>
      </w:pPr>
    </w:p>
    <w:sectPr w:rsidR="008540DF" w:rsidRPr="001B71E2" w:rsidSect="008540D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Black">
    <w:panose1 w:val="020B0A040201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1463F"/>
    <w:multiLevelType w:val="multilevel"/>
    <w:tmpl w:val="63F8A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D4006C1"/>
    <w:multiLevelType w:val="multilevel"/>
    <w:tmpl w:val="9C1E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B075574"/>
    <w:multiLevelType w:val="multilevel"/>
    <w:tmpl w:val="365C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8D5433A"/>
    <w:multiLevelType w:val="multilevel"/>
    <w:tmpl w:val="9A98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FC3215"/>
    <w:rsid w:val="00071E1F"/>
    <w:rsid w:val="000776C1"/>
    <w:rsid w:val="000C509D"/>
    <w:rsid w:val="001B71E2"/>
    <w:rsid w:val="0061089E"/>
    <w:rsid w:val="00714341"/>
    <w:rsid w:val="00747F4F"/>
    <w:rsid w:val="008540DF"/>
    <w:rsid w:val="00FC32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0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F4F"/>
    <w:pPr>
      <w:ind w:left="720"/>
      <w:contextualSpacing/>
    </w:pPr>
  </w:style>
</w:styles>
</file>

<file path=word/webSettings.xml><?xml version="1.0" encoding="utf-8"?>
<w:webSettings xmlns:r="http://schemas.openxmlformats.org/officeDocument/2006/relationships" xmlns:w="http://schemas.openxmlformats.org/wordprocessingml/2006/main">
  <w:divs>
    <w:div w:id="1067656007">
      <w:bodyDiv w:val="1"/>
      <w:marLeft w:val="0"/>
      <w:marRight w:val="0"/>
      <w:marTop w:val="0"/>
      <w:marBottom w:val="0"/>
      <w:divBdr>
        <w:top w:val="none" w:sz="0" w:space="0" w:color="auto"/>
        <w:left w:val="none" w:sz="0" w:space="0" w:color="auto"/>
        <w:bottom w:val="none" w:sz="0" w:space="0" w:color="auto"/>
        <w:right w:val="none" w:sz="0" w:space="0" w:color="auto"/>
      </w:divBdr>
      <w:divsChild>
        <w:div w:id="425615528">
          <w:marLeft w:val="0"/>
          <w:marRight w:val="0"/>
          <w:marTop w:val="0"/>
          <w:marBottom w:val="0"/>
          <w:divBdr>
            <w:top w:val="none" w:sz="0" w:space="0" w:color="auto"/>
            <w:left w:val="none" w:sz="0" w:space="0" w:color="auto"/>
            <w:bottom w:val="none" w:sz="0" w:space="0" w:color="auto"/>
            <w:right w:val="none" w:sz="0" w:space="0" w:color="auto"/>
          </w:divBdr>
        </w:div>
        <w:div w:id="1055665056">
          <w:marLeft w:val="0"/>
          <w:marRight w:val="0"/>
          <w:marTop w:val="0"/>
          <w:marBottom w:val="0"/>
          <w:divBdr>
            <w:top w:val="none" w:sz="0" w:space="0" w:color="auto"/>
            <w:left w:val="none" w:sz="0" w:space="0" w:color="auto"/>
            <w:bottom w:val="none" w:sz="0" w:space="0" w:color="auto"/>
            <w:right w:val="none" w:sz="0" w:space="0" w:color="auto"/>
          </w:divBdr>
        </w:div>
        <w:div w:id="924151001">
          <w:marLeft w:val="0"/>
          <w:marRight w:val="0"/>
          <w:marTop w:val="0"/>
          <w:marBottom w:val="0"/>
          <w:divBdr>
            <w:top w:val="none" w:sz="0" w:space="0" w:color="auto"/>
            <w:left w:val="none" w:sz="0" w:space="0" w:color="auto"/>
            <w:bottom w:val="none" w:sz="0" w:space="0" w:color="auto"/>
            <w:right w:val="none" w:sz="0" w:space="0" w:color="auto"/>
          </w:divBdr>
        </w:div>
        <w:div w:id="1789424662">
          <w:marLeft w:val="0"/>
          <w:marRight w:val="0"/>
          <w:marTop w:val="0"/>
          <w:marBottom w:val="0"/>
          <w:divBdr>
            <w:top w:val="none" w:sz="0" w:space="0" w:color="auto"/>
            <w:left w:val="none" w:sz="0" w:space="0" w:color="auto"/>
            <w:bottom w:val="none" w:sz="0" w:space="0" w:color="auto"/>
            <w:right w:val="none" w:sz="0" w:space="0" w:color="auto"/>
          </w:divBdr>
        </w:div>
        <w:div w:id="1699113420">
          <w:marLeft w:val="0"/>
          <w:marRight w:val="0"/>
          <w:marTop w:val="0"/>
          <w:marBottom w:val="0"/>
          <w:divBdr>
            <w:top w:val="none" w:sz="0" w:space="0" w:color="auto"/>
            <w:left w:val="none" w:sz="0" w:space="0" w:color="auto"/>
            <w:bottom w:val="none" w:sz="0" w:space="0" w:color="auto"/>
            <w:right w:val="none" w:sz="0" w:space="0" w:color="auto"/>
          </w:divBdr>
        </w:div>
        <w:div w:id="1942760072">
          <w:marLeft w:val="0"/>
          <w:marRight w:val="0"/>
          <w:marTop w:val="0"/>
          <w:marBottom w:val="0"/>
          <w:divBdr>
            <w:top w:val="none" w:sz="0" w:space="0" w:color="auto"/>
            <w:left w:val="none" w:sz="0" w:space="0" w:color="auto"/>
            <w:bottom w:val="none" w:sz="0" w:space="0" w:color="auto"/>
            <w:right w:val="none" w:sz="0" w:space="0" w:color="auto"/>
          </w:divBdr>
        </w:div>
        <w:div w:id="1196697138">
          <w:marLeft w:val="0"/>
          <w:marRight w:val="0"/>
          <w:marTop w:val="0"/>
          <w:marBottom w:val="0"/>
          <w:divBdr>
            <w:top w:val="none" w:sz="0" w:space="0" w:color="auto"/>
            <w:left w:val="none" w:sz="0" w:space="0" w:color="auto"/>
            <w:bottom w:val="none" w:sz="0" w:space="0" w:color="auto"/>
            <w:right w:val="none" w:sz="0" w:space="0" w:color="auto"/>
          </w:divBdr>
        </w:div>
        <w:div w:id="1412845572">
          <w:marLeft w:val="0"/>
          <w:marRight w:val="0"/>
          <w:marTop w:val="0"/>
          <w:marBottom w:val="0"/>
          <w:divBdr>
            <w:top w:val="none" w:sz="0" w:space="0" w:color="auto"/>
            <w:left w:val="none" w:sz="0" w:space="0" w:color="auto"/>
            <w:bottom w:val="none" w:sz="0" w:space="0" w:color="auto"/>
            <w:right w:val="none" w:sz="0" w:space="0" w:color="auto"/>
          </w:divBdr>
        </w:div>
        <w:div w:id="949553286">
          <w:marLeft w:val="0"/>
          <w:marRight w:val="0"/>
          <w:marTop w:val="0"/>
          <w:marBottom w:val="0"/>
          <w:divBdr>
            <w:top w:val="none" w:sz="0" w:space="0" w:color="auto"/>
            <w:left w:val="none" w:sz="0" w:space="0" w:color="auto"/>
            <w:bottom w:val="none" w:sz="0" w:space="0" w:color="auto"/>
            <w:right w:val="none" w:sz="0" w:space="0" w:color="auto"/>
          </w:divBdr>
        </w:div>
        <w:div w:id="174081359">
          <w:marLeft w:val="0"/>
          <w:marRight w:val="0"/>
          <w:marTop w:val="0"/>
          <w:marBottom w:val="0"/>
          <w:divBdr>
            <w:top w:val="none" w:sz="0" w:space="0" w:color="auto"/>
            <w:left w:val="none" w:sz="0" w:space="0" w:color="auto"/>
            <w:bottom w:val="none" w:sz="0" w:space="0" w:color="auto"/>
            <w:right w:val="none" w:sz="0" w:space="0" w:color="auto"/>
          </w:divBdr>
        </w:div>
        <w:div w:id="2102796071">
          <w:marLeft w:val="0"/>
          <w:marRight w:val="0"/>
          <w:marTop w:val="0"/>
          <w:marBottom w:val="0"/>
          <w:divBdr>
            <w:top w:val="none" w:sz="0" w:space="0" w:color="auto"/>
            <w:left w:val="none" w:sz="0" w:space="0" w:color="auto"/>
            <w:bottom w:val="none" w:sz="0" w:space="0" w:color="auto"/>
            <w:right w:val="none" w:sz="0" w:space="0" w:color="auto"/>
          </w:divBdr>
        </w:div>
        <w:div w:id="799693231">
          <w:marLeft w:val="0"/>
          <w:marRight w:val="0"/>
          <w:marTop w:val="0"/>
          <w:marBottom w:val="0"/>
          <w:divBdr>
            <w:top w:val="none" w:sz="0" w:space="0" w:color="auto"/>
            <w:left w:val="none" w:sz="0" w:space="0" w:color="auto"/>
            <w:bottom w:val="none" w:sz="0" w:space="0" w:color="auto"/>
            <w:right w:val="none" w:sz="0" w:space="0" w:color="auto"/>
          </w:divBdr>
        </w:div>
        <w:div w:id="1077435072">
          <w:marLeft w:val="0"/>
          <w:marRight w:val="0"/>
          <w:marTop w:val="0"/>
          <w:marBottom w:val="0"/>
          <w:divBdr>
            <w:top w:val="none" w:sz="0" w:space="0" w:color="auto"/>
            <w:left w:val="none" w:sz="0" w:space="0" w:color="auto"/>
            <w:bottom w:val="none" w:sz="0" w:space="0" w:color="auto"/>
            <w:right w:val="none" w:sz="0" w:space="0" w:color="auto"/>
          </w:divBdr>
        </w:div>
        <w:div w:id="299462361">
          <w:marLeft w:val="0"/>
          <w:marRight w:val="0"/>
          <w:marTop w:val="0"/>
          <w:marBottom w:val="0"/>
          <w:divBdr>
            <w:top w:val="none" w:sz="0" w:space="0" w:color="auto"/>
            <w:left w:val="none" w:sz="0" w:space="0" w:color="auto"/>
            <w:bottom w:val="none" w:sz="0" w:space="0" w:color="auto"/>
            <w:right w:val="none" w:sz="0" w:space="0" w:color="auto"/>
          </w:divBdr>
        </w:div>
        <w:div w:id="835342846">
          <w:marLeft w:val="0"/>
          <w:marRight w:val="0"/>
          <w:marTop w:val="0"/>
          <w:marBottom w:val="0"/>
          <w:divBdr>
            <w:top w:val="none" w:sz="0" w:space="0" w:color="auto"/>
            <w:left w:val="none" w:sz="0" w:space="0" w:color="auto"/>
            <w:bottom w:val="none" w:sz="0" w:space="0" w:color="auto"/>
            <w:right w:val="none" w:sz="0" w:space="0" w:color="auto"/>
          </w:divBdr>
        </w:div>
        <w:div w:id="220093842">
          <w:marLeft w:val="0"/>
          <w:marRight w:val="0"/>
          <w:marTop w:val="0"/>
          <w:marBottom w:val="0"/>
          <w:divBdr>
            <w:top w:val="none" w:sz="0" w:space="0" w:color="auto"/>
            <w:left w:val="none" w:sz="0" w:space="0" w:color="auto"/>
            <w:bottom w:val="none" w:sz="0" w:space="0" w:color="auto"/>
            <w:right w:val="none" w:sz="0" w:space="0" w:color="auto"/>
          </w:divBdr>
        </w:div>
        <w:div w:id="1410425636">
          <w:marLeft w:val="0"/>
          <w:marRight w:val="0"/>
          <w:marTop w:val="0"/>
          <w:marBottom w:val="0"/>
          <w:divBdr>
            <w:top w:val="none" w:sz="0" w:space="0" w:color="auto"/>
            <w:left w:val="none" w:sz="0" w:space="0" w:color="auto"/>
            <w:bottom w:val="none" w:sz="0" w:space="0" w:color="auto"/>
            <w:right w:val="none" w:sz="0" w:space="0" w:color="auto"/>
          </w:divBdr>
        </w:div>
        <w:div w:id="337776834">
          <w:marLeft w:val="0"/>
          <w:marRight w:val="0"/>
          <w:marTop w:val="0"/>
          <w:marBottom w:val="0"/>
          <w:divBdr>
            <w:top w:val="none" w:sz="0" w:space="0" w:color="auto"/>
            <w:left w:val="none" w:sz="0" w:space="0" w:color="auto"/>
            <w:bottom w:val="none" w:sz="0" w:space="0" w:color="auto"/>
            <w:right w:val="none" w:sz="0" w:space="0" w:color="auto"/>
          </w:divBdr>
        </w:div>
        <w:div w:id="1997760319">
          <w:marLeft w:val="0"/>
          <w:marRight w:val="0"/>
          <w:marTop w:val="0"/>
          <w:marBottom w:val="0"/>
          <w:divBdr>
            <w:top w:val="none" w:sz="0" w:space="0" w:color="auto"/>
            <w:left w:val="none" w:sz="0" w:space="0" w:color="auto"/>
            <w:bottom w:val="none" w:sz="0" w:space="0" w:color="auto"/>
            <w:right w:val="none" w:sz="0" w:space="0" w:color="auto"/>
          </w:divBdr>
        </w:div>
        <w:div w:id="115343418">
          <w:marLeft w:val="0"/>
          <w:marRight w:val="0"/>
          <w:marTop w:val="0"/>
          <w:marBottom w:val="0"/>
          <w:divBdr>
            <w:top w:val="none" w:sz="0" w:space="0" w:color="auto"/>
            <w:left w:val="none" w:sz="0" w:space="0" w:color="auto"/>
            <w:bottom w:val="none" w:sz="0" w:space="0" w:color="auto"/>
            <w:right w:val="none" w:sz="0" w:space="0" w:color="auto"/>
          </w:divBdr>
        </w:div>
        <w:div w:id="1267621208">
          <w:marLeft w:val="0"/>
          <w:marRight w:val="0"/>
          <w:marTop w:val="0"/>
          <w:marBottom w:val="0"/>
          <w:divBdr>
            <w:top w:val="none" w:sz="0" w:space="0" w:color="auto"/>
            <w:left w:val="none" w:sz="0" w:space="0" w:color="auto"/>
            <w:bottom w:val="none" w:sz="0" w:space="0" w:color="auto"/>
            <w:right w:val="none" w:sz="0" w:space="0" w:color="auto"/>
          </w:divBdr>
        </w:div>
        <w:div w:id="783692831">
          <w:marLeft w:val="0"/>
          <w:marRight w:val="0"/>
          <w:marTop w:val="0"/>
          <w:marBottom w:val="0"/>
          <w:divBdr>
            <w:top w:val="none" w:sz="0" w:space="0" w:color="auto"/>
            <w:left w:val="none" w:sz="0" w:space="0" w:color="auto"/>
            <w:bottom w:val="none" w:sz="0" w:space="0" w:color="auto"/>
            <w:right w:val="none" w:sz="0" w:space="0" w:color="auto"/>
          </w:divBdr>
        </w:div>
        <w:div w:id="502550378">
          <w:marLeft w:val="0"/>
          <w:marRight w:val="0"/>
          <w:marTop w:val="0"/>
          <w:marBottom w:val="0"/>
          <w:divBdr>
            <w:top w:val="none" w:sz="0" w:space="0" w:color="auto"/>
            <w:left w:val="none" w:sz="0" w:space="0" w:color="auto"/>
            <w:bottom w:val="none" w:sz="0" w:space="0" w:color="auto"/>
            <w:right w:val="none" w:sz="0" w:space="0" w:color="auto"/>
          </w:divBdr>
        </w:div>
        <w:div w:id="569925637">
          <w:marLeft w:val="0"/>
          <w:marRight w:val="0"/>
          <w:marTop w:val="0"/>
          <w:marBottom w:val="0"/>
          <w:divBdr>
            <w:top w:val="none" w:sz="0" w:space="0" w:color="auto"/>
            <w:left w:val="none" w:sz="0" w:space="0" w:color="auto"/>
            <w:bottom w:val="none" w:sz="0" w:space="0" w:color="auto"/>
            <w:right w:val="none" w:sz="0" w:space="0" w:color="auto"/>
          </w:divBdr>
        </w:div>
        <w:div w:id="1157183316">
          <w:marLeft w:val="0"/>
          <w:marRight w:val="0"/>
          <w:marTop w:val="0"/>
          <w:marBottom w:val="0"/>
          <w:divBdr>
            <w:top w:val="none" w:sz="0" w:space="0" w:color="auto"/>
            <w:left w:val="none" w:sz="0" w:space="0" w:color="auto"/>
            <w:bottom w:val="none" w:sz="0" w:space="0" w:color="auto"/>
            <w:right w:val="none" w:sz="0" w:space="0" w:color="auto"/>
          </w:divBdr>
        </w:div>
        <w:div w:id="999432821">
          <w:marLeft w:val="514"/>
          <w:marRight w:val="0"/>
          <w:marTop w:val="0"/>
          <w:marBottom w:val="0"/>
          <w:divBdr>
            <w:top w:val="none" w:sz="0" w:space="0" w:color="auto"/>
            <w:left w:val="none" w:sz="0" w:space="0" w:color="auto"/>
            <w:bottom w:val="none" w:sz="0" w:space="0" w:color="auto"/>
            <w:right w:val="none" w:sz="0" w:space="0" w:color="auto"/>
          </w:divBdr>
        </w:div>
        <w:div w:id="1671324125">
          <w:marLeft w:val="514"/>
          <w:marRight w:val="0"/>
          <w:marTop w:val="0"/>
          <w:marBottom w:val="0"/>
          <w:divBdr>
            <w:top w:val="none" w:sz="0" w:space="0" w:color="auto"/>
            <w:left w:val="none" w:sz="0" w:space="0" w:color="auto"/>
            <w:bottom w:val="none" w:sz="0" w:space="0" w:color="auto"/>
            <w:right w:val="none" w:sz="0" w:space="0" w:color="auto"/>
          </w:divBdr>
        </w:div>
        <w:div w:id="2096898321">
          <w:marLeft w:val="514"/>
          <w:marRight w:val="0"/>
          <w:marTop w:val="0"/>
          <w:marBottom w:val="0"/>
          <w:divBdr>
            <w:top w:val="none" w:sz="0" w:space="0" w:color="auto"/>
            <w:left w:val="none" w:sz="0" w:space="0" w:color="auto"/>
            <w:bottom w:val="none" w:sz="0" w:space="0" w:color="auto"/>
            <w:right w:val="none" w:sz="0" w:space="0" w:color="auto"/>
          </w:divBdr>
        </w:div>
        <w:div w:id="458646697">
          <w:marLeft w:val="51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670</Words>
  <Characters>3619</Characters>
  <Application>Microsoft Office Word</Application>
  <DocSecurity>0</DocSecurity>
  <Lines>30</Lines>
  <Paragraphs>8</Paragraphs>
  <ScaleCrop>false</ScaleCrop>
  <Company/>
  <LinksUpToDate>false</LinksUpToDate>
  <CharactersWithSpaces>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GIANNIS</cp:lastModifiedBy>
  <cp:revision>8</cp:revision>
  <dcterms:created xsi:type="dcterms:W3CDTF">2019-04-11T18:38:00Z</dcterms:created>
  <dcterms:modified xsi:type="dcterms:W3CDTF">2020-12-08T08:31:00Z</dcterms:modified>
</cp:coreProperties>
</file>