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59" w:rsidRDefault="009138EC" w:rsidP="009138EC">
      <w:pPr>
        <w:jc w:val="center"/>
        <w:rPr>
          <w:b/>
        </w:rPr>
      </w:pPr>
      <w:r w:rsidRPr="009138EC">
        <w:rPr>
          <w:b/>
        </w:rPr>
        <w:t>ΔΙΚΟΜΜΑΤΙΣΜΟΣ ΚΑΙ ΕΚΣΥΓΧΡΟΝΙΣΜΟΣ (1880-1909)</w:t>
      </w:r>
    </w:p>
    <w:p w:rsidR="009138EC" w:rsidRDefault="009138EC" w:rsidP="009138EC">
      <w:pPr>
        <w:pStyle w:val="a3"/>
        <w:numPr>
          <w:ilvl w:val="0"/>
          <w:numId w:val="1"/>
        </w:numPr>
        <w:rPr>
          <w:b/>
        </w:rPr>
      </w:pPr>
      <w:r>
        <w:rPr>
          <w:b/>
        </w:rPr>
        <w:t>Η εδραίωση του δικομματισμού</w:t>
      </w:r>
    </w:p>
    <w:p w:rsidR="00F748AD" w:rsidRPr="00520475" w:rsidRDefault="00520475" w:rsidP="00520475">
      <w:pPr>
        <w:pStyle w:val="a3"/>
        <w:numPr>
          <w:ilvl w:val="0"/>
          <w:numId w:val="2"/>
        </w:numPr>
        <w:rPr>
          <w:b/>
        </w:rPr>
      </w:pPr>
      <w:r>
        <w:t>Στη δεκαετία του 1880 δύο μεγάλοι πολιτικοί σχηματισμοί  κυριάρχησαν στην πολιτική ζωή της Ελλάδας , τα κόμματα του Χαριλάου Τρικούπη και του Θεόδωρου  Δηλιγιάννη.</w:t>
      </w:r>
    </w:p>
    <w:p w:rsidR="00520475" w:rsidRPr="00520475" w:rsidRDefault="00520475" w:rsidP="00520475">
      <w:pPr>
        <w:pStyle w:val="a3"/>
        <w:numPr>
          <w:ilvl w:val="0"/>
          <w:numId w:val="2"/>
        </w:numPr>
        <w:rPr>
          <w:b/>
        </w:rPr>
      </w:pPr>
      <w:r>
        <w:t xml:space="preserve">Το πρόγραμμα του </w:t>
      </w:r>
      <w:proofErr w:type="spellStart"/>
      <w:r>
        <w:t>τρικουπικού</w:t>
      </w:r>
      <w:proofErr w:type="spellEnd"/>
      <w:r>
        <w:t xml:space="preserve"> κόμματος προέβλεπε:</w:t>
      </w:r>
    </w:p>
    <w:p w:rsidR="00520475" w:rsidRPr="00520475" w:rsidRDefault="00520475" w:rsidP="00520475">
      <w:pPr>
        <w:pStyle w:val="a3"/>
        <w:numPr>
          <w:ilvl w:val="0"/>
          <w:numId w:val="3"/>
        </w:numPr>
        <w:rPr>
          <w:b/>
        </w:rPr>
      </w:pPr>
      <w:r>
        <w:t>Συγκρότηση κράτους δικαίου.</w:t>
      </w:r>
    </w:p>
    <w:p w:rsidR="00520475" w:rsidRPr="00520475" w:rsidRDefault="00520475" w:rsidP="00520475">
      <w:pPr>
        <w:pStyle w:val="a3"/>
        <w:numPr>
          <w:ilvl w:val="0"/>
          <w:numId w:val="3"/>
        </w:numPr>
        <w:rPr>
          <w:b/>
        </w:rPr>
      </w:pPr>
      <w:r>
        <w:t xml:space="preserve">Ανασυγκρότηση της δημόσιας διοίκησης κυρίως μέσω του καθορισμού των προσόντων των δημοσίων υπαλλήλων  για να περιοριστεί η </w:t>
      </w:r>
      <w:proofErr w:type="spellStart"/>
      <w:r>
        <w:t>ευνοιακρατία</w:t>
      </w:r>
      <w:proofErr w:type="spellEnd"/>
      <w:r>
        <w:t>.</w:t>
      </w:r>
    </w:p>
    <w:p w:rsidR="00520475" w:rsidRPr="00520475" w:rsidRDefault="00520475" w:rsidP="00520475">
      <w:pPr>
        <w:pStyle w:val="a3"/>
        <w:numPr>
          <w:ilvl w:val="0"/>
          <w:numId w:val="3"/>
        </w:numPr>
        <w:rPr>
          <w:b/>
        </w:rPr>
      </w:pPr>
      <w:r>
        <w:t>Ανάπτυξη της οικονομίας και ενίσχυση της γεωργίας.</w:t>
      </w:r>
    </w:p>
    <w:p w:rsidR="00520475" w:rsidRPr="00520475" w:rsidRDefault="00520475" w:rsidP="00520475">
      <w:pPr>
        <w:pStyle w:val="a3"/>
        <w:numPr>
          <w:ilvl w:val="0"/>
          <w:numId w:val="3"/>
        </w:numPr>
        <w:rPr>
          <w:b/>
        </w:rPr>
      </w:pPr>
      <w:r>
        <w:t>Βελτίωση της άμυνας και γενικότερα της υποδομής της χώρας (ανάπτυξη σιδηροδρομικού δικτύου).</w:t>
      </w:r>
    </w:p>
    <w:p w:rsidR="00520475" w:rsidRPr="00520475" w:rsidRDefault="00520475" w:rsidP="00520475">
      <w:pPr>
        <w:ind w:left="1080"/>
      </w:pPr>
      <w:r w:rsidRPr="00520475">
        <w:t>Το πρόγραμμα αυτό υλοποιήθηκε με την αύξηση της φορολογίας που έπληξε κυρίως τα λαϊκά στρώματα.</w:t>
      </w:r>
    </w:p>
    <w:p w:rsidR="00520475" w:rsidRPr="00B4631C" w:rsidRDefault="00520475" w:rsidP="00520475">
      <w:pPr>
        <w:pStyle w:val="a3"/>
        <w:numPr>
          <w:ilvl w:val="0"/>
          <w:numId w:val="2"/>
        </w:numPr>
        <w:rPr>
          <w:b/>
        </w:rPr>
      </w:pPr>
      <w:r>
        <w:t xml:space="preserve">Απέναντι στην πολιτική του Τρικούπη ο Δηλιγιάννης πρόβαλλε το αίτημα της κοινωνικής δικαιοσύνης μέσω της μείωσης των φόρων και της παροχής ευκαιριών στους </w:t>
      </w:r>
      <w:proofErr w:type="spellStart"/>
      <w:r>
        <w:t>προστατευόμενούς</w:t>
      </w:r>
      <w:proofErr w:type="spellEnd"/>
      <w:r>
        <w:t xml:space="preserve"> του για κατάληψη δημοσίων θέσεων. Επίσης τάσσονταν υπέρ της διανομής της γης στη Θεσσαλία, θέση που δεν υλοποιήθηκε. Πάρθηκαν όμως ορισμένα μέτρα υπέρ των αγροτών της Θεσσαλίας. Το </w:t>
      </w:r>
      <w:r w:rsidR="00B4631C">
        <w:t>κόμμα του Θ. Δηλιγιάννη πίστευε στην αργή οικονομική ανάπτυξη που βασιζόταν σε παραγωγικές δραστηριότητες και απεχθανόταν το χρηματιστικό κεφάλαιο που προσπαθούσε να προσελκύσει ο Χαρίλαος Τρικούπης.</w:t>
      </w:r>
    </w:p>
    <w:p w:rsidR="00B4631C" w:rsidRPr="00B4631C" w:rsidRDefault="00B4631C" w:rsidP="00B4631C">
      <w:pPr>
        <w:pStyle w:val="a3"/>
        <w:ind w:left="1080"/>
        <w:rPr>
          <w:b/>
        </w:rPr>
      </w:pPr>
    </w:p>
    <w:p w:rsidR="00B4631C" w:rsidRDefault="00B4631C" w:rsidP="00B4631C">
      <w:pPr>
        <w:pStyle w:val="a3"/>
        <w:numPr>
          <w:ilvl w:val="0"/>
          <w:numId w:val="1"/>
        </w:numPr>
        <w:rPr>
          <w:b/>
        </w:rPr>
      </w:pPr>
      <w:r>
        <w:rPr>
          <w:b/>
        </w:rPr>
        <w:t>Η οργάνωση  των κομμάτων κατά το τελευταίο  τέταρτο του 19</w:t>
      </w:r>
      <w:r w:rsidRPr="00B4631C">
        <w:rPr>
          <w:b/>
          <w:vertAlign w:val="superscript"/>
        </w:rPr>
        <w:t>ου</w:t>
      </w:r>
      <w:r>
        <w:rPr>
          <w:b/>
        </w:rPr>
        <w:t xml:space="preserve"> αιώνα.</w:t>
      </w:r>
    </w:p>
    <w:p w:rsidR="00B4631C" w:rsidRDefault="00B4631C" w:rsidP="00B4631C">
      <w:pPr>
        <w:pStyle w:val="a3"/>
        <w:ind w:left="1080"/>
        <w:rPr>
          <w:b/>
        </w:rPr>
      </w:pPr>
    </w:p>
    <w:p w:rsidR="00B4631C" w:rsidRDefault="00B4631C" w:rsidP="00B4631C">
      <w:pPr>
        <w:pStyle w:val="a3"/>
        <w:numPr>
          <w:ilvl w:val="0"/>
          <w:numId w:val="5"/>
        </w:numPr>
      </w:pPr>
      <w:r>
        <w:t>Τα κόμματα στα τέλη του 19</w:t>
      </w:r>
      <w:r w:rsidRPr="00B4631C">
        <w:rPr>
          <w:vertAlign w:val="superscript"/>
        </w:rPr>
        <w:t>ου</w:t>
      </w:r>
      <w:r>
        <w:t xml:space="preserve"> αιώνα ήταν πιο συγκροτημένα απ’ ότι στο παρελθόν. Οι κομματικοί σχηματισμοί επιβίωναν και μετά το θάνατο του ηγέτη τους.</w:t>
      </w:r>
    </w:p>
    <w:p w:rsidR="00B4631C" w:rsidRDefault="00B4631C" w:rsidP="00B4631C">
      <w:pPr>
        <w:pStyle w:val="a3"/>
        <w:numPr>
          <w:ilvl w:val="0"/>
          <w:numId w:val="5"/>
        </w:numPr>
      </w:pPr>
      <w:r>
        <w:t>Η βάση των κομμάτων δεν ήταν οργανωμένη. Σημαντικό ρόλο στην κινητοποίηση των οπαδών των κομμάτων έπαιζαν η οικογενειοκρατία, οι πελατειακές σχέσεις και η εξαγορά ψήφων. Ο κάθε υποψήφιος βουλευτής έπρεπε να διαθέτει ένα δικό του αριθμό οπαδών.</w:t>
      </w:r>
    </w:p>
    <w:p w:rsidR="00B4631C" w:rsidRDefault="00B4631C" w:rsidP="00B4631C">
      <w:pPr>
        <w:pStyle w:val="a3"/>
        <w:numPr>
          <w:ilvl w:val="0"/>
          <w:numId w:val="5"/>
        </w:numPr>
      </w:pPr>
      <w:r>
        <w:t>Μετά το 1882 όλο και συχνότερα οι ψηφοφόροι ψήφιζαν με κομματικά κριτήρια και περιορίστηκε η συνήθεια να ψηφίζονται θετικά και πολιτικοί άλλων κομμάτων. Η εκλογή</w:t>
      </w:r>
      <w:r w:rsidR="00E84E47">
        <w:t xml:space="preserve"> μεμονωμένων ανεξάρτητων υποψηφίων περιορίστηκε.</w:t>
      </w:r>
    </w:p>
    <w:p w:rsidR="00E84E47" w:rsidRDefault="00E84E47" w:rsidP="00B4631C">
      <w:pPr>
        <w:pStyle w:val="a3"/>
        <w:numPr>
          <w:ilvl w:val="0"/>
          <w:numId w:val="5"/>
        </w:numPr>
      </w:pPr>
      <w:r>
        <w:t>Στην Ελλάδα στα τέλη του 19</w:t>
      </w:r>
      <w:r w:rsidRPr="00E84E47">
        <w:rPr>
          <w:vertAlign w:val="superscript"/>
        </w:rPr>
        <w:t>ου</w:t>
      </w:r>
      <w:r>
        <w:t xml:space="preserve"> αιώνα δεν έχουμε ταξικά κόμματα. Η ύπαρξη των πελατειακών δικτύων περιόριζε τις ταξικές αντιθέσεις και δημιουργούσε συνθήκες κοινωνικής κινητικότητας. Όλα τα κόμματα απευθύνονταν ιδιαίτερα στους </w:t>
      </w:r>
    </w:p>
    <w:p w:rsidR="00E84E47" w:rsidRDefault="00E84E47" w:rsidP="00E84E47">
      <w:pPr>
        <w:pStyle w:val="a3"/>
        <w:ind w:left="795"/>
      </w:pPr>
      <w:r>
        <w:t>αγρότες.</w:t>
      </w:r>
    </w:p>
    <w:p w:rsidR="00E84E47" w:rsidRDefault="00E84E47" w:rsidP="00E84E47">
      <w:pPr>
        <w:pStyle w:val="a3"/>
        <w:ind w:left="795"/>
      </w:pPr>
    </w:p>
    <w:p w:rsidR="00E84E47" w:rsidRDefault="00E84E47" w:rsidP="00E84E47">
      <w:pPr>
        <w:pStyle w:val="a3"/>
        <w:ind w:left="795"/>
      </w:pPr>
    </w:p>
    <w:p w:rsidR="00E84E47" w:rsidRDefault="00E84E47" w:rsidP="00E84E47">
      <w:pPr>
        <w:pStyle w:val="a3"/>
        <w:ind w:left="795"/>
      </w:pPr>
    </w:p>
    <w:p w:rsidR="00E84E47" w:rsidRDefault="00E84E47" w:rsidP="00E84E47">
      <w:pPr>
        <w:pStyle w:val="a3"/>
        <w:numPr>
          <w:ilvl w:val="0"/>
          <w:numId w:val="1"/>
        </w:numPr>
        <w:rPr>
          <w:b/>
        </w:rPr>
      </w:pPr>
      <w:r w:rsidRPr="00E84E47">
        <w:rPr>
          <w:b/>
        </w:rPr>
        <w:lastRenderedPageBreak/>
        <w:t>Από τη χρεοκοπία στο στρατιωτικό κίνημα στο Γουδί (1893-1909)</w:t>
      </w:r>
    </w:p>
    <w:p w:rsidR="00E84E47" w:rsidRDefault="00E84E47" w:rsidP="00E84E47">
      <w:pPr>
        <w:pStyle w:val="a3"/>
        <w:rPr>
          <w:b/>
        </w:rPr>
      </w:pPr>
    </w:p>
    <w:p w:rsidR="00E84E47" w:rsidRDefault="00E84E47" w:rsidP="00E84E47">
      <w:pPr>
        <w:pStyle w:val="a3"/>
        <w:numPr>
          <w:ilvl w:val="0"/>
          <w:numId w:val="6"/>
        </w:numPr>
      </w:pPr>
      <w:r>
        <w:t>Στα τέλη του 19</w:t>
      </w:r>
      <w:r w:rsidRPr="00E84E47">
        <w:rPr>
          <w:vertAlign w:val="superscript"/>
        </w:rPr>
        <w:t>ου</w:t>
      </w:r>
      <w:r>
        <w:t xml:space="preserve"> αιώνα η δυσαρέσκεια των πολιτών ήταν μεγάλη. Παρά την αύξηση της φορολογίας το κράτος οδηγήθηκε σε πτώχευση. Μεγάλη δυσαρέσκεια υπήρχε και στο εσωτερικό του στρατού , αφού υπήρχε η εκτίμηση ότι, λόγω της οικονομικής δυσπραγίας, ο στρατός θα ήταν αναποτελεσματικός σε περίπτωση πολέμου.</w:t>
      </w:r>
    </w:p>
    <w:p w:rsidR="00E84E47" w:rsidRDefault="00E84E47" w:rsidP="00E84E47">
      <w:pPr>
        <w:pStyle w:val="a3"/>
        <w:numPr>
          <w:ilvl w:val="0"/>
          <w:numId w:val="6"/>
        </w:numPr>
      </w:pPr>
      <w:r>
        <w:t>Την περίοδο ανάμεσα στην πτώχευση του 1893 έως τον Ελληνοτουρκικό πόλεμο του 1897 τα δύο μεγάλα κόμματα προσπάθησαν να υλοποιήσουν το πρόγραμμά τους , χωρίς επιτυχία, γεγονός που έδινε την εικόνα γενικευμένης  αποτυχίας. Η ήττα στον πόλεμο του 1897 ενέτεινε το πολιτικό αδιέξοδο.</w:t>
      </w:r>
    </w:p>
    <w:p w:rsidR="000E59D5" w:rsidRDefault="00E84E47" w:rsidP="00E84E47">
      <w:pPr>
        <w:pStyle w:val="a3"/>
        <w:numPr>
          <w:ilvl w:val="0"/>
          <w:numId w:val="6"/>
        </w:numPr>
      </w:pPr>
      <w:r>
        <w:t xml:space="preserve">Το μοναδικό νέο πολιτικό μόρφωμα ήταν η εμφάνιση της κοινοβουλευτικής ομάδας των Ιαπώνων υπό το Δημήτριο Γούναρη. Επίκεντρο </w:t>
      </w:r>
      <w:r w:rsidR="000E59D5">
        <w:t xml:space="preserve"> της κριτικής  ους ήταν η αδυναμία του πολιτικού συστήματος να αντιμετωπίσει τα προβλήματα της κοινωνίας.</w:t>
      </w:r>
    </w:p>
    <w:p w:rsidR="00E84E47" w:rsidRDefault="000E59D5" w:rsidP="00E84E47">
      <w:pPr>
        <w:pStyle w:val="a3"/>
        <w:numPr>
          <w:ilvl w:val="0"/>
          <w:numId w:val="6"/>
        </w:numPr>
      </w:pPr>
      <w:r>
        <w:t>Το 1909 έχουμε ένα γεγονός τομή στην πολιτική ζωή της χώρας</w:t>
      </w:r>
      <w:r w:rsidR="00E84E47">
        <w:t xml:space="preserve"> </w:t>
      </w:r>
      <w:r>
        <w:t>. Το στρατιωτικό κίνημα στο Γουδί (15 Αυγούστου 1909) από το Στρατιωτικό Σύνδεσμο, μια μυστική ένωση στρατιωτικών, με αιτήματα που αφορούσαν μεταρρυθμίσεις  στο στρατό, στη διοίκηση, στη δικαιοσύνη, στην εκπαίδευση και στη δημοσιονομική πολιτική. Ο Στρατιωτικός Σύνδεσμος δεν επιθυμούσε την εγκαθίδρυση δικτατορίας, αλλά επιθυμούσε την προώθηση των αιτημάτων του μέσω της Βουλής.</w:t>
      </w:r>
    </w:p>
    <w:p w:rsidR="000E59D5" w:rsidRDefault="000E59D5" w:rsidP="000E59D5">
      <w:pPr>
        <w:pStyle w:val="a3"/>
        <w:ind w:left="1080"/>
      </w:pPr>
    </w:p>
    <w:p w:rsidR="000E59D5" w:rsidRPr="000E59D5" w:rsidRDefault="000E59D5" w:rsidP="000E59D5">
      <w:pPr>
        <w:pStyle w:val="a3"/>
        <w:ind w:left="1080"/>
        <w:rPr>
          <w:b/>
        </w:rPr>
      </w:pPr>
      <w:r w:rsidRPr="000E59D5">
        <w:rPr>
          <w:b/>
        </w:rPr>
        <w:t>ΕΡΩΤΗΣΕΙΣ</w:t>
      </w:r>
    </w:p>
    <w:p w:rsidR="000E59D5" w:rsidRDefault="000E59D5" w:rsidP="000E59D5">
      <w:pPr>
        <w:pStyle w:val="a3"/>
        <w:numPr>
          <w:ilvl w:val="0"/>
          <w:numId w:val="7"/>
        </w:numPr>
      </w:pPr>
      <w:r>
        <w:t xml:space="preserve">Να συγκρίνετε τα πολιτικά προγράμματα του </w:t>
      </w:r>
      <w:proofErr w:type="spellStart"/>
      <w:r>
        <w:t>τρικουπικού</w:t>
      </w:r>
      <w:proofErr w:type="spellEnd"/>
      <w:r>
        <w:t xml:space="preserve"> και του </w:t>
      </w:r>
      <w:proofErr w:type="spellStart"/>
      <w:r>
        <w:t>δηλιγιαννικού</w:t>
      </w:r>
      <w:proofErr w:type="spellEnd"/>
      <w:r>
        <w:t xml:space="preserve"> κόμματος και να παρουσιάσετε τις βασικές διαφορές.</w:t>
      </w:r>
    </w:p>
    <w:p w:rsidR="000E59D5" w:rsidRDefault="000E59D5" w:rsidP="000E59D5">
      <w:pPr>
        <w:pStyle w:val="a3"/>
        <w:numPr>
          <w:ilvl w:val="0"/>
          <w:numId w:val="7"/>
        </w:numPr>
      </w:pPr>
      <w:r>
        <w:t>Να εντοπίσετε τα αίτια της γενικής δυσαρέσκειας του λαού από την πολιτική των κυβερνήσεων και τα αίτια της κρίσης εμπιστοσύνης  προς το πολιτικό σύστημα κατά την περίοδο 1893-1909.</w:t>
      </w:r>
    </w:p>
    <w:p w:rsidR="000E59D5" w:rsidRPr="00E84E47" w:rsidRDefault="000E59D5" w:rsidP="000E59D5">
      <w:pPr>
        <w:pStyle w:val="a3"/>
        <w:ind w:left="1440"/>
      </w:pPr>
    </w:p>
    <w:sectPr w:rsidR="000E59D5" w:rsidRPr="00E84E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076"/>
    <w:multiLevelType w:val="hybridMultilevel"/>
    <w:tmpl w:val="916C6F14"/>
    <w:lvl w:ilvl="0" w:tplc="74520290">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2A8E3A94"/>
    <w:multiLevelType w:val="hybridMultilevel"/>
    <w:tmpl w:val="ED5A1DC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3B1343"/>
    <w:multiLevelType w:val="hybridMultilevel"/>
    <w:tmpl w:val="CC28D1BA"/>
    <w:lvl w:ilvl="0" w:tplc="0010E37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444001EB"/>
    <w:multiLevelType w:val="hybridMultilevel"/>
    <w:tmpl w:val="4F641210"/>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4513389D"/>
    <w:multiLevelType w:val="hybridMultilevel"/>
    <w:tmpl w:val="B4A6B274"/>
    <w:lvl w:ilvl="0" w:tplc="C674079E">
      <w:start w:val="1"/>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5">
    <w:nsid w:val="58D23F4C"/>
    <w:multiLevelType w:val="hybridMultilevel"/>
    <w:tmpl w:val="EAEAC0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A794F50"/>
    <w:multiLevelType w:val="hybridMultilevel"/>
    <w:tmpl w:val="298C484A"/>
    <w:lvl w:ilvl="0" w:tplc="655838CA">
      <w:start w:val="1"/>
      <w:numFmt w:val="decimal"/>
      <w:lvlText w:val="%1."/>
      <w:lvlJc w:val="left"/>
      <w:pPr>
        <w:ind w:left="1440" w:hanging="360"/>
      </w:pPr>
      <w:rPr>
        <w:rFonts w:hint="default"/>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38EC"/>
    <w:rsid w:val="000E59D5"/>
    <w:rsid w:val="00520475"/>
    <w:rsid w:val="008730B1"/>
    <w:rsid w:val="009138EC"/>
    <w:rsid w:val="00B4631C"/>
    <w:rsid w:val="00E84E47"/>
    <w:rsid w:val="00F748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8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592</Words>
  <Characters>3202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2020-12-07T19:52:00Z</dcterms:created>
  <dcterms:modified xsi:type="dcterms:W3CDTF">2020-12-07T19:52:00Z</dcterms:modified>
</cp:coreProperties>
</file>