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C2B" w:rsidRPr="00CC5F82" w:rsidRDefault="00CC5F82" w:rsidP="00CC5F82">
      <w:pPr>
        <w:jc w:val="center"/>
        <w:rPr>
          <w:b/>
          <w:lang w:val="el-GR"/>
        </w:rPr>
      </w:pPr>
      <w:r w:rsidRPr="00CC5F82">
        <w:rPr>
          <w:b/>
          <w:lang w:val="el-GR"/>
        </w:rPr>
        <w:t>ΠΡΟΣΦΥΓΕΣ ΣΤΗΝ ΕΛΛΑΔΑ ΚΑΤΑ ΤΟ 19</w:t>
      </w:r>
      <w:r w:rsidRPr="00CC5F82">
        <w:rPr>
          <w:b/>
          <w:vertAlign w:val="superscript"/>
          <w:lang w:val="el-GR"/>
        </w:rPr>
        <w:t>ο</w:t>
      </w:r>
      <w:r w:rsidRPr="00CC5F82">
        <w:rPr>
          <w:b/>
          <w:lang w:val="el-GR"/>
        </w:rPr>
        <w:t xml:space="preserve"> ΑΙΩΝΑ</w:t>
      </w:r>
    </w:p>
    <w:p w:rsidR="00CC5F82" w:rsidRPr="00CC5F82" w:rsidRDefault="00CC5F82" w:rsidP="00CC5F82">
      <w:pPr>
        <w:pStyle w:val="a3"/>
        <w:numPr>
          <w:ilvl w:val="0"/>
          <w:numId w:val="1"/>
        </w:numPr>
        <w:rPr>
          <w:b/>
          <w:lang w:val="el-GR"/>
        </w:rPr>
      </w:pPr>
      <w:r w:rsidRPr="00CC5F82">
        <w:rPr>
          <w:b/>
          <w:lang w:val="el-GR"/>
        </w:rPr>
        <w:t>Το προσφυγικό ζήτημα κατά την ελληνική επανάσταση (1821-1827)</w:t>
      </w:r>
    </w:p>
    <w:p w:rsidR="00CC5F82" w:rsidRPr="00CC5F82" w:rsidRDefault="00CC5F82" w:rsidP="00CC5F82">
      <w:pPr>
        <w:pStyle w:val="a3"/>
        <w:rPr>
          <w:b/>
          <w:u w:val="single"/>
          <w:lang w:val="el-GR"/>
        </w:rPr>
      </w:pPr>
      <w:r w:rsidRPr="00CC5F82">
        <w:rPr>
          <w:b/>
          <w:u w:val="single"/>
          <w:lang w:val="el-GR"/>
        </w:rPr>
        <w:t>Εισαγωγή</w:t>
      </w:r>
    </w:p>
    <w:p w:rsidR="00CC5F82" w:rsidRDefault="00CC5F82" w:rsidP="00CC5F82">
      <w:pPr>
        <w:pStyle w:val="a3"/>
        <w:numPr>
          <w:ilvl w:val="0"/>
          <w:numId w:val="2"/>
        </w:numPr>
        <w:rPr>
          <w:lang w:val="el-GR"/>
        </w:rPr>
      </w:pPr>
      <w:r>
        <w:rPr>
          <w:lang w:val="el-GR"/>
        </w:rPr>
        <w:t xml:space="preserve">Κατά τη διάρκεια της Επανάστασης του 1821 ελληνικοί πληθυσμοί της </w:t>
      </w:r>
      <w:proofErr w:type="spellStart"/>
      <w:r>
        <w:rPr>
          <w:lang w:val="el-GR"/>
        </w:rPr>
        <w:t>Μικράς</w:t>
      </w:r>
      <w:proofErr w:type="spellEnd"/>
      <w:r>
        <w:rPr>
          <w:lang w:val="el-GR"/>
        </w:rPr>
        <w:t xml:space="preserve"> Ασίας και των νησιών του Αιγαίου, λόγω της αποτυχίας του επαναστατικού κινήματος στις περιοχές αυτές, αλλά και λόγω του κλίματος φόβου που προκαλούσαν οι τρομοκρατικές ενέργειες των Τούρκων, αναγκάστηκαν να αναζητήσουν καταφύγιο στην κυρίως Ελλάδα.</w:t>
      </w:r>
    </w:p>
    <w:p w:rsidR="00CC5F82" w:rsidRDefault="00CC5F82" w:rsidP="00CC5F82">
      <w:pPr>
        <w:pStyle w:val="a3"/>
        <w:numPr>
          <w:ilvl w:val="0"/>
          <w:numId w:val="2"/>
        </w:numPr>
        <w:rPr>
          <w:lang w:val="el-GR"/>
        </w:rPr>
      </w:pPr>
      <w:r>
        <w:rPr>
          <w:lang w:val="el-GR"/>
        </w:rPr>
        <w:t>Οι ιστορικές πηγές για το θέμα είναι περιορι</w:t>
      </w:r>
      <w:r w:rsidR="00DB5FE6">
        <w:rPr>
          <w:lang w:val="el-GR"/>
        </w:rPr>
        <w:t>σ</w:t>
      </w:r>
      <w:r>
        <w:rPr>
          <w:lang w:val="el-GR"/>
        </w:rPr>
        <w:t>μένες</w:t>
      </w:r>
      <w:r w:rsidR="00DB5FE6">
        <w:rPr>
          <w:lang w:val="el-GR"/>
        </w:rPr>
        <w:t>, αλλά η σημασία αυτών των μετακινήσεων είναι πολύ μεγάλη. Διαμόρφωσαν το δημογραφικό χάρτη της ανεξάρτητης Ελλάδας και συνέβαλαν στη γνωριμία και αλληλεπίδραση των Ελλήνων μεταξύ τους.</w:t>
      </w:r>
    </w:p>
    <w:p w:rsidR="00FE5141" w:rsidRDefault="00FE5141" w:rsidP="00FE5141">
      <w:pPr>
        <w:pStyle w:val="a3"/>
        <w:ind w:left="1080"/>
        <w:rPr>
          <w:lang w:val="el-GR"/>
        </w:rPr>
      </w:pPr>
    </w:p>
    <w:p w:rsidR="00DB5FE6" w:rsidRDefault="00DB5FE6" w:rsidP="00DB5FE6">
      <w:pPr>
        <w:pStyle w:val="a3"/>
        <w:ind w:left="1080"/>
        <w:rPr>
          <w:lang w:val="el-GR"/>
        </w:rPr>
      </w:pPr>
    </w:p>
    <w:p w:rsidR="00DB5FE6" w:rsidRDefault="00DB5FE6" w:rsidP="00DB5FE6">
      <w:pPr>
        <w:pStyle w:val="a3"/>
        <w:numPr>
          <w:ilvl w:val="0"/>
          <w:numId w:val="3"/>
        </w:numPr>
        <w:rPr>
          <w:b/>
          <w:u w:val="single"/>
          <w:lang w:val="el-GR"/>
        </w:rPr>
      </w:pPr>
      <w:r w:rsidRPr="00DB5FE6">
        <w:rPr>
          <w:b/>
          <w:u w:val="single"/>
          <w:lang w:val="el-GR"/>
        </w:rPr>
        <w:t>Πρόσφυγες από τη Μικρά Ασία, την Κωνσταντινούπολη και την Κύπρο</w:t>
      </w:r>
    </w:p>
    <w:p w:rsidR="00DB5FE6" w:rsidRPr="00C45CAA" w:rsidRDefault="00DB5FE6" w:rsidP="00DB5FE6">
      <w:pPr>
        <w:pStyle w:val="a3"/>
        <w:numPr>
          <w:ilvl w:val="0"/>
          <w:numId w:val="4"/>
        </w:numPr>
        <w:rPr>
          <w:b/>
          <w:u w:val="single"/>
          <w:lang w:val="el-GR"/>
        </w:rPr>
      </w:pPr>
      <w:r>
        <w:rPr>
          <w:lang w:val="el-GR"/>
        </w:rPr>
        <w:t>Κατά τη διάρκεια της Επανάστασης του 1821 υπήρξαν βιαιοπραγίες σε βάρος των Ελλήνων της Κωνσταντινούπολης. Π</w:t>
      </w:r>
      <w:r w:rsidR="00C45CAA">
        <w:rPr>
          <w:lang w:val="el-GR"/>
        </w:rPr>
        <w:t xml:space="preserve">ολλοί Έλληνες από </w:t>
      </w:r>
      <w:proofErr w:type="spellStart"/>
      <w:r w:rsidR="00C45CAA">
        <w:rPr>
          <w:lang w:val="el-GR"/>
        </w:rPr>
        <w:t>Κυδωνίες</w:t>
      </w:r>
      <w:proofErr w:type="spellEnd"/>
      <w:r w:rsidR="00C45CAA">
        <w:rPr>
          <w:lang w:val="el-GR"/>
        </w:rPr>
        <w:t xml:space="preserve">, μετά </w:t>
      </w:r>
      <w:r>
        <w:rPr>
          <w:lang w:val="el-GR"/>
        </w:rPr>
        <w:t>την καταστροφή της πόλης από τους Τούρκους, αναγκάστηκαν να καταφύγουν</w:t>
      </w:r>
      <w:r w:rsidR="00C45CAA">
        <w:rPr>
          <w:lang w:val="el-GR"/>
        </w:rPr>
        <w:t xml:space="preserve"> στα Ψαρά και τη Λέσβο. Πολλοί  </w:t>
      </w:r>
      <w:proofErr w:type="spellStart"/>
      <w:r w:rsidR="00C45CAA">
        <w:rPr>
          <w:lang w:val="el-GR"/>
        </w:rPr>
        <w:t>Φαναριώτες</w:t>
      </w:r>
      <w:proofErr w:type="spellEnd"/>
      <w:r w:rsidR="00C45CAA">
        <w:rPr>
          <w:lang w:val="el-GR"/>
        </w:rPr>
        <w:t xml:space="preserve"> μετά τις βιαιοπραγίες στην Κωνσταντινούπολή κατέφυγαν στην επαναστατημένη Ελλάδα. Κύμα προσφύγων υπήρξε και από την Κύπρο.</w:t>
      </w:r>
    </w:p>
    <w:p w:rsidR="00C45CAA" w:rsidRPr="00FE5141" w:rsidRDefault="00EF22DE" w:rsidP="00DB5FE6">
      <w:pPr>
        <w:pStyle w:val="a3"/>
        <w:numPr>
          <w:ilvl w:val="0"/>
          <w:numId w:val="4"/>
        </w:numPr>
        <w:rPr>
          <w:b/>
          <w:u w:val="single"/>
          <w:lang w:val="el-GR"/>
        </w:rPr>
      </w:pPr>
      <w:r>
        <w:rPr>
          <w:lang w:val="el-GR"/>
        </w:rPr>
        <w:t xml:space="preserve"> Στην Γ’ Εθνοσυνέλευση (1826-1827) ομάδες προσφύγων έθεσαν το αίτημα της αποκατάστασής τους και της μόνιμης εγκατάστασής τους. Οι Σμυρναίοι ζήτησαν να εκπροσωπηθούν στην Εθνοσυνέλευση και να παραχωρηθεί χώρος μόνιμης εγκατάστασης. </w:t>
      </w:r>
      <w:r w:rsidR="00271602">
        <w:rPr>
          <w:lang w:val="el-GR"/>
        </w:rPr>
        <w:t xml:space="preserve">Οι </w:t>
      </w:r>
      <w:proofErr w:type="spellStart"/>
      <w:r w:rsidR="00271602">
        <w:rPr>
          <w:lang w:val="el-GR"/>
        </w:rPr>
        <w:t>Κυδωνιάτες</w:t>
      </w:r>
      <w:proofErr w:type="spellEnd"/>
      <w:r w:rsidR="00271602">
        <w:rPr>
          <w:lang w:val="el-GR"/>
        </w:rPr>
        <w:t xml:space="preserve"> πρόσφυγες αντιμετώπισαν μεγάλα προβλήματα, προκειμένου να εξασφαλίσουν τα αναγκαία για την επιβίωσή τους.</w:t>
      </w:r>
    </w:p>
    <w:p w:rsidR="00FE5141" w:rsidRPr="00FE5141" w:rsidRDefault="00FE5141" w:rsidP="00FE5141">
      <w:pPr>
        <w:rPr>
          <w:b/>
          <w:u w:val="single"/>
          <w:lang w:val="el-GR"/>
        </w:rPr>
      </w:pPr>
    </w:p>
    <w:p w:rsidR="00271602" w:rsidRPr="00271602" w:rsidRDefault="00271602" w:rsidP="00271602">
      <w:pPr>
        <w:pStyle w:val="a3"/>
        <w:ind w:left="1486"/>
        <w:rPr>
          <w:b/>
          <w:u w:val="single"/>
          <w:lang w:val="el-GR"/>
        </w:rPr>
      </w:pPr>
    </w:p>
    <w:p w:rsidR="00271602" w:rsidRDefault="00271602" w:rsidP="00271602">
      <w:pPr>
        <w:pStyle w:val="a3"/>
        <w:numPr>
          <w:ilvl w:val="0"/>
          <w:numId w:val="3"/>
        </w:numPr>
        <w:rPr>
          <w:b/>
          <w:u w:val="single"/>
          <w:lang w:val="el-GR"/>
        </w:rPr>
      </w:pPr>
      <w:r>
        <w:rPr>
          <w:b/>
          <w:u w:val="single"/>
          <w:lang w:val="el-GR"/>
        </w:rPr>
        <w:t xml:space="preserve">Πρόσφυγες από τον </w:t>
      </w:r>
      <w:proofErr w:type="spellStart"/>
      <w:r>
        <w:rPr>
          <w:b/>
          <w:u w:val="single"/>
          <w:lang w:val="el-GR"/>
        </w:rPr>
        <w:t>Ελλάδικό</w:t>
      </w:r>
      <w:proofErr w:type="spellEnd"/>
      <w:r>
        <w:rPr>
          <w:b/>
          <w:u w:val="single"/>
          <w:lang w:val="el-GR"/>
        </w:rPr>
        <w:t xml:space="preserve"> χώρο</w:t>
      </w:r>
    </w:p>
    <w:p w:rsidR="00271602" w:rsidRDefault="00271602" w:rsidP="00271602">
      <w:pPr>
        <w:pStyle w:val="a3"/>
        <w:numPr>
          <w:ilvl w:val="0"/>
          <w:numId w:val="5"/>
        </w:numPr>
        <w:rPr>
          <w:lang w:val="el-GR"/>
        </w:rPr>
      </w:pPr>
      <w:r w:rsidRPr="00271602">
        <w:rPr>
          <w:lang w:val="el-GR"/>
        </w:rPr>
        <w:t>Μετά την αποτυχία της Ε</w:t>
      </w:r>
      <w:r>
        <w:rPr>
          <w:lang w:val="el-GR"/>
        </w:rPr>
        <w:t>πανάστασης στη Θεσσαλία και στη Μακεδονία, μεγάλος αριθμός κατοίκων αναγκάστηκε να αναζητήσει αλλού καταφύγιο. Μεγάλος αριθμός κατοίκων από τη Θεσσαλία και την Κεντρική Μακεδονία αναγκάστηκε να αναζητήσει καταφύγιο στις Σποράδες.</w:t>
      </w:r>
    </w:p>
    <w:p w:rsidR="00271602" w:rsidRDefault="00271602" w:rsidP="00271602">
      <w:pPr>
        <w:pStyle w:val="a3"/>
        <w:numPr>
          <w:ilvl w:val="0"/>
          <w:numId w:val="5"/>
        </w:numPr>
        <w:rPr>
          <w:lang w:val="el-GR"/>
        </w:rPr>
      </w:pPr>
      <w:r>
        <w:rPr>
          <w:lang w:val="el-GR"/>
        </w:rPr>
        <w:t xml:space="preserve">Ο μεγάλος αριθμός προσφύγων δημιούργησε συνθήκες ασφυξίας. Οι τοπικές αρχές βρέθηκαν σε αδυναμία να εξασφαλίσουν τα αναγκαία για την περίθαλψή τους. Ορισμένοι από αυτούς </w:t>
      </w:r>
      <w:r w:rsidR="007370B2">
        <w:rPr>
          <w:lang w:val="el-GR"/>
        </w:rPr>
        <w:t>στράφηκαν στη ληστεία και στην πειρατεία.</w:t>
      </w:r>
    </w:p>
    <w:p w:rsidR="00FE5141" w:rsidRDefault="007370B2" w:rsidP="00FE5141">
      <w:pPr>
        <w:pStyle w:val="a3"/>
        <w:numPr>
          <w:ilvl w:val="0"/>
          <w:numId w:val="5"/>
        </w:numPr>
        <w:rPr>
          <w:lang w:val="el-GR"/>
        </w:rPr>
      </w:pPr>
      <w:r>
        <w:rPr>
          <w:lang w:val="el-GR"/>
        </w:rPr>
        <w:t>Μεγάλα κύματα προσφύγων κατευθύνθηκαν μετά την αποτυχία της Επανάστασης στην Ήπειρο και στο Μεσολόγγι. Τελευταίο κύμα προσφύγων ήταν οι Σουλιώτες που έφτασαν το 1823. Στην πόλη υπήρχε κλίμα δυσφορίας για το μεγάλο αριθμό προσφύγων. Οι Σουλιώτες που πέτυχαν να εκπροσωπηθού</w:t>
      </w:r>
      <w:r w:rsidR="00FE5141">
        <w:rPr>
          <w:lang w:val="el-GR"/>
        </w:rPr>
        <w:t>ν στη Γ΄ Εθνοσυνέλευση έθεσαν ως</w:t>
      </w:r>
      <w:r>
        <w:rPr>
          <w:lang w:val="el-GR"/>
        </w:rPr>
        <w:t xml:space="preserve"> βασικό θέμα την παραχώρηση τόπου για μόνιμη εγκατάστασή τους.</w:t>
      </w:r>
    </w:p>
    <w:p w:rsidR="00FE5141" w:rsidRDefault="00FE5141" w:rsidP="00FE5141">
      <w:pPr>
        <w:pStyle w:val="a3"/>
        <w:ind w:left="1735"/>
        <w:rPr>
          <w:lang w:val="el-GR"/>
        </w:rPr>
      </w:pPr>
    </w:p>
    <w:p w:rsidR="007370B2" w:rsidRPr="00FE5141" w:rsidRDefault="00FE5141" w:rsidP="00FE5141">
      <w:pPr>
        <w:rPr>
          <w:lang w:val="el-GR"/>
        </w:rPr>
      </w:pPr>
      <w:r w:rsidRPr="00FE5141">
        <w:rPr>
          <w:b/>
          <w:lang w:val="el-GR"/>
        </w:rPr>
        <w:lastRenderedPageBreak/>
        <w:t xml:space="preserve">    </w:t>
      </w:r>
      <w:r>
        <w:rPr>
          <w:b/>
          <w:u w:val="single"/>
          <w:lang w:val="el-GR"/>
        </w:rPr>
        <w:t>3.</w:t>
      </w:r>
      <w:r w:rsidR="007370B2" w:rsidRPr="00FE5141">
        <w:rPr>
          <w:b/>
          <w:u w:val="single"/>
          <w:lang w:val="el-GR"/>
        </w:rPr>
        <w:t>Πρόσφυγες από τα νησιά του Αιγαίου και την Κρήτη</w:t>
      </w:r>
    </w:p>
    <w:p w:rsidR="00FE5141" w:rsidRDefault="00FE5141" w:rsidP="00FE5141">
      <w:pPr>
        <w:pStyle w:val="a3"/>
        <w:rPr>
          <w:b/>
          <w:u w:val="single"/>
          <w:lang w:val="el-GR"/>
        </w:rPr>
      </w:pPr>
      <w:r>
        <w:rPr>
          <w:b/>
          <w:u w:val="single"/>
          <w:lang w:val="el-GR"/>
        </w:rPr>
        <w:t xml:space="preserve">Α. Οι </w:t>
      </w:r>
      <w:proofErr w:type="spellStart"/>
      <w:r>
        <w:rPr>
          <w:b/>
          <w:u w:val="single"/>
          <w:lang w:val="el-GR"/>
        </w:rPr>
        <w:t>Κρήτες</w:t>
      </w:r>
      <w:proofErr w:type="spellEnd"/>
      <w:r>
        <w:rPr>
          <w:b/>
          <w:u w:val="single"/>
          <w:lang w:val="el-GR"/>
        </w:rPr>
        <w:t xml:space="preserve">  και οι </w:t>
      </w:r>
      <w:proofErr w:type="spellStart"/>
      <w:r>
        <w:rPr>
          <w:b/>
          <w:u w:val="single"/>
          <w:lang w:val="el-GR"/>
        </w:rPr>
        <w:t>Κάσιοι</w:t>
      </w:r>
      <w:proofErr w:type="spellEnd"/>
      <w:r>
        <w:rPr>
          <w:b/>
          <w:u w:val="single"/>
          <w:lang w:val="el-GR"/>
        </w:rPr>
        <w:t xml:space="preserve"> πρόσφυγες</w:t>
      </w:r>
    </w:p>
    <w:p w:rsidR="00FE5141" w:rsidRDefault="00FE5141" w:rsidP="00FE5141">
      <w:pPr>
        <w:pStyle w:val="a3"/>
        <w:rPr>
          <w:lang w:val="el-GR"/>
        </w:rPr>
      </w:pPr>
      <w:r w:rsidRPr="00FE5141">
        <w:rPr>
          <w:lang w:val="el-GR"/>
        </w:rPr>
        <w:t>Μετά</w:t>
      </w:r>
      <w:r>
        <w:rPr>
          <w:lang w:val="el-GR"/>
        </w:rPr>
        <w:t xml:space="preserve"> την καταστροφή της Κάσου (1824), πολλοί </w:t>
      </w:r>
      <w:proofErr w:type="spellStart"/>
      <w:r>
        <w:rPr>
          <w:lang w:val="el-GR"/>
        </w:rPr>
        <w:t>Κάσιοι</w:t>
      </w:r>
      <w:proofErr w:type="spellEnd"/>
      <w:r>
        <w:rPr>
          <w:lang w:val="el-GR"/>
        </w:rPr>
        <w:t xml:space="preserve"> και </w:t>
      </w:r>
      <w:proofErr w:type="spellStart"/>
      <w:r>
        <w:rPr>
          <w:lang w:val="el-GR"/>
        </w:rPr>
        <w:t>Κρήτες</w:t>
      </w:r>
      <w:proofErr w:type="spellEnd"/>
      <w:r>
        <w:rPr>
          <w:lang w:val="el-GR"/>
        </w:rPr>
        <w:t xml:space="preserve">  κατέφυγαν σε άλλα νησιά του Αιγαίου. Άλλοι </w:t>
      </w:r>
      <w:proofErr w:type="spellStart"/>
      <w:r>
        <w:rPr>
          <w:lang w:val="el-GR"/>
        </w:rPr>
        <w:t>Κρήτες</w:t>
      </w:r>
      <w:proofErr w:type="spellEnd"/>
      <w:r>
        <w:rPr>
          <w:lang w:val="el-GR"/>
        </w:rPr>
        <w:t xml:space="preserve"> πρόσφυγες κατέφυγαν στην Πελοπόννησο.</w:t>
      </w:r>
    </w:p>
    <w:p w:rsidR="00B41C22" w:rsidRDefault="00B41C22" w:rsidP="00FE5141">
      <w:pPr>
        <w:pStyle w:val="a3"/>
        <w:rPr>
          <w:lang w:val="el-GR"/>
        </w:rPr>
      </w:pPr>
    </w:p>
    <w:p w:rsidR="00FE5141" w:rsidRDefault="00FE5141" w:rsidP="00FE5141">
      <w:pPr>
        <w:pStyle w:val="a3"/>
        <w:rPr>
          <w:b/>
          <w:u w:val="single"/>
          <w:lang w:val="el-GR"/>
        </w:rPr>
      </w:pPr>
      <w:r w:rsidRPr="00FE5141">
        <w:rPr>
          <w:b/>
          <w:u w:val="single"/>
          <w:lang w:val="el-GR"/>
        </w:rPr>
        <w:t xml:space="preserve">Β. Οι </w:t>
      </w:r>
      <w:proofErr w:type="spellStart"/>
      <w:r w:rsidRPr="00FE5141">
        <w:rPr>
          <w:b/>
          <w:u w:val="single"/>
          <w:lang w:val="el-GR"/>
        </w:rPr>
        <w:t>Χίοι</w:t>
      </w:r>
      <w:proofErr w:type="spellEnd"/>
      <w:r w:rsidRPr="00FE5141">
        <w:rPr>
          <w:b/>
          <w:u w:val="single"/>
          <w:lang w:val="el-GR"/>
        </w:rPr>
        <w:t xml:space="preserve"> πρόσφυγες</w:t>
      </w:r>
    </w:p>
    <w:p w:rsidR="00FE5141" w:rsidRDefault="00FE5141" w:rsidP="00FE5141">
      <w:pPr>
        <w:pStyle w:val="a3"/>
        <w:numPr>
          <w:ilvl w:val="0"/>
          <w:numId w:val="6"/>
        </w:numPr>
        <w:rPr>
          <w:lang w:val="el-GR"/>
        </w:rPr>
      </w:pPr>
      <w:r w:rsidRPr="00FE5141">
        <w:rPr>
          <w:lang w:val="el-GR"/>
        </w:rPr>
        <w:t xml:space="preserve">Μετά την </w:t>
      </w:r>
      <w:r>
        <w:rPr>
          <w:lang w:val="el-GR"/>
        </w:rPr>
        <w:t xml:space="preserve">καταστροφή της Χίου, ο πληθυσμός της κατέφυγε στα Ψαρά. Ήταν αδύνατο όμως να εγκατασταθεί στο μικρό νησί. Πολλοί βρήκαν καταφύγιο στην Πελοπόννησο και στις Κυκλάδες. Στις Κυκλάδες οι </w:t>
      </w:r>
      <w:proofErr w:type="spellStart"/>
      <w:r>
        <w:rPr>
          <w:lang w:val="el-GR"/>
        </w:rPr>
        <w:t>Χίοι</w:t>
      </w:r>
      <w:proofErr w:type="spellEnd"/>
      <w:r>
        <w:rPr>
          <w:lang w:val="el-GR"/>
        </w:rPr>
        <w:t xml:space="preserve"> προσαρμόστηκαν εύκολα.</w:t>
      </w:r>
    </w:p>
    <w:p w:rsidR="00FE5141" w:rsidRDefault="00FE5141" w:rsidP="00FE5141">
      <w:pPr>
        <w:pStyle w:val="a3"/>
        <w:numPr>
          <w:ilvl w:val="0"/>
          <w:numId w:val="6"/>
        </w:numPr>
        <w:rPr>
          <w:lang w:val="el-GR"/>
        </w:rPr>
      </w:pPr>
      <w:r>
        <w:rPr>
          <w:lang w:val="el-GR"/>
        </w:rPr>
        <w:t xml:space="preserve">Στην Πελοπόννησο οι </w:t>
      </w:r>
      <w:proofErr w:type="spellStart"/>
      <w:r>
        <w:rPr>
          <w:lang w:val="el-GR"/>
        </w:rPr>
        <w:t>Χίοι</w:t>
      </w:r>
      <w:proofErr w:type="spellEnd"/>
      <w:r>
        <w:rPr>
          <w:lang w:val="el-GR"/>
        </w:rPr>
        <w:t xml:space="preserve"> πρόσφυγες βρέθηκαν χωρίς περίθαλψη. Μετά οδηγήθηκαν στην Αττική. Το πρώτο διάστημα τους παραχωρήθηκαν πρόχειρα καταλύματα, αλλά στη συνέχεια δεν υπήρξε μέριμνα για την αποκατάστασή τους.</w:t>
      </w:r>
    </w:p>
    <w:p w:rsidR="00FE5141" w:rsidRDefault="00FE5141" w:rsidP="00FE5141">
      <w:pPr>
        <w:pStyle w:val="a3"/>
        <w:numPr>
          <w:ilvl w:val="0"/>
          <w:numId w:val="6"/>
        </w:numPr>
        <w:rPr>
          <w:lang w:val="el-GR"/>
        </w:rPr>
      </w:pPr>
      <w:r>
        <w:rPr>
          <w:lang w:val="el-GR"/>
        </w:rPr>
        <w:t xml:space="preserve">Η νοσταλγία και οι κακουχίες έκαναν ένα τμήμα των προσφύγων να επιστρέψει στη Χίο που βρισκόταν υπό τουρκική κατοχή. Ένα άλλο τμήμα τους παρέμεινε στην επαναστατημένη Ελλάδα και εργαζόταν για την απελευθέρωση </w:t>
      </w:r>
      <w:r w:rsidR="00B41C22">
        <w:rPr>
          <w:lang w:val="el-GR"/>
        </w:rPr>
        <w:t>του νησιού.</w:t>
      </w:r>
    </w:p>
    <w:p w:rsidR="00B41C22" w:rsidRDefault="00B41C22" w:rsidP="00B41C22">
      <w:pPr>
        <w:rPr>
          <w:lang w:val="el-GR"/>
        </w:rPr>
      </w:pPr>
      <w:r w:rsidRPr="00B41C22">
        <w:rPr>
          <w:b/>
          <w:lang w:val="el-GR"/>
        </w:rPr>
        <w:t xml:space="preserve">             </w:t>
      </w:r>
      <w:r w:rsidRPr="00B41C22">
        <w:rPr>
          <w:b/>
          <w:u w:val="single"/>
          <w:lang w:val="el-GR"/>
        </w:rPr>
        <w:t xml:space="preserve"> Γ. Οι Ψαριανοί πρόσφυγες</w:t>
      </w:r>
      <w:r>
        <w:rPr>
          <w:lang w:val="el-GR"/>
        </w:rPr>
        <w:t>.</w:t>
      </w:r>
    </w:p>
    <w:p w:rsidR="00B41C22" w:rsidRDefault="00B41C22" w:rsidP="00B41C22">
      <w:pPr>
        <w:pStyle w:val="a3"/>
        <w:numPr>
          <w:ilvl w:val="0"/>
          <w:numId w:val="8"/>
        </w:numPr>
        <w:rPr>
          <w:lang w:val="el-GR"/>
        </w:rPr>
      </w:pPr>
      <w:r>
        <w:rPr>
          <w:lang w:val="el-GR"/>
        </w:rPr>
        <w:t>Μετά την καταστροφή των Ψαρών (Ιούνιος 1824), 3.600 κάτοικοι των Ψαρών κατέφυγαν στα νησιά του Αιγαίου. Σε άλλα νησιά αντιμετωπίστηκαν φιλικά, αλλού όμως συνάντησαν αντιδράσεις από τους κατοίκους.</w:t>
      </w:r>
    </w:p>
    <w:p w:rsidR="00B41C22" w:rsidRDefault="00B41C22" w:rsidP="00B41C22">
      <w:pPr>
        <w:pStyle w:val="a3"/>
        <w:numPr>
          <w:ilvl w:val="0"/>
          <w:numId w:val="8"/>
        </w:numPr>
        <w:rPr>
          <w:lang w:val="el-GR"/>
        </w:rPr>
      </w:pPr>
      <w:r>
        <w:rPr>
          <w:lang w:val="el-GR"/>
        </w:rPr>
        <w:t>Οι Ψαριανοί δεν μπόρεσαν να βρουν χώρο μόνιμης εγκατάστασης. Οι περισσότεροι από αυτούς κατέφυγαν στην Αίγινα, όπου ανέπτυξαν μεγάλη δραστηριότητα για την επίλυση των προβλημάτων του έθνους.</w:t>
      </w:r>
    </w:p>
    <w:p w:rsidR="00B41C22" w:rsidRDefault="00B41C22" w:rsidP="00B41C22">
      <w:pPr>
        <w:rPr>
          <w:b/>
          <w:u w:val="single"/>
          <w:lang w:val="el-GR"/>
        </w:rPr>
      </w:pPr>
      <w:r>
        <w:rPr>
          <w:lang w:val="el-GR"/>
        </w:rPr>
        <w:t xml:space="preserve">           </w:t>
      </w:r>
      <w:r w:rsidRPr="00B41C22">
        <w:rPr>
          <w:b/>
          <w:u w:val="single"/>
          <w:lang w:val="el-GR"/>
        </w:rPr>
        <w:t>Δ. Ο προσφυγικός συνοικισμός της Ερμούπολης Σύρου</w:t>
      </w:r>
      <w:r>
        <w:rPr>
          <w:b/>
          <w:u w:val="single"/>
          <w:lang w:val="el-GR"/>
        </w:rPr>
        <w:t>.</w:t>
      </w:r>
    </w:p>
    <w:p w:rsidR="00B41C22" w:rsidRDefault="00B41C22" w:rsidP="00B41C22">
      <w:pPr>
        <w:pStyle w:val="a3"/>
        <w:ind w:left="1440"/>
        <w:rPr>
          <w:lang w:val="el-GR"/>
        </w:rPr>
      </w:pPr>
      <w:r>
        <w:rPr>
          <w:lang w:val="el-GR"/>
        </w:rPr>
        <w:t>Ο προσφυγικός συνοικισμός της Ερμούπολης ήταν ο σημαντικότερος που δημιουργήθηκε κατά τη διάρκεια της Επανάστασης. Σε αυτόν εγκαταστάθηκαν πρόσφυγες από τη Μικρά Ασία, τα Ψαρά και κυρίως από τη Χίο. Οι πρόσφυγες εγκαταστάθηκαν στα παράλια, ενώ οι ντόπιοι ζούσαν στην Άνω Σύρο. Υπήρξαν τριβές ανάμεσα στους πρόσφυγες και τους ντόπιους. Τη διένεξη υποδαύλιζε επιπλέον η διαφορά του θρησκευτικού δόγματος (Ντόπιοι- Καθολικοί, Πρόσφυγες-Ορθόδοξοι)</w:t>
      </w:r>
      <w:r w:rsidR="00C1072C">
        <w:rPr>
          <w:lang w:val="el-GR"/>
        </w:rPr>
        <w:t>.</w:t>
      </w:r>
    </w:p>
    <w:p w:rsidR="00C1072C" w:rsidRDefault="00C1072C" w:rsidP="00B41C22">
      <w:pPr>
        <w:pStyle w:val="a3"/>
        <w:ind w:left="1440"/>
        <w:rPr>
          <w:lang w:val="el-GR"/>
        </w:rPr>
      </w:pPr>
    </w:p>
    <w:p w:rsidR="00B41C22" w:rsidRDefault="00C1072C" w:rsidP="00C1072C">
      <w:pPr>
        <w:ind w:left="360"/>
        <w:rPr>
          <w:b/>
          <w:u w:val="single"/>
          <w:lang w:val="el-GR"/>
        </w:rPr>
      </w:pPr>
      <w:r>
        <w:rPr>
          <w:b/>
          <w:u w:val="single"/>
          <w:lang w:val="el-GR"/>
        </w:rPr>
        <w:t>4.</w:t>
      </w:r>
      <w:r w:rsidRPr="00C1072C">
        <w:rPr>
          <w:b/>
          <w:u w:val="single"/>
          <w:lang w:val="el-GR"/>
        </w:rPr>
        <w:t>Η στάση της πολιτικής ηγεσίας απέναντι στο προσφυγικό ζήτημα</w:t>
      </w:r>
    </w:p>
    <w:p w:rsidR="00C1072C" w:rsidRPr="00C1072C" w:rsidRDefault="00C1072C" w:rsidP="00C1072C">
      <w:pPr>
        <w:ind w:left="360"/>
        <w:rPr>
          <w:lang w:val="el-GR"/>
        </w:rPr>
      </w:pPr>
      <w:r w:rsidRPr="00C1072C">
        <w:rPr>
          <w:lang w:val="el-GR"/>
        </w:rPr>
        <w:t>Το</w:t>
      </w:r>
      <w:r>
        <w:rPr>
          <w:lang w:val="el-GR"/>
        </w:rPr>
        <w:t xml:space="preserve"> ζήτημα των προσφύγων δεν αντιμετωπίστηκε μεθοδικά από την πολιτική ηγεσία της Επανάστασης. Στη Γ΄ Εθνοσυνέλευση το προσφυγικό προβλήθηκε εντονότερα. Με ψήφισμα αποφασίστηκε να ζητήσουν οι πρόσφυγες την ανέγερση νέων οικισμών (Μάιος 1827). Η υλοποίηση αυτού του στόχου δεν πραγματοποιήθηκε στη διάρκεια της Επανάστασης.</w:t>
      </w:r>
    </w:p>
    <w:sectPr w:rsidR="00C1072C" w:rsidRPr="00C1072C" w:rsidSect="00207C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600C3"/>
    <w:multiLevelType w:val="hybridMultilevel"/>
    <w:tmpl w:val="F076620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6EA2643"/>
    <w:multiLevelType w:val="hybridMultilevel"/>
    <w:tmpl w:val="B2340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A43F50"/>
    <w:multiLevelType w:val="hybridMultilevel"/>
    <w:tmpl w:val="DD9E9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080BC0"/>
    <w:multiLevelType w:val="hybridMultilevel"/>
    <w:tmpl w:val="0370629A"/>
    <w:lvl w:ilvl="0" w:tplc="04090013">
      <w:start w:val="1"/>
      <w:numFmt w:val="upperRoman"/>
      <w:lvlText w:val="%1."/>
      <w:lvlJc w:val="righ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4">
    <w:nsid w:val="5407693A"/>
    <w:multiLevelType w:val="hybridMultilevel"/>
    <w:tmpl w:val="47EEEA8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B6170B1"/>
    <w:multiLevelType w:val="hybridMultilevel"/>
    <w:tmpl w:val="DE40E0D2"/>
    <w:lvl w:ilvl="0" w:tplc="C59ED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77F52A3"/>
    <w:multiLevelType w:val="hybridMultilevel"/>
    <w:tmpl w:val="D88068D2"/>
    <w:lvl w:ilvl="0" w:tplc="04090013">
      <w:start w:val="1"/>
      <w:numFmt w:val="upperRoman"/>
      <w:lvlText w:val="%1."/>
      <w:lvlJc w:val="right"/>
      <w:pPr>
        <w:ind w:left="1735" w:hanging="360"/>
      </w:pPr>
    </w:lvl>
    <w:lvl w:ilvl="1" w:tplc="04090019" w:tentative="1">
      <w:start w:val="1"/>
      <w:numFmt w:val="lowerLetter"/>
      <w:lvlText w:val="%2."/>
      <w:lvlJc w:val="left"/>
      <w:pPr>
        <w:ind w:left="2455" w:hanging="360"/>
      </w:pPr>
    </w:lvl>
    <w:lvl w:ilvl="2" w:tplc="0409001B" w:tentative="1">
      <w:start w:val="1"/>
      <w:numFmt w:val="lowerRoman"/>
      <w:lvlText w:val="%3."/>
      <w:lvlJc w:val="right"/>
      <w:pPr>
        <w:ind w:left="3175" w:hanging="180"/>
      </w:pPr>
    </w:lvl>
    <w:lvl w:ilvl="3" w:tplc="0409000F" w:tentative="1">
      <w:start w:val="1"/>
      <w:numFmt w:val="decimal"/>
      <w:lvlText w:val="%4."/>
      <w:lvlJc w:val="left"/>
      <w:pPr>
        <w:ind w:left="3895" w:hanging="360"/>
      </w:pPr>
    </w:lvl>
    <w:lvl w:ilvl="4" w:tplc="04090019" w:tentative="1">
      <w:start w:val="1"/>
      <w:numFmt w:val="lowerLetter"/>
      <w:lvlText w:val="%5."/>
      <w:lvlJc w:val="left"/>
      <w:pPr>
        <w:ind w:left="4615" w:hanging="360"/>
      </w:pPr>
    </w:lvl>
    <w:lvl w:ilvl="5" w:tplc="0409001B" w:tentative="1">
      <w:start w:val="1"/>
      <w:numFmt w:val="lowerRoman"/>
      <w:lvlText w:val="%6."/>
      <w:lvlJc w:val="right"/>
      <w:pPr>
        <w:ind w:left="5335" w:hanging="180"/>
      </w:pPr>
    </w:lvl>
    <w:lvl w:ilvl="6" w:tplc="0409000F" w:tentative="1">
      <w:start w:val="1"/>
      <w:numFmt w:val="decimal"/>
      <w:lvlText w:val="%7."/>
      <w:lvlJc w:val="left"/>
      <w:pPr>
        <w:ind w:left="6055" w:hanging="360"/>
      </w:pPr>
    </w:lvl>
    <w:lvl w:ilvl="7" w:tplc="04090019" w:tentative="1">
      <w:start w:val="1"/>
      <w:numFmt w:val="lowerLetter"/>
      <w:lvlText w:val="%8."/>
      <w:lvlJc w:val="left"/>
      <w:pPr>
        <w:ind w:left="6775" w:hanging="360"/>
      </w:pPr>
    </w:lvl>
    <w:lvl w:ilvl="8" w:tplc="0409001B" w:tentative="1">
      <w:start w:val="1"/>
      <w:numFmt w:val="lowerRoman"/>
      <w:lvlText w:val="%9."/>
      <w:lvlJc w:val="right"/>
      <w:pPr>
        <w:ind w:left="7495" w:hanging="180"/>
      </w:pPr>
    </w:lvl>
  </w:abstractNum>
  <w:abstractNum w:abstractNumId="7">
    <w:nsid w:val="6FB96C5A"/>
    <w:multiLevelType w:val="hybridMultilevel"/>
    <w:tmpl w:val="11FEBB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BE0661"/>
    <w:multiLevelType w:val="hybridMultilevel"/>
    <w:tmpl w:val="CCD223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FF6524"/>
    <w:multiLevelType w:val="hybridMultilevel"/>
    <w:tmpl w:val="E02C7B0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1"/>
  </w:num>
  <w:num w:numId="4">
    <w:abstractNumId w:val="3"/>
  </w:num>
  <w:num w:numId="5">
    <w:abstractNumId w:val="6"/>
  </w:num>
  <w:num w:numId="6">
    <w:abstractNumId w:val="0"/>
  </w:num>
  <w:num w:numId="7">
    <w:abstractNumId w:val="8"/>
  </w:num>
  <w:num w:numId="8">
    <w:abstractNumId w:val="4"/>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CC5F82"/>
    <w:rsid w:val="00207C2B"/>
    <w:rsid w:val="00271602"/>
    <w:rsid w:val="00482448"/>
    <w:rsid w:val="007370B2"/>
    <w:rsid w:val="00996573"/>
    <w:rsid w:val="00B41C22"/>
    <w:rsid w:val="00C1072C"/>
    <w:rsid w:val="00C45CAA"/>
    <w:rsid w:val="00CC5F82"/>
    <w:rsid w:val="00DB5FE6"/>
    <w:rsid w:val="00EF22DE"/>
    <w:rsid w:val="00FE51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C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F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682</Words>
  <Characters>3889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dc:creator>
  <cp:lastModifiedBy>Theodora</cp:lastModifiedBy>
  <cp:revision>2</cp:revision>
  <dcterms:created xsi:type="dcterms:W3CDTF">2021-01-26T12:21:00Z</dcterms:created>
  <dcterms:modified xsi:type="dcterms:W3CDTF">2021-01-26T12:21:00Z</dcterms:modified>
</cp:coreProperties>
</file>