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CA" w:rsidRPr="00DC18CA" w:rsidRDefault="00DC18CA" w:rsidP="00DC18CA">
      <w:pPr>
        <w:spacing w:before="215" w:after="0" w:line="240" w:lineRule="auto"/>
        <w:jc w:val="center"/>
        <w:outlineLvl w:val="2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4797DE"/>
          <w:lang w:val="el-GR"/>
        </w:rPr>
        <w:t>Διδακτική Ενότητα 1</w:t>
      </w:r>
    </w:p>
    <w:p w:rsidR="00DC18CA" w:rsidRPr="00DC18CA" w:rsidRDefault="00DC18CA" w:rsidP="00DC18CA">
      <w:pPr>
        <w:spacing w:before="215" w:after="0" w:line="240" w:lineRule="auto"/>
        <w:jc w:val="center"/>
        <w:outlineLvl w:val="2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4797DE"/>
          <w:lang w:val="el-GR"/>
        </w:rPr>
        <w:t>Γιατί φιλοσοφεί ο άνθρωπος;</w:t>
      </w:r>
      <w:r w:rsidRPr="00DC18CA">
        <w:rPr>
          <w:rFonts w:eastAsia="Times New Roman" w:cstheme="minorHAnsi"/>
          <w:b/>
          <w:bCs/>
          <w:color w:val="4797DE"/>
        </w:rPr>
        <w:t> </w:t>
      </w:r>
    </w:p>
    <w:p w:rsidR="00DC18CA" w:rsidRPr="00DC18CA" w:rsidRDefault="00DC18CA" w:rsidP="00DC18CA">
      <w:pPr>
        <w:spacing w:before="107" w:line="240" w:lineRule="auto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333333"/>
        </w:rPr>
        <w:t> </w:t>
      </w:r>
    </w:p>
    <w:p w:rsidR="00DC18CA" w:rsidRPr="00DC18CA" w:rsidRDefault="00DC18CA" w:rsidP="00DC18CA">
      <w:pPr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333333"/>
          <w:lang w:val="el-GR"/>
        </w:rPr>
        <w:t>Α. ΔΙΔΑΓΜΕΝΟ ΚΕΙΜΕΝΟ</w:t>
      </w:r>
    </w:p>
    <w:p w:rsidR="00DC18CA" w:rsidRPr="00DC18CA" w:rsidRDefault="00DC18CA" w:rsidP="00DC18CA">
      <w:pPr>
        <w:spacing w:before="107"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lang w:val="el-GR"/>
        </w:rPr>
      </w:pPr>
      <w:proofErr w:type="spellStart"/>
      <w:r w:rsidRPr="00DC18CA">
        <w:rPr>
          <w:rFonts w:eastAsia="Times New Roman" w:cstheme="minorHAnsi"/>
          <w:b/>
          <w:bCs/>
          <w:color w:val="993300"/>
          <w:lang w:val="el-GR"/>
        </w:rPr>
        <w:t>Ἀριστοτέλους</w:t>
      </w:r>
      <w:proofErr w:type="spellEnd"/>
      <w:r w:rsidRPr="00DC18CA">
        <w:rPr>
          <w:rFonts w:eastAsia="Times New Roman" w:cstheme="minorHAnsi"/>
          <w:b/>
          <w:bCs/>
          <w:color w:val="993300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b/>
          <w:bCs/>
          <w:color w:val="993300"/>
          <w:lang w:val="el-GR"/>
        </w:rPr>
        <w:t>Μετὰ</w:t>
      </w:r>
      <w:proofErr w:type="spellEnd"/>
      <w:r w:rsidRPr="00DC18CA">
        <w:rPr>
          <w:rFonts w:eastAsia="Times New Roman" w:cstheme="minorHAnsi"/>
          <w:b/>
          <w:bCs/>
          <w:color w:val="9933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b/>
          <w:bCs/>
          <w:color w:val="993300"/>
          <w:lang w:val="el-GR"/>
        </w:rPr>
        <w:t>τὰ</w:t>
      </w:r>
      <w:proofErr w:type="spellEnd"/>
      <w:r w:rsidRPr="00DC18CA">
        <w:rPr>
          <w:rFonts w:eastAsia="Times New Roman" w:cstheme="minorHAnsi"/>
          <w:b/>
          <w:bCs/>
          <w:color w:val="9933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b/>
          <w:bCs/>
          <w:color w:val="993300"/>
          <w:lang w:val="el-GR"/>
        </w:rPr>
        <w:t>Φυσικὰ</w:t>
      </w:r>
      <w:proofErr w:type="spellEnd"/>
      <w:r w:rsidRPr="00DC18CA">
        <w:rPr>
          <w:rFonts w:eastAsia="Times New Roman" w:cstheme="minorHAnsi"/>
          <w:b/>
          <w:bCs/>
          <w:color w:val="993300"/>
          <w:lang w:val="el-GR"/>
        </w:rPr>
        <w:t xml:space="preserve"> Α, 2, 98</w:t>
      </w:r>
      <w:r w:rsidRPr="00DC18CA">
        <w:rPr>
          <w:rFonts w:eastAsia="Times New Roman" w:cstheme="minorHAnsi"/>
          <w:b/>
          <w:bCs/>
          <w:color w:val="993300"/>
        </w:rPr>
        <w:t>b</w:t>
      </w:r>
      <w:r w:rsidRPr="00DC18CA">
        <w:rPr>
          <w:rFonts w:eastAsia="Times New Roman" w:cstheme="minorHAnsi"/>
          <w:b/>
          <w:bCs/>
          <w:color w:val="993300"/>
          <w:lang w:val="el-GR"/>
        </w:rPr>
        <w:t>12-28</w:t>
      </w:r>
    </w:p>
    <w:p w:rsidR="00DC18CA" w:rsidRPr="00DC18CA" w:rsidRDefault="00DC18CA" w:rsidP="00DC18CA">
      <w:pPr>
        <w:spacing w:line="240" w:lineRule="auto"/>
        <w:rPr>
          <w:rFonts w:eastAsia="Times New Roman" w:cstheme="minorHAnsi"/>
          <w:lang w:val="el-GR"/>
        </w:rPr>
      </w:pPr>
      <w:proofErr w:type="spellStart"/>
      <w:r w:rsidRPr="00DC18CA">
        <w:rPr>
          <w:rFonts w:eastAsia="Times New Roman" w:cstheme="minorHAnsi"/>
          <w:lang w:val="el-GR"/>
        </w:rPr>
        <w:t>Διὰ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γὰρ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θαυμάζειν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οἱ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ἄνθρωποι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νῦν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πρῶτον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ἤρξαντο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φιλοσοφεῖν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ἐξ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ἀρχῆς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μὲν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πρόχειρα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ἀτόπων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θαυμάσαντες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εἶτα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κατὰ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μικρὸν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οὕτω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προϊόντες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περὶ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μειζόνων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διαπορήσαντες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οἷον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περί</w:t>
      </w:r>
      <w:proofErr w:type="spellEnd"/>
      <w:r w:rsidRPr="00DC18CA">
        <w:rPr>
          <w:rFonts w:eastAsia="Times New Roman" w:cstheme="minorHAnsi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τῆς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σελήνης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παθημάτων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περὶ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ἥλιον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ἄστρα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περὶ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τῆς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τοῦ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παντὸς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γενέσεως</w:t>
      </w:r>
      <w:proofErr w:type="spellEnd"/>
      <w:r w:rsidRPr="00DC18CA">
        <w:rPr>
          <w:rFonts w:eastAsia="Times New Roman" w:cstheme="minorHAnsi"/>
          <w:lang w:val="el-GR"/>
        </w:rPr>
        <w:t xml:space="preserve">. Ὁ δ’ </w:t>
      </w:r>
      <w:proofErr w:type="spellStart"/>
      <w:r w:rsidRPr="00DC18CA">
        <w:rPr>
          <w:rFonts w:eastAsia="Times New Roman" w:cstheme="minorHAnsi"/>
          <w:lang w:val="el-GR"/>
        </w:rPr>
        <w:t>ἀπορῶν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θαυμάζων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οἴεται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ἀγνοεῖν</w:t>
      </w:r>
      <w:proofErr w:type="spellEnd"/>
      <w:r w:rsidRPr="00DC18CA">
        <w:rPr>
          <w:rFonts w:eastAsia="Times New Roman" w:cstheme="minorHAnsi"/>
          <w:lang w:val="el-GR"/>
        </w:rPr>
        <w:t xml:space="preserve"> (</w:t>
      </w:r>
      <w:proofErr w:type="spellStart"/>
      <w:r w:rsidRPr="00DC18CA">
        <w:rPr>
          <w:rFonts w:eastAsia="Times New Roman" w:cstheme="minorHAnsi"/>
          <w:lang w:val="el-GR"/>
        </w:rPr>
        <w:t>διὸ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lang w:val="el-GR"/>
        </w:rPr>
        <w:t>φιλόμυθος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φιλόσοφός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πώς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ἐστιν</w:t>
      </w:r>
      <w:proofErr w:type="spellEnd"/>
      <w:r w:rsidRPr="00DC18CA">
        <w:rPr>
          <w:rFonts w:eastAsia="Times New Roman" w:cstheme="minorHAnsi"/>
          <w:lang w:val="el-GR"/>
        </w:rPr>
        <w:t xml:space="preserve">· ὁ </w:t>
      </w:r>
      <w:proofErr w:type="spellStart"/>
      <w:r w:rsidRPr="00DC18CA">
        <w:rPr>
          <w:rFonts w:eastAsia="Times New Roman" w:cstheme="minorHAnsi"/>
          <w:lang w:val="el-GR"/>
        </w:rPr>
        <w:t>γὰρ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μῦθος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σύγκειται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ἐκ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θαυμασίων</w:t>
      </w:r>
      <w:proofErr w:type="spellEnd"/>
      <w:r w:rsidRPr="00DC18CA">
        <w:rPr>
          <w:rFonts w:eastAsia="Times New Roman" w:cstheme="minorHAnsi"/>
          <w:lang w:val="el-GR"/>
        </w:rPr>
        <w:t xml:space="preserve">)· </w:t>
      </w:r>
      <w:proofErr w:type="spellStart"/>
      <w:r w:rsidRPr="00DC18CA">
        <w:rPr>
          <w:rFonts w:eastAsia="Times New Roman" w:cstheme="minorHAnsi"/>
          <w:lang w:val="el-GR"/>
        </w:rPr>
        <w:t>ὥστ</w:t>
      </w:r>
      <w:proofErr w:type="spellEnd"/>
      <w:r w:rsidRPr="00DC18CA">
        <w:rPr>
          <w:rFonts w:eastAsia="Times New Roman" w:cstheme="minorHAnsi"/>
          <w:lang w:val="el-GR"/>
        </w:rPr>
        <w:t xml:space="preserve">’ </w:t>
      </w:r>
      <w:proofErr w:type="spellStart"/>
      <w:r w:rsidRPr="00DC18CA">
        <w:rPr>
          <w:rFonts w:eastAsia="Times New Roman" w:cstheme="minorHAnsi"/>
          <w:lang w:val="el-GR"/>
        </w:rPr>
        <w:t>εἴπερ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διὰ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φεύγειν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τὴν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ἄγνοιαν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ἐφιλοσόφησαν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φανερὸν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ὅτι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διὰ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εἰδέναι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ἐπίστασθαι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ἐδίωκον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οὐ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χρήσεώς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τινος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ἕνεκεν</w:t>
      </w:r>
      <w:proofErr w:type="spellEnd"/>
      <w:r w:rsidRPr="00DC18CA">
        <w:rPr>
          <w:rFonts w:eastAsia="Times New Roman" w:cstheme="minorHAnsi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lang w:val="el-GR"/>
        </w:rPr>
        <w:t>Μαρτυρεῖ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δὲ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αὐτὸ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τὸ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συμβεβηκός</w:t>
      </w:r>
      <w:proofErr w:type="spellEnd"/>
      <w:r w:rsidRPr="00DC18CA">
        <w:rPr>
          <w:rFonts w:eastAsia="Times New Roman" w:cstheme="minorHAnsi"/>
          <w:lang w:val="el-GR"/>
        </w:rPr>
        <w:t xml:space="preserve">· </w:t>
      </w:r>
      <w:proofErr w:type="spellStart"/>
      <w:r w:rsidRPr="00DC18CA">
        <w:rPr>
          <w:rFonts w:eastAsia="Times New Roman" w:cstheme="minorHAnsi"/>
          <w:lang w:val="el-GR"/>
        </w:rPr>
        <w:t>σχεδὸν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γὰρ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πάντων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ὑπαρχόντων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ἀναγκαίων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πρὸς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ῥᾳστώνην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διαγωγὴν</w:t>
      </w:r>
      <w:proofErr w:type="spellEnd"/>
      <w:r w:rsidRPr="00DC18CA">
        <w:rPr>
          <w:rFonts w:eastAsia="Times New Roman" w:cstheme="minorHAnsi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lang w:val="el-GR"/>
        </w:rPr>
        <w:t>τοιαύτη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φρόνησις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ἤρξατο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ζητεῖσθαι</w:t>
      </w:r>
      <w:proofErr w:type="spellEnd"/>
      <w:r w:rsidRPr="00DC18CA">
        <w:rPr>
          <w:rFonts w:eastAsia="Times New Roman" w:cstheme="minorHAnsi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lang w:val="el-GR"/>
        </w:rPr>
        <w:t>Δῆλον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οὖν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ὡς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δι</w:t>
      </w:r>
      <w:proofErr w:type="spellEnd"/>
      <w:r w:rsidRPr="00DC18CA">
        <w:rPr>
          <w:rFonts w:eastAsia="Times New Roman" w:cstheme="minorHAnsi"/>
          <w:lang w:val="el-GR"/>
        </w:rPr>
        <w:t xml:space="preserve">’ </w:t>
      </w:r>
      <w:proofErr w:type="spellStart"/>
      <w:r w:rsidRPr="00DC18CA">
        <w:rPr>
          <w:rFonts w:eastAsia="Times New Roman" w:cstheme="minorHAnsi"/>
          <w:lang w:val="el-GR"/>
        </w:rPr>
        <w:t>οὐδεμίαν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αὐτὴν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ζητοῦμεν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χρείαν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ἑτέραν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ἀλλ</w:t>
      </w:r>
      <w:proofErr w:type="spellEnd"/>
      <w:r w:rsidRPr="00DC18CA">
        <w:rPr>
          <w:rFonts w:eastAsia="Times New Roman" w:cstheme="minorHAnsi"/>
          <w:lang w:val="el-GR"/>
        </w:rPr>
        <w:t xml:space="preserve">’ </w:t>
      </w:r>
      <w:proofErr w:type="spellStart"/>
      <w:r w:rsidRPr="00DC18CA">
        <w:rPr>
          <w:rFonts w:eastAsia="Times New Roman" w:cstheme="minorHAnsi"/>
          <w:lang w:val="el-GR"/>
        </w:rPr>
        <w:t>ὥσπερ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ἄνθρωπος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φαμέν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ἐλεύθερος</w:t>
      </w:r>
      <w:proofErr w:type="spellEnd"/>
      <w:r w:rsidRPr="00DC18CA">
        <w:rPr>
          <w:rFonts w:eastAsia="Times New Roman" w:cstheme="minorHAnsi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lang w:val="el-GR"/>
        </w:rPr>
        <w:t>αὑτοῦ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ἕνεκα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μὴ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ἄλλου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ὤν</w:t>
      </w:r>
      <w:proofErr w:type="spellEnd"/>
      <w:r w:rsidRPr="00DC18CA">
        <w:rPr>
          <w:rFonts w:eastAsia="Times New Roman" w:cstheme="minorHAnsi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lang w:val="el-GR"/>
        </w:rPr>
        <w:t>οὕτω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καὶ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αὐτὴν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ὡς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μόνην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οὖσαν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ἐλευθέραν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τῶν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ἐπιστημῶν</w:t>
      </w:r>
      <w:proofErr w:type="spellEnd"/>
      <w:r w:rsidRPr="00DC18CA">
        <w:rPr>
          <w:rFonts w:eastAsia="Times New Roman" w:cstheme="minorHAnsi"/>
          <w:lang w:val="el-GR"/>
        </w:rPr>
        <w:t xml:space="preserve">· </w:t>
      </w:r>
      <w:proofErr w:type="spellStart"/>
      <w:r w:rsidRPr="00DC18CA">
        <w:rPr>
          <w:rFonts w:eastAsia="Times New Roman" w:cstheme="minorHAnsi"/>
          <w:lang w:val="el-GR"/>
        </w:rPr>
        <w:t>μόνη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γὰρ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αὕτη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αὑτῆς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ἕνεκέν</w:t>
      </w:r>
      <w:proofErr w:type="spellEnd"/>
      <w:r w:rsidRPr="00DC18CA">
        <w:rPr>
          <w:rFonts w:eastAsia="Times New Roman" w:cstheme="minorHAnsi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lang w:val="el-GR"/>
        </w:rPr>
        <w:t>ἐστιν</w:t>
      </w:r>
      <w:proofErr w:type="spellEnd"/>
      <w:r w:rsidRPr="00DC18CA">
        <w:rPr>
          <w:rFonts w:eastAsia="Times New Roman" w:cstheme="minorHAnsi"/>
          <w:lang w:val="el-GR"/>
        </w:rPr>
        <w:t>.</w:t>
      </w:r>
    </w:p>
    <w:p w:rsidR="00DC18CA" w:rsidRPr="00DC18CA" w:rsidRDefault="00DC18CA" w:rsidP="00DC18CA">
      <w:pPr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333333"/>
          <w:lang w:val="el-GR"/>
        </w:rPr>
        <w:t>Παρατηρήσεις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Α.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δηλωθεί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ορθότητα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των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φράσεων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αιτιολογηθεί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απάντησή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σας με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αναφορές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από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κείμενο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:</w:t>
      </w:r>
    </w:p>
    <w:p w:rsidR="00DC18CA" w:rsidRPr="00DC18CA" w:rsidRDefault="00DC18CA" w:rsidP="00DC18CA">
      <w:pPr>
        <w:numPr>
          <w:ilvl w:val="0"/>
          <w:numId w:val="1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Ο άνθρωπος, όταν εμφανίστηκε, ένοιωθε έκπληξη για τον κόσμο γύρω του.</w:t>
      </w:r>
    </w:p>
    <w:p w:rsidR="00DC18CA" w:rsidRPr="00DC18CA" w:rsidRDefault="00DC18CA" w:rsidP="00DC18CA">
      <w:pPr>
        <w:numPr>
          <w:ilvl w:val="0"/>
          <w:numId w:val="1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Ο μύθος δεν ταυτίζεται με την φιλοσοφία, αλλά ανήκει στην τέχνη.</w:t>
      </w:r>
    </w:p>
    <w:p w:rsidR="00DC18CA" w:rsidRPr="00DC18CA" w:rsidRDefault="00DC18CA" w:rsidP="00DC18CA">
      <w:pPr>
        <w:numPr>
          <w:ilvl w:val="0"/>
          <w:numId w:val="1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Η απορία και η άγνοια οδήγησε τον άνθρωπο στην φιλοσοφία.</w:t>
      </w:r>
    </w:p>
    <w:p w:rsidR="00DC18CA" w:rsidRPr="00DC18CA" w:rsidRDefault="00DC18CA" w:rsidP="00DC18CA">
      <w:pPr>
        <w:numPr>
          <w:ilvl w:val="0"/>
          <w:numId w:val="1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Ο άνθρωπος επεδίωξε την γνώση για πρακτικό όφελος.</w:t>
      </w:r>
    </w:p>
    <w:p w:rsidR="00DC18CA" w:rsidRPr="00DC18CA" w:rsidRDefault="00DC18CA" w:rsidP="00DC18CA">
      <w:pPr>
        <w:numPr>
          <w:ilvl w:val="0"/>
          <w:numId w:val="1"/>
        </w:numPr>
        <w:shd w:val="clear" w:color="auto" w:fill="FFFFFF"/>
        <w:spacing w:before="86"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Η φιλοσοφία είναι σαν είδος επιστημονικής γνώσης αυτοτελής και ελεύθερη.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10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</w:rPr>
        <w:t>B</w:t>
      </w:r>
      <w:r w:rsidRPr="00DC18CA">
        <w:rPr>
          <w:rFonts w:eastAsia="Times New Roman" w:cstheme="minorHAnsi"/>
          <w:b/>
          <w:bCs/>
          <w:color w:val="111111"/>
          <w:lang w:val="el-GR"/>
        </w:rPr>
        <w:t>1.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Βάσει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αρχαίου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των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παραλλήλων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αποσπασμάτων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εξηγήσετε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μας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ωθεί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στην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φιλοσοφία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:</w:t>
      </w:r>
    </w:p>
    <w:p w:rsidR="00DC18CA" w:rsidRPr="00DC18CA" w:rsidRDefault="00DC18CA" w:rsidP="00DC18CA">
      <w:pPr>
        <w:shd w:val="clear" w:color="auto" w:fill="FFFFFF"/>
        <w:spacing w:after="172"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DC18CA">
        <w:rPr>
          <w:rFonts w:eastAsia="Times New Roman" w:cstheme="minorHAnsi"/>
          <w:color w:val="111111"/>
          <w:lang w:val="el-GR"/>
        </w:rPr>
        <w:t>Βαρύ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ἀνεχόρταγο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χρέος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ὅλη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ζωὴ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πάλεψα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παλεύω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ἀκόμα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ὅλο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ἀπομένει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σκοτάδι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κατακάθι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καρδιά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ὅλο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ξαναρχίζει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ἀγῶνας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παμπάλαιοι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πατρικοὶ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πρόγονοι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ἀναδεύονται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καταχωμένοι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μέσα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μου,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δύσκολα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πολύ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βαθὺ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σκοτάδι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ξεκρίνω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πρόσωπό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τους.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προχωρῶ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διαπερνώντας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τ’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ἀπανωτὰ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στρώματα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ψυχῆς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μου –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ἄτομο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ράτσα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ἀνθρώπινο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γένος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–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βρῶ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πρῶτο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φοβερὸ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Πρόγονο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μέσα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μου,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τόσο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κυριεύει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ἁγία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φρίκη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ἀρχή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σὰν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ἀδελφοῦ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σὰν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πατέρα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φαντάζουν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πρόσωπα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ὕστερα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προχωρῶ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ρίζες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ἕνας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πρόγονος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μαλλιαρός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χοντρομάσελος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τινάζεται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νεφρά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μου,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πεινάει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διψάει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μουγκαλιέται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μάτια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γεμᾶτα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αἷμα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πρόγονος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αὐτὸς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βαρὺ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ἀκατέργαστο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θεριὸ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δόθηκε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μετουσιώσω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ἄνθρωπο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μπορέσω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προφτάσω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ἀνεβάσω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ἀκόμα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πιὸ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ἀψηλὰ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ἄνθρωπο&lt;.Τὶ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φοβερὸς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ἀνήφορος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πίθηκο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ἄνθρωπο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ἄνθρωπο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Θεό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!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γιατὶ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ὅλη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μας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ζωή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παπποῦ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ἦταν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ἀνήφορος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ἀνήφορος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γκρεμὸς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ἐρημιὰ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κινήσαμε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πολλοὺς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συναγωνιστές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ἰδέες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πολλές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συνοδεία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μεγάλη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ἀνηφορίζαμε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κορφὴ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μετατοπιζόταν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ἀλάργαινε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συναγωνιστὲς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ἰδέες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ἐλπίδες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ἀποχαιρετοῦσαν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λαχάνιαζαν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ἤθελαν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μποροῦσαν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ν’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ἀνέβουν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πιὸ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ἀπάνω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ἀπομέναμε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μονάχοι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μάτια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καρφωμένα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Κινούμενη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Μονάδα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μετατοπιζόμενη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κορφή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κινοῦσε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ἀλαζονεία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ἁπλοϊκὴ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lastRenderedPageBreak/>
        <w:t>βεβαιότητα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πὼς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σταθεῖ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μέρα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κορφὴ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φτάσουμε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φτάναμε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πὼς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βροῦμε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ἐκεῖ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ἀπάνω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εὐτυχία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σωτηρία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Παράδεισο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ἀνεβαίναμε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γιατὶ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εὐτυχία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σωτηρία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Παράδεισος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ἦταν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ἀνάβαση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shd w:val="clear" w:color="auto" w:fill="FFFFFF"/>
        <w:spacing w:after="172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 xml:space="preserve">Νίκου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Καζαντζάκη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ἀναφορὰ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Γκρέκο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σελ. 26 και 490.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15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Β2.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Ποιά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σχέση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Φιλοσοφίας και Μύθου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βάσει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αρχαίου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παραλλήλου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;:</w:t>
      </w:r>
      <w:r w:rsidRPr="00DC18CA">
        <w:rPr>
          <w:rFonts w:eastAsia="Times New Roman" w:cstheme="minorHAnsi"/>
          <w:color w:val="111111"/>
          <w:lang w:val="el-GR"/>
        </w:rPr>
        <w:br/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Λέγεται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ὅτι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Ἰωνία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ἀποκαλύφθηκε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πρώτη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φορὰ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ἀντίθεση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μῦθο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Πρέπει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σημειωθεῖ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πὼς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ὑπάρχει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καθαρὸς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χωρὶς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μῦθο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οὔτε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καθαρὸς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μῦθος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χωρὶς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συνείδηση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ἀνθρώπου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ἑνιαία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ἔκπτυξη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ὁρισμένων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δυνατοτήτων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βαθμιαία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ἔλευσή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ἐμφάνεια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  <w:r w:rsidRPr="00DC18CA">
        <w:rPr>
          <w:rFonts w:eastAsia="Times New Roman" w:cstheme="minorHAnsi"/>
          <w:color w:val="111111"/>
          <w:lang w:val="el-GR"/>
        </w:rPr>
        <w:br/>
        <w:t xml:space="preserve">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πίστη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πρώτων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φιλοσόφων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εἶχε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μυθικὸ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βάθος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Ἀφοῦ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λογικές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ἀποδείξεις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ἐνισχύσουν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πίστη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ἦταν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ἐντελῶς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ἄλογες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Τὶς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κρατοῦσε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ὀρθὲς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μόνον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μυθικὴ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πίστη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ἔστω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δύουσα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μυθικὴ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ἀτμόσφαιρα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ἐποχῆς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Ἄλλωστε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ἄλλο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πρᾶγμα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ἡρακλείτειος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ποὺ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αὐτόχρημα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μυθικός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ἄλλο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ἡ «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λογικὴ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»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τοῦ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Ἀριστοτέλη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ὁποία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κατόπιν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Λόγος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ἀπομειώθηκε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ἐξέπεσε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Ὡστόσο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ὁ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μῦθος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ἐπιβίωσε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ἀκόμη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Ἀριστοτέλη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Ἀλλὰ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μέχρι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br/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ἐποχή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μας.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Ἕνας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δακτύλιος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μύθου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περιγράφει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πάντοτε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ἐνεργήματά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μας.</w:t>
      </w:r>
    </w:p>
    <w:p w:rsidR="00DC18CA" w:rsidRPr="00DC18CA" w:rsidRDefault="00DC18CA" w:rsidP="00DC18CA">
      <w:pPr>
        <w:shd w:val="clear" w:color="auto" w:fill="FFFFFF"/>
        <w:spacing w:after="172" w:line="240" w:lineRule="auto"/>
        <w:jc w:val="right"/>
        <w:rPr>
          <w:rFonts w:eastAsia="Times New Roman" w:cstheme="minorHAnsi"/>
          <w:color w:val="111111"/>
          <w:lang w:val="el-GR"/>
        </w:rPr>
      </w:pPr>
      <w:proofErr w:type="spellStart"/>
      <w:r w:rsidRPr="00DC18CA">
        <w:rPr>
          <w:rFonts w:eastAsia="Times New Roman" w:cstheme="minorHAnsi"/>
          <w:color w:val="111111"/>
          <w:lang w:val="el-GR"/>
        </w:rPr>
        <w:t>Χρήστου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Μαλεβίτση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ἀνθισμένο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δέντρο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, σελ. 163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15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Β3.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δηλωθεί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ορθότητα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όχι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των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φράσεων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:</w:t>
      </w:r>
    </w:p>
    <w:p w:rsidR="00DC18CA" w:rsidRPr="00DC18CA" w:rsidRDefault="00DC18CA" w:rsidP="00DC18CA">
      <w:pPr>
        <w:numPr>
          <w:ilvl w:val="0"/>
          <w:numId w:val="2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Η φιλοσοφία γεννήθηκε στα παράλια της Ιωνίας.</w:t>
      </w:r>
    </w:p>
    <w:p w:rsidR="00DC18CA" w:rsidRPr="00DC18CA" w:rsidRDefault="00DC18CA" w:rsidP="00DC18CA">
      <w:pPr>
        <w:numPr>
          <w:ilvl w:val="0"/>
          <w:numId w:val="2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Η φιλοσοφία στην αρχαία Ελλάδα έχει μόνο θεωρητικό χαρακτήρα.</w:t>
      </w:r>
    </w:p>
    <w:p w:rsidR="00DC18CA" w:rsidRPr="00DC18CA" w:rsidRDefault="00DC18CA" w:rsidP="00DC18CA">
      <w:pPr>
        <w:numPr>
          <w:ilvl w:val="0"/>
          <w:numId w:val="2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Η ιστορία της φιλοσοφίας στον αρχαιοελληνικό κόσμο ήταν ευθύγραμμη και χωρίς μεταβάσεις ή μεταβολές.</w:t>
      </w:r>
    </w:p>
    <w:p w:rsidR="00DC18CA" w:rsidRPr="00DC18CA" w:rsidRDefault="00DC18CA" w:rsidP="00DC18CA">
      <w:pPr>
        <w:numPr>
          <w:ilvl w:val="0"/>
          <w:numId w:val="2"/>
        </w:numPr>
        <w:shd w:val="clear" w:color="auto" w:fill="FFFFFF"/>
        <w:spacing w:before="86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Αποκτά αυτονομία η φιλοσοφία με τον Πλάτωνα.</w:t>
      </w:r>
    </w:p>
    <w:p w:rsidR="00DC18CA" w:rsidRPr="00DC18CA" w:rsidRDefault="00DC18CA" w:rsidP="00DC18CA">
      <w:pPr>
        <w:numPr>
          <w:ilvl w:val="0"/>
          <w:numId w:val="2"/>
        </w:numPr>
        <w:shd w:val="clear" w:color="auto" w:fill="FFFFFF"/>
        <w:spacing w:before="86"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>Ο Αριστοτέλης επηρεάστηκε στην Ακαδημία του Πλάτωνα και συγκρότησε ποιητική φιλοσοφική προσωπικότητα.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10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Β4α.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βρεθούν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από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αρχαίο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κείμενο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οι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ετυμολογικά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συγγενείς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λέξεις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των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λημμάτων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: φίλαρχος, πένθος, κειμήλιο, πέρασμα, κατάφαση, διάβαση.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6</w:t>
      </w:r>
    </w:p>
    <w:p w:rsidR="00DC18CA" w:rsidRPr="00DC18CA" w:rsidRDefault="00DC18CA" w:rsidP="00DC18CA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Β4β.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δώσετε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ορισμό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των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λέξεων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ύστερα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τίς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χρησιμοποιήσετε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με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διάφορη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σημασία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μία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φράση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νέα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ελληνικά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(σε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όποιο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γένος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αριθμό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πτώση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πρόσωπο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θέλετε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): θαυμάζειν, παθημάτων.</w:t>
      </w:r>
    </w:p>
    <w:p w:rsidR="00DC18CA" w:rsidRPr="00DC18CA" w:rsidRDefault="00DC18CA" w:rsidP="00DC18CA">
      <w:pPr>
        <w:shd w:val="clear" w:color="auto" w:fill="FFFFFF"/>
        <w:spacing w:before="107"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lang w:val="el-GR"/>
        </w:rPr>
      </w:pPr>
      <w:proofErr w:type="spellStart"/>
      <w:r w:rsidRPr="00DC18CA">
        <w:rPr>
          <w:rFonts w:eastAsia="Times New Roman" w:cstheme="minorHAnsi"/>
          <w:b/>
          <w:bCs/>
          <w:color w:val="333333"/>
          <w:lang w:val="el-GR"/>
        </w:rPr>
        <w:t>Ξενοφῶντος</w:t>
      </w:r>
      <w:proofErr w:type="spellEnd"/>
      <w:r w:rsidRPr="00DC18CA">
        <w:rPr>
          <w:rFonts w:eastAsia="Times New Roman" w:cstheme="minorHAnsi"/>
          <w:b/>
          <w:bCs/>
          <w:color w:val="333333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b/>
          <w:bCs/>
          <w:color w:val="333333"/>
          <w:lang w:val="el-GR"/>
        </w:rPr>
        <w:t>Ἀπομνημονεύματα</w:t>
      </w:r>
      <w:proofErr w:type="spellEnd"/>
      <w:r w:rsidRPr="00DC18CA">
        <w:rPr>
          <w:rFonts w:eastAsia="Times New Roman" w:cstheme="minorHAnsi"/>
          <w:b/>
          <w:bCs/>
          <w:color w:val="333333"/>
          <w:lang w:val="el-GR"/>
        </w:rPr>
        <w:t xml:space="preserve"> Δ, 1, 3-4</w:t>
      </w:r>
    </w:p>
    <w:p w:rsidR="00DC18CA" w:rsidRPr="00DC18CA" w:rsidRDefault="00DC18CA" w:rsidP="00DC18CA">
      <w:pPr>
        <w:shd w:val="clear" w:color="auto" w:fill="FFFFFF"/>
        <w:spacing w:after="172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  <w:lang w:val="el-GR"/>
        </w:rPr>
        <w:t xml:space="preserve">Το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έργο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αυτό του Ξενοφώντα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εντάσσεται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φιλοσοφικά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και όχι στα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ιστορικά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Πρόθεσή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είναι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παρουσιάσει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εκθειάσει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δάσκαλό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του, τον φιλόσοφο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Σωκράτη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. Στο απόσπασμα ο ίδιος ο Ξενοφώντας, προσπαθώντας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σκιαγραφήσει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την ιδιοσυγκρασία και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αρετή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Σωκράτη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περιγράφει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την διδασκαλία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δασκάλου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για την αξία της παιδείας.</w:t>
      </w:r>
    </w:p>
    <w:p w:rsidR="00DC18CA" w:rsidRPr="00DC18CA" w:rsidRDefault="00DC18CA" w:rsidP="00DC18CA">
      <w:pPr>
        <w:shd w:val="clear" w:color="auto" w:fill="FFFFFF"/>
        <w:spacing w:after="172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color w:val="111111"/>
        </w:rPr>
        <w:t> </w:t>
      </w:r>
    </w:p>
    <w:p w:rsidR="00DC18CA" w:rsidRPr="00DC18CA" w:rsidRDefault="00DC18CA" w:rsidP="00DC18CA">
      <w:pPr>
        <w:shd w:val="clear" w:color="auto" w:fill="FFFFFF"/>
        <w:spacing w:line="240" w:lineRule="auto"/>
        <w:rPr>
          <w:rFonts w:eastAsia="Times New Roman" w:cstheme="minorHAnsi"/>
          <w:color w:val="111111"/>
        </w:rPr>
      </w:pPr>
      <w:proofErr w:type="spellStart"/>
      <w:r w:rsidRPr="00DC18CA">
        <w:rPr>
          <w:rFonts w:eastAsia="Times New Roman" w:cstheme="minorHAnsi"/>
          <w:color w:val="111111"/>
          <w:lang w:val="el-GR"/>
        </w:rPr>
        <w:t>Οὐ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αὐτὸν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τρόπον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πάντας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ᾔει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ἀλλὰ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τοὺς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οἰομένους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φύσει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ἀγαθοὺς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u w:val="single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u w:val="single"/>
          <w:lang w:val="el-GR"/>
        </w:rPr>
        <w:t>,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μαθήσεως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καταφρονοῦντας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ἐδίδασκεν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ὅτι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ἄρισται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δοκοῦσαι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εἶναι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φύσεις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μάλιστα</w:t>
      </w:r>
      <w:proofErr w:type="spellEnd"/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u w:val="single"/>
          <w:lang w:val="el-GR"/>
        </w:rPr>
        <w:t>παιδείας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δέονται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ἐπιδεικνύων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ἵππων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τοὺς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εὐφυεστάτους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θυμοειδεῖς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σφοδροὺς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ὄντας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ἐκ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νέων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lastRenderedPageBreak/>
        <w:t>δαμασθεῖεν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εὐχρηστοτάτους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ἀρίστους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γιγνομένους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εἰ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ἀδάμαστοι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γένοιντο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,</w:t>
      </w:r>
      <w:r w:rsidRPr="00DC18CA">
        <w:rPr>
          <w:rFonts w:eastAsia="Times New Roman" w:cstheme="minorHAnsi"/>
          <w:color w:val="111111"/>
          <w:lang w:val="el-GR"/>
        </w:rPr>
        <w:br/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δυσκαθεκτοτάτους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φαυλοτάτους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κυνῶν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εὐφυεστάτων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φιλοπόνων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οὐσῶν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ἐπιθετικῶν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u w:val="single"/>
          <w:lang w:val="el-GR"/>
        </w:rPr>
        <w:t>τοῖς</w:t>
      </w:r>
      <w:proofErr w:type="spellEnd"/>
      <w:r w:rsidRPr="00DC18CA">
        <w:rPr>
          <w:rFonts w:eastAsia="Times New Roman" w:cstheme="minorHAnsi"/>
          <w:color w:val="111111"/>
          <w:u w:val="single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u w:val="single"/>
          <w:lang w:val="el-GR"/>
        </w:rPr>
        <w:t>θηρίοις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μὲν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καλῶς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u w:val="single"/>
          <w:lang w:val="el-GR"/>
        </w:rPr>
        <w:t>ἀχθείσας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ἀρίστας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γίγνεσθαι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πρὸς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τὰς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θήρας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χρησιμωτάτας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ἀναγώγους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γιγνομένας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ματαίους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μανιώδεις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u w:val="single"/>
          <w:lang w:val="el-GR"/>
        </w:rPr>
        <w:t>δυσπειθεστάτας</w:t>
      </w:r>
      <w:proofErr w:type="spellEnd"/>
      <w:r w:rsidRPr="00DC18CA">
        <w:rPr>
          <w:rFonts w:eastAsia="Times New Roman" w:cstheme="minorHAnsi"/>
          <w:color w:val="111111"/>
          <w:u w:val="single"/>
          <w:lang w:val="el-GR"/>
        </w:rPr>
        <w:t>.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</w:rPr>
        <w:t>Ὁμοίως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δὲ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τῶν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ἀνθρώπων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τοὺς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εὐφυεστάτους</w:t>
      </w:r>
      <w:proofErr w:type="spellEnd"/>
      <w:r w:rsidRPr="00DC18CA">
        <w:rPr>
          <w:rFonts w:eastAsia="Times New Roman" w:cstheme="minorHAnsi"/>
          <w:color w:val="111111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</w:rPr>
        <w:t>ἐρρωμενεστάτους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proofErr w:type="gramStart"/>
      <w:r w:rsidRPr="00DC18CA">
        <w:rPr>
          <w:rFonts w:eastAsia="Times New Roman" w:cstheme="minorHAnsi"/>
          <w:color w:val="111111"/>
        </w:rPr>
        <w:t>τε</w:t>
      </w:r>
      <w:proofErr w:type="spellEnd"/>
      <w:proofErr w:type="gram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ταῖς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ψυχαῖς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ὄντας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br/>
      </w:r>
      <w:proofErr w:type="spellStart"/>
      <w:r w:rsidRPr="00DC18CA">
        <w:rPr>
          <w:rFonts w:eastAsia="Times New Roman" w:cstheme="minorHAnsi"/>
          <w:color w:val="111111"/>
        </w:rPr>
        <w:t>ἐξεργαστικωτάτους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ὧν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ἅν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ἐγχειρῶσι</w:t>
      </w:r>
      <w:proofErr w:type="spellEnd"/>
      <w:r w:rsidRPr="00DC18CA">
        <w:rPr>
          <w:rFonts w:eastAsia="Times New Roman" w:cstheme="minorHAnsi"/>
          <w:color w:val="111111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</w:rPr>
        <w:t>παιδευθέντας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μὲν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μαθόντας</w:t>
      </w:r>
      <w:proofErr w:type="spellEnd"/>
      <w:r w:rsidRPr="00DC18CA">
        <w:rPr>
          <w:rFonts w:eastAsia="Times New Roman" w:cstheme="minorHAnsi"/>
          <w:color w:val="111111"/>
        </w:rPr>
        <w:t xml:space="preserve"> ἃ </w:t>
      </w:r>
      <w:proofErr w:type="spellStart"/>
      <w:r w:rsidRPr="00DC18CA">
        <w:rPr>
          <w:rFonts w:eastAsia="Times New Roman" w:cstheme="minorHAnsi"/>
          <w:color w:val="111111"/>
        </w:rPr>
        <w:t>δεῖ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πράττειν</w:t>
      </w:r>
      <w:proofErr w:type="spellEnd"/>
      <w:r w:rsidRPr="00DC18CA">
        <w:rPr>
          <w:rFonts w:eastAsia="Times New Roman" w:cstheme="minorHAnsi"/>
          <w:color w:val="111111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</w:rPr>
        <w:t>ἀρίστους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τε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ὠφελιμωτάτους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u w:val="single"/>
        </w:rPr>
        <w:t>γίγνεσθαι</w:t>
      </w:r>
      <w:proofErr w:type="spellEnd"/>
      <w:r w:rsidRPr="00DC18CA">
        <w:rPr>
          <w:rFonts w:eastAsia="Times New Roman" w:cstheme="minorHAnsi"/>
          <w:color w:val="111111"/>
          <w:u w:val="single"/>
        </w:rPr>
        <w:t>·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</w:rPr>
        <w:t>πλεῖστα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γὰρ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μέγιστα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ἀγαθὰ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ἐργάζεσθαι</w:t>
      </w:r>
      <w:proofErr w:type="spellEnd"/>
      <w:r w:rsidRPr="00DC18CA">
        <w:rPr>
          <w:rFonts w:eastAsia="Times New Roman" w:cstheme="minorHAnsi"/>
          <w:color w:val="111111"/>
        </w:rPr>
        <w:t xml:space="preserve">· </w:t>
      </w:r>
      <w:proofErr w:type="spellStart"/>
      <w:r w:rsidRPr="00DC18CA">
        <w:rPr>
          <w:rFonts w:eastAsia="Times New Roman" w:cstheme="minorHAnsi"/>
          <w:color w:val="111111"/>
        </w:rPr>
        <w:t>ἀπαιδεύτους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δὲ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ἀμαθεῖς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γενομένους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κακίστους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τε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βλαβερωτάτους</w:t>
      </w:r>
      <w:proofErr w:type="spellEnd"/>
      <w:r w:rsidRPr="00DC18CA">
        <w:rPr>
          <w:rFonts w:eastAsia="Times New Roman" w:cstheme="minorHAnsi"/>
          <w:color w:val="111111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</w:rPr>
        <w:t>γίγνεσθαι</w:t>
      </w:r>
      <w:proofErr w:type="spellEnd"/>
      <w:r w:rsidRPr="00DC18CA">
        <w:rPr>
          <w:rFonts w:eastAsia="Times New Roman" w:cstheme="minorHAnsi"/>
          <w:color w:val="111111"/>
        </w:rPr>
        <w:t>.</w:t>
      </w:r>
    </w:p>
    <w:p w:rsidR="00DC18CA" w:rsidRPr="00DC18CA" w:rsidRDefault="00DC18CA" w:rsidP="00DC18CA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</w:rPr>
      </w:pPr>
      <w:proofErr w:type="spellStart"/>
      <w:r w:rsidRPr="00DC18CA">
        <w:rPr>
          <w:rFonts w:eastAsia="Times New Roman" w:cstheme="minorHAnsi"/>
          <w:b/>
          <w:bCs/>
          <w:color w:val="333333"/>
        </w:rPr>
        <w:t>Λεξιλόγιο</w:t>
      </w:r>
      <w:proofErr w:type="spellEnd"/>
    </w:p>
    <w:p w:rsidR="00DC18CA" w:rsidRPr="00DC18CA" w:rsidRDefault="00DC18CA" w:rsidP="00DC18CA">
      <w:pPr>
        <w:numPr>
          <w:ilvl w:val="0"/>
          <w:numId w:val="3"/>
        </w:numPr>
        <w:shd w:val="clear" w:color="auto" w:fill="FFFFFF"/>
        <w:spacing w:before="86" w:after="0" w:afterAutospacing="1"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δυσκάθεκτος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: 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δύσκολα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συγκρατηθείς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αδάμαστος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numPr>
          <w:ilvl w:val="0"/>
          <w:numId w:val="3"/>
        </w:numPr>
        <w:shd w:val="clear" w:color="auto" w:fill="FFFFFF"/>
        <w:spacing w:before="86"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ἐξεργαστικός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: 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ικανός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να εκτελέσει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κάτι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DC18CA">
        <w:rPr>
          <w:rFonts w:eastAsia="Times New Roman" w:cstheme="minorHAnsi"/>
          <w:b/>
          <w:bCs/>
          <w:color w:val="333333"/>
          <w:lang w:val="el-GR"/>
        </w:rPr>
        <w:t>Παρατηρήσεις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000000"/>
          <w:lang w:val="el-GR"/>
        </w:rPr>
        <w:t>Γ1.</w:t>
      </w:r>
      <w:r w:rsidRPr="00DC18CA">
        <w:rPr>
          <w:rFonts w:eastAsia="Times New Roman" w:cstheme="minorHAnsi"/>
          <w:color w:val="000000"/>
        </w:rPr>
        <w:t> 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Από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το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άνωθεν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κείμενο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να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μεταφραστεί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το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απόσπασμα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: «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καὶ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τῶν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κυνῶν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τῶν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εὐφυεστάτων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……..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ἀρίστους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τε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καὶ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000000"/>
          <w:lang w:val="el-GR"/>
        </w:rPr>
        <w:t>ὠφελιμωτάτους</w:t>
      </w:r>
      <w:proofErr w:type="spellEnd"/>
      <w:r w:rsidRPr="00DC18CA">
        <w:rPr>
          <w:rFonts w:eastAsia="Times New Roman" w:cstheme="minorHAnsi"/>
          <w:i/>
          <w:iCs/>
          <w:color w:val="000000"/>
          <w:lang w:val="el-GR"/>
        </w:rPr>
        <w:t xml:space="preserve"> γίγνεσθαι</w:t>
      </w:r>
      <w:r w:rsidRPr="00DC18CA">
        <w:rPr>
          <w:rFonts w:eastAsia="Times New Roman" w:cstheme="minorHAnsi"/>
          <w:color w:val="000000"/>
          <w:lang w:val="el-GR"/>
        </w:rPr>
        <w:t>».</w:t>
      </w:r>
      <w:r w:rsidRPr="00DC18CA">
        <w:rPr>
          <w:rFonts w:eastAsia="Times New Roman" w:cstheme="minorHAnsi"/>
          <w:color w:val="000000"/>
          <w:lang w:val="el-GR"/>
        </w:rPr>
        <w:br/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000000"/>
        </w:rPr>
        <w:t> </w:t>
      </w:r>
      <w:r w:rsidRPr="00DC18CA">
        <w:rPr>
          <w:rFonts w:eastAsia="Times New Roman" w:cstheme="minorHAnsi"/>
          <w:b/>
          <w:bCs/>
          <w:color w:val="000000"/>
          <w:lang w:val="el-GR"/>
        </w:rPr>
        <w:t>Μονάδες 10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000000"/>
          <w:lang w:val="el-GR"/>
        </w:rPr>
        <w:t>Γ2.</w:t>
      </w:r>
      <w:r w:rsidRPr="00DC18CA">
        <w:rPr>
          <w:rFonts w:eastAsia="Times New Roman" w:cstheme="minorHAnsi"/>
          <w:color w:val="000000"/>
        </w:rPr>
        <w:t> 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Πώς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συνέδεε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ο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Σωκράτης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την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παιδεία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με την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ανθρώπινη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φύση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βάσει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αρχαίου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000000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000000"/>
          <w:lang w:val="el-GR"/>
        </w:rPr>
        <w:t>;</w:t>
      </w:r>
      <w:r w:rsidRPr="00DC18CA">
        <w:rPr>
          <w:rFonts w:eastAsia="Times New Roman" w:cstheme="minorHAnsi"/>
          <w:color w:val="000000"/>
          <w:lang w:val="el-GR"/>
        </w:rPr>
        <w:br/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000000"/>
        </w:rPr>
        <w:t> </w:t>
      </w:r>
      <w:r w:rsidRPr="00DC18CA">
        <w:rPr>
          <w:rFonts w:eastAsia="Times New Roman" w:cstheme="minorHAnsi"/>
          <w:b/>
          <w:bCs/>
          <w:color w:val="000000"/>
          <w:lang w:val="el-GR"/>
        </w:rPr>
        <w:t>Μονάδες 10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Γ3α.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γίνει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παραθετική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αντικατάσταση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στους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τύπους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: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μάλιστα,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καλῶς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, μανιώδεις,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ἀρίστους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>, κακίστους.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5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Γ3β.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μεταφερθούν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οι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παρακάτω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τύποι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στην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υποτακτική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ενεστώτα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αορίστου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στο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γ΄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ενικό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διατηρώντας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την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φωνή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που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βρίσκονται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: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ᾔει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, δέονται,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ἀχθείσας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, μαθόντας,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δεῖ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5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Γ4α.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χαρακτηριστούν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συντακτικά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οι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υπογραμμισμένες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λέξεις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κειμένου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6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Γ4β.</w:t>
      </w:r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color w:val="111111"/>
          <w:lang w:val="el-GR"/>
        </w:rPr>
        <w:t xml:space="preserve">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αναλυθούν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οι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μετοχές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: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παιδευθέντας</w:t>
      </w:r>
      <w:proofErr w:type="spellEnd"/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DC18CA">
        <w:rPr>
          <w:rFonts w:eastAsia="Times New Roman" w:cstheme="minorHAnsi"/>
          <w:color w:val="111111"/>
        </w:rPr>
        <w:t> </w:t>
      </w:r>
      <w:r w:rsidRPr="00DC18CA">
        <w:rPr>
          <w:rFonts w:eastAsia="Times New Roman" w:cstheme="minorHAnsi"/>
          <w:i/>
          <w:iCs/>
          <w:color w:val="111111"/>
          <w:lang w:val="el-GR"/>
        </w:rPr>
        <w:t>μαθόντας.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Μονάδες 2</w:t>
      </w:r>
    </w:p>
    <w:p w:rsidR="00DC18CA" w:rsidRPr="00DC18CA" w:rsidRDefault="00DC18CA" w:rsidP="00DC1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DC18CA">
        <w:rPr>
          <w:rFonts w:eastAsia="Times New Roman" w:cstheme="minorHAnsi"/>
          <w:b/>
          <w:bCs/>
          <w:color w:val="111111"/>
          <w:lang w:val="el-GR"/>
        </w:rPr>
        <w:t>Γ4β.</w:t>
      </w:r>
      <w:r w:rsidRPr="00DC18CA">
        <w:rPr>
          <w:rFonts w:eastAsia="Times New Roman" w:cstheme="minorHAnsi"/>
          <w:color w:val="111111"/>
        </w:rPr>
        <w:t> 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ὧν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ἂν</w:t>
      </w:r>
      <w:proofErr w:type="spellEnd"/>
      <w:r w:rsidRPr="00DC18CA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i/>
          <w:iCs/>
          <w:color w:val="111111"/>
          <w:lang w:val="el-GR"/>
        </w:rPr>
        <w:t>ἐγχειρῶσι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: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αναγνωριστεί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ο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συντακτικός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ρόλος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της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δευτερεύουσας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και να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δικαιολογηθεί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η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πτώση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 xml:space="preserve"> του </w:t>
      </w:r>
      <w:proofErr w:type="spellStart"/>
      <w:r w:rsidRPr="00DC18CA">
        <w:rPr>
          <w:rFonts w:eastAsia="Times New Roman" w:cstheme="minorHAnsi"/>
          <w:color w:val="111111"/>
          <w:lang w:val="el-GR"/>
        </w:rPr>
        <w:t>αναφορικού</w:t>
      </w:r>
      <w:proofErr w:type="spellEnd"/>
      <w:r w:rsidRPr="00DC18CA">
        <w:rPr>
          <w:rFonts w:eastAsia="Times New Roman" w:cstheme="minorHAnsi"/>
          <w:color w:val="111111"/>
          <w:lang w:val="el-GR"/>
        </w:rPr>
        <w:t>.</w:t>
      </w:r>
    </w:p>
    <w:p w:rsidR="00DC18CA" w:rsidRPr="00DC18CA" w:rsidRDefault="00DC18CA" w:rsidP="00DC18C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</w:rPr>
      </w:pPr>
      <w:proofErr w:type="spellStart"/>
      <w:r w:rsidRPr="00DC18CA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DC18CA">
        <w:rPr>
          <w:rFonts w:eastAsia="Times New Roman" w:cstheme="minorHAnsi"/>
          <w:b/>
          <w:bCs/>
          <w:color w:val="111111"/>
        </w:rPr>
        <w:t xml:space="preserve"> 2</w:t>
      </w:r>
    </w:p>
    <w:p w:rsidR="00DC18CA" w:rsidRPr="00DC18CA" w:rsidRDefault="00DC18CA" w:rsidP="00DC18CA">
      <w:pPr>
        <w:shd w:val="clear" w:color="auto" w:fill="FFFFFF"/>
        <w:spacing w:line="240" w:lineRule="auto"/>
        <w:rPr>
          <w:rFonts w:eastAsia="Times New Roman" w:cstheme="minorHAnsi"/>
          <w:color w:val="111111"/>
        </w:rPr>
      </w:pPr>
      <w:r w:rsidRPr="00DC18CA">
        <w:rPr>
          <w:rFonts w:eastAsia="Times New Roman" w:cstheme="minorHAnsi"/>
          <w:color w:val="111111"/>
        </w:rPr>
        <w:t> </w:t>
      </w:r>
    </w:p>
    <w:p w:rsidR="008D3C78" w:rsidRPr="00DC18CA" w:rsidRDefault="008D3C78">
      <w:pPr>
        <w:rPr>
          <w:lang w:val="el-GR"/>
        </w:rPr>
      </w:pPr>
    </w:p>
    <w:sectPr w:rsidR="008D3C78" w:rsidRPr="00DC18CA" w:rsidSect="008D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381"/>
    <w:multiLevelType w:val="multilevel"/>
    <w:tmpl w:val="E47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77D13"/>
    <w:multiLevelType w:val="multilevel"/>
    <w:tmpl w:val="064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0476F0"/>
    <w:multiLevelType w:val="multilevel"/>
    <w:tmpl w:val="6A1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18CA"/>
    <w:rsid w:val="008D3C78"/>
    <w:rsid w:val="00DC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8"/>
  </w:style>
  <w:style w:type="paragraph" w:styleId="3">
    <w:name w:val="heading 3"/>
    <w:basedOn w:val="a"/>
    <w:link w:val="3Char"/>
    <w:uiPriority w:val="9"/>
    <w:qFormat/>
    <w:rsid w:val="00DC1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C1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C18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DC18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C18CA"/>
    <w:rPr>
      <w:b/>
      <w:bCs/>
    </w:rPr>
  </w:style>
  <w:style w:type="paragraph" w:styleId="Web">
    <w:name w:val="Normal (Web)"/>
    <w:basedOn w:val="a"/>
    <w:uiPriority w:val="99"/>
    <w:semiHidden/>
    <w:unhideWhenUsed/>
    <w:rsid w:val="00DC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C18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37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910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1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5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908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6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598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8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22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8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2021-04-05T06:50:00Z</dcterms:created>
  <dcterms:modified xsi:type="dcterms:W3CDTF">2021-04-05T06:50:00Z</dcterms:modified>
</cp:coreProperties>
</file>