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39BA" w:rsidRDefault="004139BA" w:rsidP="004139BA">
      <w:pPr>
        <w:shd w:val="clear" w:color="auto" w:fill="FFFFFF"/>
        <w:spacing w:after="180" w:line="240" w:lineRule="auto"/>
        <w:textAlignment w:val="baseline"/>
        <w:rPr>
          <w:rFonts w:ascii="Georgia" w:eastAsia="Times New Roman" w:hAnsi="Georgia" w:cs="Times New Roman"/>
          <w:color w:val="383838"/>
          <w:sz w:val="18"/>
          <w:szCs w:val="18"/>
        </w:rPr>
      </w:pPr>
    </w:p>
    <w:p w:rsidR="004139BA" w:rsidRDefault="004139BA" w:rsidP="004139BA">
      <w:pPr>
        <w:shd w:val="clear" w:color="auto" w:fill="FFFFFF"/>
        <w:spacing w:after="0" w:line="240" w:lineRule="auto"/>
        <w:jc w:val="center"/>
        <w:textAlignment w:val="baseline"/>
        <w:rPr>
          <w:rStyle w:val="Strong"/>
          <w:rFonts w:ascii="Times New Roman" w:hAnsi="Times New Roman" w:cs="Times New Roman"/>
          <w:color w:val="383838"/>
          <w:sz w:val="28"/>
          <w:szCs w:val="28"/>
          <w:bdr w:val="none" w:sz="0" w:space="0" w:color="auto" w:frame="1"/>
        </w:rPr>
      </w:pPr>
      <w:r w:rsidRPr="004139BA">
        <w:rPr>
          <w:rStyle w:val="Strong"/>
          <w:rFonts w:ascii="Times New Roman" w:hAnsi="Times New Roman" w:cs="Times New Roman"/>
          <w:color w:val="383838"/>
          <w:sz w:val="28"/>
          <w:szCs w:val="28"/>
          <w:bdr w:val="none" w:sz="0" w:space="0" w:color="auto" w:frame="1"/>
        </w:rPr>
        <w:t xml:space="preserve">If you’re preparing students for 21st century jobs, </w:t>
      </w:r>
    </w:p>
    <w:p w:rsidR="004139BA" w:rsidRDefault="004139BA" w:rsidP="004139BA">
      <w:pPr>
        <w:shd w:val="clear" w:color="auto" w:fill="FFFFFF"/>
        <w:spacing w:after="0" w:line="240" w:lineRule="auto"/>
        <w:jc w:val="center"/>
        <w:textAlignment w:val="baseline"/>
        <w:rPr>
          <w:rStyle w:val="Strong"/>
          <w:rFonts w:ascii="Times New Roman" w:hAnsi="Times New Roman" w:cs="Times New Roman"/>
          <w:color w:val="383838"/>
          <w:sz w:val="28"/>
          <w:szCs w:val="28"/>
          <w:bdr w:val="none" w:sz="0" w:space="0" w:color="auto" w:frame="1"/>
        </w:rPr>
      </w:pPr>
      <w:r w:rsidRPr="004139BA">
        <w:rPr>
          <w:rStyle w:val="Strong"/>
          <w:rFonts w:ascii="Times New Roman" w:hAnsi="Times New Roman" w:cs="Times New Roman"/>
          <w:color w:val="383838"/>
          <w:sz w:val="28"/>
          <w:szCs w:val="28"/>
          <w:bdr w:val="none" w:sz="0" w:space="0" w:color="auto" w:frame="1"/>
        </w:rPr>
        <w:t>you’re behind the times</w:t>
      </w:r>
    </w:p>
    <w:p w:rsidR="004139BA" w:rsidRPr="004139BA" w:rsidRDefault="004139BA" w:rsidP="004139BA">
      <w:pPr>
        <w:shd w:val="clear" w:color="auto" w:fill="FFFFFF"/>
        <w:spacing w:after="0" w:line="240" w:lineRule="auto"/>
        <w:jc w:val="center"/>
        <w:textAlignment w:val="baseline"/>
        <w:rPr>
          <w:rFonts w:ascii="Times New Roman" w:eastAsia="Times New Roman" w:hAnsi="Times New Roman" w:cs="Times New Roman"/>
          <w:color w:val="383838"/>
          <w:sz w:val="28"/>
          <w:szCs w:val="28"/>
        </w:rPr>
      </w:pPr>
    </w:p>
    <w:p w:rsidR="004139BA" w:rsidRPr="004139BA" w:rsidRDefault="004139BA" w:rsidP="004139BA">
      <w:pPr>
        <w:shd w:val="clear" w:color="auto" w:fill="FFFFFF"/>
        <w:spacing w:after="180" w:line="240" w:lineRule="auto"/>
        <w:jc w:val="both"/>
        <w:textAlignment w:val="baseline"/>
        <w:rPr>
          <w:rFonts w:ascii="Times New Roman" w:eastAsia="Times New Roman" w:hAnsi="Times New Roman" w:cs="Times New Roman"/>
          <w:color w:val="383838"/>
          <w:sz w:val="24"/>
          <w:szCs w:val="24"/>
        </w:rPr>
      </w:pPr>
      <w:r w:rsidRPr="004139BA">
        <w:rPr>
          <w:rFonts w:ascii="Times New Roman" w:eastAsia="Times New Roman" w:hAnsi="Times New Roman" w:cs="Times New Roman"/>
          <w:color w:val="383838"/>
          <w:sz w:val="24"/>
          <w:szCs w:val="24"/>
        </w:rPr>
        <w:t>Every year, the Australian Taxation Office </w:t>
      </w:r>
      <w:hyperlink r:id="rId4" w:history="1">
        <w:r w:rsidRPr="004139BA">
          <w:rPr>
            <w:rFonts w:ascii="Times New Roman" w:eastAsia="Times New Roman" w:hAnsi="Times New Roman" w:cs="Times New Roman"/>
            <w:color w:val="555768"/>
            <w:sz w:val="24"/>
            <w:szCs w:val="24"/>
            <w:u w:val="single"/>
          </w:rPr>
          <w:t>releases a report</w:t>
        </w:r>
      </w:hyperlink>
      <w:r w:rsidRPr="004139BA">
        <w:rPr>
          <w:rFonts w:ascii="Times New Roman" w:eastAsia="Times New Roman" w:hAnsi="Times New Roman" w:cs="Times New Roman"/>
          <w:color w:val="383838"/>
          <w:sz w:val="24"/>
          <w:szCs w:val="24"/>
        </w:rPr>
        <w:t> that includes the highest earning occupations in Australia. These are mostly in the medical, legal and financial sectors.</w:t>
      </w:r>
    </w:p>
    <w:p w:rsidR="004139BA" w:rsidRPr="004139BA" w:rsidRDefault="004139BA" w:rsidP="004139BA">
      <w:pPr>
        <w:shd w:val="clear" w:color="auto" w:fill="FFFFFF"/>
        <w:spacing w:after="180" w:line="240" w:lineRule="auto"/>
        <w:jc w:val="both"/>
        <w:textAlignment w:val="baseline"/>
        <w:rPr>
          <w:rFonts w:ascii="Times New Roman" w:eastAsia="Times New Roman" w:hAnsi="Times New Roman" w:cs="Times New Roman"/>
          <w:color w:val="383838"/>
          <w:sz w:val="24"/>
          <w:szCs w:val="24"/>
        </w:rPr>
      </w:pPr>
      <w:r w:rsidRPr="004139BA">
        <w:rPr>
          <w:rFonts w:ascii="Times New Roman" w:eastAsia="Times New Roman" w:hAnsi="Times New Roman" w:cs="Times New Roman"/>
          <w:color w:val="383838"/>
          <w:sz w:val="24"/>
          <w:szCs w:val="24"/>
        </w:rPr>
        <w:t>This information is commonly used by school career advisers, together with </w:t>
      </w:r>
      <w:hyperlink r:id="rId5" w:history="1">
        <w:r w:rsidRPr="004139BA">
          <w:rPr>
            <w:rFonts w:ascii="Times New Roman" w:eastAsia="Times New Roman" w:hAnsi="Times New Roman" w:cs="Times New Roman"/>
            <w:color w:val="555768"/>
            <w:sz w:val="24"/>
            <w:szCs w:val="24"/>
            <w:u w:val="single"/>
          </w:rPr>
          <w:t>other career development material</w:t>
        </w:r>
      </w:hyperlink>
      <w:r w:rsidRPr="004139BA">
        <w:rPr>
          <w:rFonts w:ascii="Times New Roman" w:eastAsia="Times New Roman" w:hAnsi="Times New Roman" w:cs="Times New Roman"/>
          <w:color w:val="383838"/>
          <w:sz w:val="24"/>
          <w:szCs w:val="24"/>
        </w:rPr>
        <w:t>, to help teenagers make career choices.</w:t>
      </w:r>
    </w:p>
    <w:p w:rsidR="004139BA" w:rsidRPr="004139BA" w:rsidRDefault="004139BA" w:rsidP="004139BA">
      <w:pPr>
        <w:shd w:val="clear" w:color="auto" w:fill="FFFFFF"/>
        <w:spacing w:after="180" w:line="240" w:lineRule="auto"/>
        <w:jc w:val="both"/>
        <w:textAlignment w:val="baseline"/>
        <w:rPr>
          <w:rFonts w:ascii="Times New Roman" w:eastAsia="Times New Roman" w:hAnsi="Times New Roman" w:cs="Times New Roman"/>
          <w:color w:val="383838"/>
          <w:sz w:val="24"/>
          <w:szCs w:val="24"/>
        </w:rPr>
      </w:pPr>
      <w:r w:rsidRPr="004139BA">
        <w:rPr>
          <w:rFonts w:ascii="Times New Roman" w:eastAsia="Times New Roman" w:hAnsi="Times New Roman" w:cs="Times New Roman"/>
          <w:color w:val="383838"/>
          <w:sz w:val="24"/>
          <w:szCs w:val="24"/>
        </w:rPr>
        <w:t>But the nature of work is changing rapidly under the </w:t>
      </w:r>
      <w:hyperlink r:id="rId6" w:history="1">
        <w:r w:rsidRPr="004139BA">
          <w:rPr>
            <w:rFonts w:ascii="Times New Roman" w:eastAsia="Times New Roman" w:hAnsi="Times New Roman" w:cs="Times New Roman"/>
            <w:color w:val="555768"/>
            <w:sz w:val="24"/>
            <w:szCs w:val="24"/>
            <w:u w:val="single"/>
          </w:rPr>
          <w:t>fourth industrial revolution</w:t>
        </w:r>
      </w:hyperlink>
      <w:r w:rsidRPr="004139BA">
        <w:rPr>
          <w:rFonts w:ascii="Times New Roman" w:eastAsia="Times New Roman" w:hAnsi="Times New Roman" w:cs="Times New Roman"/>
          <w:color w:val="383838"/>
          <w:sz w:val="24"/>
          <w:szCs w:val="24"/>
        </w:rPr>
        <w:t>. This is driven by disruptive technologies such as automation, artificial intelligence, robotics, machine learning and digitalization.</w:t>
      </w:r>
    </w:p>
    <w:p w:rsidR="004139BA" w:rsidRPr="004139BA" w:rsidRDefault="004139BA" w:rsidP="004139BA">
      <w:pPr>
        <w:shd w:val="clear" w:color="auto" w:fill="FFFFFF"/>
        <w:spacing w:after="180" w:line="240" w:lineRule="auto"/>
        <w:jc w:val="both"/>
        <w:textAlignment w:val="baseline"/>
        <w:rPr>
          <w:rFonts w:ascii="Times New Roman" w:eastAsia="Times New Roman" w:hAnsi="Times New Roman" w:cs="Times New Roman"/>
          <w:color w:val="383838"/>
          <w:sz w:val="24"/>
          <w:szCs w:val="24"/>
        </w:rPr>
      </w:pPr>
      <w:r w:rsidRPr="004139BA">
        <w:rPr>
          <w:rFonts w:ascii="Times New Roman" w:eastAsia="Times New Roman" w:hAnsi="Times New Roman" w:cs="Times New Roman"/>
          <w:color w:val="383838"/>
          <w:sz w:val="24"/>
          <w:szCs w:val="24"/>
        </w:rPr>
        <w:t>The change is expected to lead to the complete loss of some jobs (such as those in repetitive, production-line manufacturing), the need for significant re-skilling in other jobs (such as pilots and radiologists) and the creation of completely new ones (such as robot trainers and big data analysts).</w:t>
      </w:r>
    </w:p>
    <w:p w:rsidR="004139BA" w:rsidRPr="004139BA" w:rsidRDefault="004139BA" w:rsidP="004139BA">
      <w:pPr>
        <w:shd w:val="clear" w:color="auto" w:fill="FFFFFF"/>
        <w:spacing w:after="180" w:line="240" w:lineRule="auto"/>
        <w:jc w:val="both"/>
        <w:textAlignment w:val="baseline"/>
        <w:rPr>
          <w:rFonts w:ascii="Times New Roman" w:eastAsia="Times New Roman" w:hAnsi="Times New Roman" w:cs="Times New Roman"/>
          <w:color w:val="383838"/>
          <w:sz w:val="24"/>
          <w:szCs w:val="24"/>
        </w:rPr>
      </w:pPr>
      <w:r w:rsidRPr="004139BA">
        <w:rPr>
          <w:rFonts w:ascii="Times New Roman" w:eastAsia="Times New Roman" w:hAnsi="Times New Roman" w:cs="Times New Roman"/>
          <w:color w:val="383838"/>
          <w:sz w:val="24"/>
          <w:szCs w:val="24"/>
        </w:rPr>
        <w:t xml:space="preserve">So, what should career guidance </w:t>
      </w:r>
      <w:proofErr w:type="spellStart"/>
      <w:r w:rsidRPr="004139BA">
        <w:rPr>
          <w:rFonts w:ascii="Times New Roman" w:eastAsia="Times New Roman" w:hAnsi="Times New Roman" w:cs="Times New Roman"/>
          <w:color w:val="383838"/>
          <w:sz w:val="24"/>
          <w:szCs w:val="24"/>
        </w:rPr>
        <w:t>counsellors</w:t>
      </w:r>
      <w:proofErr w:type="spellEnd"/>
      <w:r w:rsidRPr="004139BA">
        <w:rPr>
          <w:rFonts w:ascii="Times New Roman" w:eastAsia="Times New Roman" w:hAnsi="Times New Roman" w:cs="Times New Roman"/>
          <w:color w:val="383838"/>
          <w:sz w:val="24"/>
          <w:szCs w:val="24"/>
        </w:rPr>
        <w:t xml:space="preserve"> be doing to ensure today’s children have the skills for jobs of the future, not of the past?</w:t>
      </w:r>
    </w:p>
    <w:p w:rsidR="004139BA" w:rsidRPr="004139BA" w:rsidRDefault="004139BA" w:rsidP="004139BA">
      <w:pPr>
        <w:shd w:val="clear" w:color="auto" w:fill="FFFFFF"/>
        <w:spacing w:after="120" w:line="240" w:lineRule="auto"/>
        <w:jc w:val="both"/>
        <w:textAlignment w:val="baseline"/>
        <w:outlineLvl w:val="1"/>
        <w:rPr>
          <w:rFonts w:ascii="Times New Roman" w:eastAsia="Times New Roman" w:hAnsi="Times New Roman" w:cs="Times New Roman"/>
          <w:b/>
          <w:bCs/>
          <w:color w:val="383838"/>
          <w:sz w:val="24"/>
          <w:szCs w:val="24"/>
        </w:rPr>
      </w:pPr>
      <w:r w:rsidRPr="004139BA">
        <w:rPr>
          <w:rFonts w:ascii="Times New Roman" w:eastAsia="Times New Roman" w:hAnsi="Times New Roman" w:cs="Times New Roman"/>
          <w:b/>
          <w:bCs/>
          <w:color w:val="383838"/>
          <w:sz w:val="24"/>
          <w:szCs w:val="24"/>
        </w:rPr>
        <w:t>What teenagers want</w:t>
      </w:r>
    </w:p>
    <w:p w:rsidR="004139BA" w:rsidRPr="004139BA" w:rsidRDefault="004139BA" w:rsidP="004139BA">
      <w:pPr>
        <w:shd w:val="clear" w:color="auto" w:fill="FFFFFF"/>
        <w:spacing w:after="180" w:line="240" w:lineRule="auto"/>
        <w:jc w:val="both"/>
        <w:textAlignment w:val="baseline"/>
        <w:rPr>
          <w:rFonts w:ascii="Times New Roman" w:eastAsia="Times New Roman" w:hAnsi="Times New Roman" w:cs="Times New Roman"/>
          <w:color w:val="383838"/>
          <w:sz w:val="24"/>
          <w:szCs w:val="24"/>
        </w:rPr>
      </w:pPr>
      <w:r w:rsidRPr="004139BA">
        <w:rPr>
          <w:rFonts w:ascii="Times New Roman" w:eastAsia="Times New Roman" w:hAnsi="Times New Roman" w:cs="Times New Roman"/>
          <w:color w:val="383838"/>
          <w:sz w:val="24"/>
          <w:szCs w:val="24"/>
        </w:rPr>
        <w:t>A </w:t>
      </w:r>
      <w:hyperlink r:id="rId7" w:history="1">
        <w:r w:rsidRPr="004139BA">
          <w:rPr>
            <w:rFonts w:ascii="Times New Roman" w:eastAsia="Times New Roman" w:hAnsi="Times New Roman" w:cs="Times New Roman"/>
            <w:color w:val="555768"/>
            <w:sz w:val="24"/>
            <w:szCs w:val="24"/>
            <w:u w:val="single"/>
          </w:rPr>
          <w:t>recent OECD survey</w:t>
        </w:r>
      </w:hyperlink>
      <w:r w:rsidRPr="004139BA">
        <w:rPr>
          <w:rFonts w:ascii="Times New Roman" w:eastAsia="Times New Roman" w:hAnsi="Times New Roman" w:cs="Times New Roman"/>
          <w:color w:val="383838"/>
          <w:sz w:val="24"/>
          <w:szCs w:val="24"/>
        </w:rPr>
        <w:t> showed teenagers’ career expectations were concentrated in ten so-called “20th century” careers. These include doctors, teachers, lawyers and business managers.</w:t>
      </w:r>
    </w:p>
    <w:p w:rsidR="004139BA" w:rsidRPr="004139BA" w:rsidRDefault="004139BA" w:rsidP="004139BA">
      <w:pPr>
        <w:shd w:val="clear" w:color="auto" w:fill="FFFFFF"/>
        <w:spacing w:after="180" w:line="240" w:lineRule="auto"/>
        <w:jc w:val="both"/>
        <w:textAlignment w:val="baseline"/>
        <w:rPr>
          <w:rFonts w:ascii="Times New Roman" w:eastAsia="Times New Roman" w:hAnsi="Times New Roman" w:cs="Times New Roman"/>
          <w:color w:val="383838"/>
          <w:sz w:val="24"/>
          <w:szCs w:val="24"/>
        </w:rPr>
      </w:pPr>
      <w:r w:rsidRPr="004139BA">
        <w:rPr>
          <w:rFonts w:ascii="Times New Roman" w:eastAsia="Times New Roman" w:hAnsi="Times New Roman" w:cs="Times New Roman"/>
          <w:color w:val="383838"/>
          <w:sz w:val="24"/>
          <w:szCs w:val="24"/>
        </w:rPr>
        <w:t>These choices have remained unchanged for almost two decades. For girls, they have become even more popular since 2000. This suggests a significant gap between teenagers’ career knowledge and choices, and the reality of the rapidly changing nature of work.</w:t>
      </w:r>
    </w:p>
    <w:p w:rsidR="004139BA" w:rsidRPr="004139BA" w:rsidRDefault="004139BA" w:rsidP="004139BA">
      <w:pPr>
        <w:shd w:val="clear" w:color="auto" w:fill="FFFFFF"/>
        <w:spacing w:after="180" w:line="240" w:lineRule="auto"/>
        <w:jc w:val="both"/>
        <w:textAlignment w:val="baseline"/>
        <w:rPr>
          <w:rFonts w:ascii="Times New Roman" w:eastAsia="Times New Roman" w:hAnsi="Times New Roman" w:cs="Times New Roman"/>
          <w:color w:val="383838"/>
          <w:sz w:val="24"/>
          <w:szCs w:val="24"/>
        </w:rPr>
      </w:pPr>
      <w:r w:rsidRPr="004139BA">
        <w:rPr>
          <w:rFonts w:ascii="Times New Roman" w:eastAsia="Times New Roman" w:hAnsi="Times New Roman" w:cs="Times New Roman"/>
          <w:color w:val="383838"/>
          <w:sz w:val="24"/>
          <w:szCs w:val="24"/>
        </w:rPr>
        <w:t>It’s </w:t>
      </w:r>
      <w:hyperlink r:id="rId8" w:history="1">
        <w:r w:rsidRPr="004139BA">
          <w:rPr>
            <w:rFonts w:ascii="Times New Roman" w:eastAsia="Times New Roman" w:hAnsi="Times New Roman" w:cs="Times New Roman"/>
            <w:color w:val="555768"/>
            <w:sz w:val="24"/>
            <w:szCs w:val="24"/>
            <w:u w:val="single"/>
          </w:rPr>
          <w:t>estimated</w:t>
        </w:r>
      </w:hyperlink>
      <w:r w:rsidRPr="004139BA">
        <w:rPr>
          <w:rFonts w:ascii="Times New Roman" w:eastAsia="Times New Roman" w:hAnsi="Times New Roman" w:cs="Times New Roman"/>
          <w:color w:val="383838"/>
          <w:sz w:val="24"/>
          <w:szCs w:val="24"/>
        </w:rPr>
        <w:t> on average, 14% of jobs across OECD countries are prone to becoming automated and another third could face substantial changes in how they are performed. Nearly half of the jobs in OECD countries are at significant risk of being automated over the next ten to 15 years.</w:t>
      </w:r>
    </w:p>
    <w:p w:rsidR="004139BA" w:rsidRPr="004139BA" w:rsidRDefault="004139BA" w:rsidP="004139BA">
      <w:pPr>
        <w:shd w:val="clear" w:color="auto" w:fill="FFFFFF"/>
        <w:spacing w:after="180" w:line="240" w:lineRule="auto"/>
        <w:jc w:val="both"/>
        <w:textAlignment w:val="baseline"/>
        <w:rPr>
          <w:rFonts w:ascii="Times New Roman" w:eastAsia="Times New Roman" w:hAnsi="Times New Roman" w:cs="Times New Roman"/>
          <w:color w:val="383838"/>
          <w:sz w:val="24"/>
          <w:szCs w:val="24"/>
        </w:rPr>
      </w:pPr>
      <w:r w:rsidRPr="004139BA">
        <w:rPr>
          <w:rFonts w:ascii="Times New Roman" w:eastAsia="Times New Roman" w:hAnsi="Times New Roman" w:cs="Times New Roman"/>
          <w:color w:val="383838"/>
          <w:sz w:val="24"/>
          <w:szCs w:val="24"/>
        </w:rPr>
        <w:t>Careers related to how humans and machines or computers complement each other </w:t>
      </w:r>
      <w:hyperlink r:id="rId9" w:history="1">
        <w:r w:rsidRPr="004139BA">
          <w:rPr>
            <w:rFonts w:ascii="Times New Roman" w:eastAsia="Times New Roman" w:hAnsi="Times New Roman" w:cs="Times New Roman"/>
            <w:color w:val="555768"/>
            <w:sz w:val="24"/>
            <w:szCs w:val="24"/>
            <w:u w:val="single"/>
          </w:rPr>
          <w:t>will provide new employment opportunities</w:t>
        </w:r>
      </w:hyperlink>
      <w:r w:rsidRPr="004139BA">
        <w:rPr>
          <w:rFonts w:ascii="Times New Roman" w:eastAsia="Times New Roman" w:hAnsi="Times New Roman" w:cs="Times New Roman"/>
          <w:color w:val="383838"/>
          <w:sz w:val="24"/>
          <w:szCs w:val="24"/>
        </w:rPr>
        <w:t> across different sectors. Commercial passenger airliner pilots, for instance, will </w:t>
      </w:r>
      <w:hyperlink r:id="rId10" w:history="1">
        <w:r w:rsidRPr="004139BA">
          <w:rPr>
            <w:rFonts w:ascii="Times New Roman" w:eastAsia="Times New Roman" w:hAnsi="Times New Roman" w:cs="Times New Roman"/>
            <w:color w:val="555768"/>
            <w:sz w:val="24"/>
            <w:szCs w:val="24"/>
            <w:u w:val="single"/>
          </w:rPr>
          <w:t>steadily adjust</w:t>
        </w:r>
      </w:hyperlink>
      <w:r w:rsidRPr="004139BA">
        <w:rPr>
          <w:rFonts w:ascii="Times New Roman" w:eastAsia="Times New Roman" w:hAnsi="Times New Roman" w:cs="Times New Roman"/>
          <w:color w:val="383838"/>
          <w:sz w:val="24"/>
          <w:szCs w:val="24"/>
        </w:rPr>
        <w:t> to new supervisory roles due to autonomous flight.</w:t>
      </w:r>
    </w:p>
    <w:p w:rsidR="004139BA" w:rsidRPr="004139BA" w:rsidRDefault="004139BA" w:rsidP="004139BA">
      <w:pPr>
        <w:shd w:val="clear" w:color="auto" w:fill="FFFFFF"/>
        <w:spacing w:after="180" w:line="240" w:lineRule="auto"/>
        <w:jc w:val="both"/>
        <w:textAlignment w:val="baseline"/>
        <w:rPr>
          <w:rFonts w:ascii="Times New Roman" w:eastAsia="Times New Roman" w:hAnsi="Times New Roman" w:cs="Times New Roman"/>
          <w:color w:val="383838"/>
          <w:sz w:val="24"/>
          <w:szCs w:val="24"/>
        </w:rPr>
      </w:pPr>
      <w:r w:rsidRPr="004139BA">
        <w:rPr>
          <w:rFonts w:ascii="Times New Roman" w:eastAsia="Times New Roman" w:hAnsi="Times New Roman" w:cs="Times New Roman"/>
          <w:color w:val="383838"/>
          <w:sz w:val="24"/>
          <w:szCs w:val="24"/>
        </w:rPr>
        <w:t>While most of the top ten jobs (such as in the health care, law enforcement and education) in the OECD survey are at </w:t>
      </w:r>
      <w:hyperlink r:id="rId11" w:history="1">
        <w:r w:rsidRPr="004139BA">
          <w:rPr>
            <w:rFonts w:ascii="Times New Roman" w:eastAsia="Times New Roman" w:hAnsi="Times New Roman" w:cs="Times New Roman"/>
            <w:color w:val="555768"/>
            <w:sz w:val="24"/>
            <w:szCs w:val="24"/>
            <w:u w:val="single"/>
          </w:rPr>
          <w:t>low risk of automation</w:t>
        </w:r>
      </w:hyperlink>
      <w:r w:rsidRPr="004139BA">
        <w:rPr>
          <w:rFonts w:ascii="Times New Roman" w:eastAsia="Times New Roman" w:hAnsi="Times New Roman" w:cs="Times New Roman"/>
          <w:color w:val="383838"/>
          <w:sz w:val="24"/>
          <w:szCs w:val="24"/>
        </w:rPr>
        <w:t>, other nominated jobs outside this list (such as those in production manufacturing, office support and sales) are at higher risk.</w:t>
      </w:r>
    </w:p>
    <w:p w:rsidR="004139BA" w:rsidRPr="004139BA" w:rsidRDefault="004139BA" w:rsidP="004139BA">
      <w:pPr>
        <w:shd w:val="clear" w:color="auto" w:fill="FFFFFF"/>
        <w:spacing w:after="180" w:line="240" w:lineRule="auto"/>
        <w:jc w:val="both"/>
        <w:textAlignment w:val="baseline"/>
        <w:rPr>
          <w:rFonts w:ascii="Times New Roman" w:eastAsia="Times New Roman" w:hAnsi="Times New Roman" w:cs="Times New Roman"/>
          <w:color w:val="383838"/>
          <w:sz w:val="24"/>
          <w:szCs w:val="24"/>
        </w:rPr>
      </w:pPr>
      <w:r w:rsidRPr="004139BA">
        <w:rPr>
          <w:rFonts w:ascii="Times New Roman" w:eastAsia="Times New Roman" w:hAnsi="Times New Roman" w:cs="Times New Roman"/>
          <w:color w:val="383838"/>
          <w:sz w:val="24"/>
          <w:szCs w:val="24"/>
        </w:rPr>
        <w:t xml:space="preserve">The report </w:t>
      </w:r>
      <w:proofErr w:type="spellStart"/>
      <w:r w:rsidRPr="004139BA">
        <w:rPr>
          <w:rFonts w:ascii="Times New Roman" w:eastAsia="Times New Roman" w:hAnsi="Times New Roman" w:cs="Times New Roman"/>
          <w:color w:val="383838"/>
          <w:sz w:val="24"/>
          <w:szCs w:val="24"/>
        </w:rPr>
        <w:t>characterises</w:t>
      </w:r>
      <w:proofErr w:type="spellEnd"/>
      <w:r w:rsidRPr="004139BA">
        <w:rPr>
          <w:rFonts w:ascii="Times New Roman" w:eastAsia="Times New Roman" w:hAnsi="Times New Roman" w:cs="Times New Roman"/>
          <w:color w:val="383838"/>
          <w:sz w:val="24"/>
          <w:szCs w:val="24"/>
        </w:rPr>
        <w:t xml:space="preserve"> “jobs with a future” as those having higher growth prospects with a low risk of automation. In addition to those above, these include jobs in technology such as software engineers, data analysts and supervisors of automated operations.</w:t>
      </w:r>
    </w:p>
    <w:p w:rsidR="004139BA" w:rsidRPr="004139BA" w:rsidRDefault="004139BA" w:rsidP="004139BA">
      <w:pPr>
        <w:shd w:val="clear" w:color="auto" w:fill="FFFFFF"/>
        <w:spacing w:after="180" w:line="240" w:lineRule="auto"/>
        <w:jc w:val="both"/>
        <w:textAlignment w:val="baseline"/>
        <w:rPr>
          <w:rFonts w:ascii="Times New Roman" w:eastAsia="Times New Roman" w:hAnsi="Times New Roman" w:cs="Times New Roman"/>
          <w:color w:val="383838"/>
          <w:sz w:val="24"/>
          <w:szCs w:val="24"/>
        </w:rPr>
      </w:pPr>
      <w:r w:rsidRPr="004139BA">
        <w:rPr>
          <w:rFonts w:ascii="Times New Roman" w:eastAsia="Times New Roman" w:hAnsi="Times New Roman" w:cs="Times New Roman"/>
          <w:color w:val="383838"/>
          <w:sz w:val="24"/>
          <w:szCs w:val="24"/>
        </w:rPr>
        <w:lastRenderedPageBreak/>
        <w:t>In the Australian part of the survey, about 35% of jobs selected by teenagers are at risk of automation. This suggests teenagers and career advisers in Australia aren’t fully aware of how the market is shifting and what the “jobs with a future” are.</w:t>
      </w:r>
    </w:p>
    <w:p w:rsidR="004139BA" w:rsidRPr="004139BA" w:rsidRDefault="004139BA" w:rsidP="004139BA">
      <w:pPr>
        <w:shd w:val="clear" w:color="auto" w:fill="FFFFFF"/>
        <w:spacing w:after="180" w:line="240" w:lineRule="auto"/>
        <w:jc w:val="both"/>
        <w:textAlignment w:val="baseline"/>
        <w:rPr>
          <w:rFonts w:ascii="Times New Roman" w:eastAsia="Times New Roman" w:hAnsi="Times New Roman" w:cs="Times New Roman"/>
          <w:color w:val="383838"/>
          <w:sz w:val="24"/>
          <w:szCs w:val="24"/>
        </w:rPr>
      </w:pPr>
      <w:r w:rsidRPr="004139BA">
        <w:rPr>
          <w:rFonts w:ascii="Times New Roman" w:eastAsia="Times New Roman" w:hAnsi="Times New Roman" w:cs="Times New Roman"/>
          <w:color w:val="383838"/>
          <w:sz w:val="24"/>
          <w:szCs w:val="24"/>
        </w:rPr>
        <w:t>This misalignment between educational and career aspirations is most pronounced among young people from disadvantaged backgrounds. Around 6% are more likely to select jobs more at risk of automation than their more advantaged counterparts.</w:t>
      </w:r>
    </w:p>
    <w:p w:rsidR="004139BA" w:rsidRPr="004139BA" w:rsidRDefault="004139BA" w:rsidP="004139BA">
      <w:pPr>
        <w:shd w:val="clear" w:color="auto" w:fill="FFFFFF"/>
        <w:spacing w:after="180" w:line="240" w:lineRule="auto"/>
        <w:jc w:val="both"/>
        <w:textAlignment w:val="baseline"/>
        <w:rPr>
          <w:rFonts w:ascii="Times New Roman" w:eastAsia="Times New Roman" w:hAnsi="Times New Roman" w:cs="Times New Roman"/>
          <w:color w:val="383838"/>
          <w:sz w:val="24"/>
          <w:szCs w:val="24"/>
        </w:rPr>
      </w:pPr>
      <w:r w:rsidRPr="004139BA">
        <w:rPr>
          <w:rFonts w:ascii="Times New Roman" w:eastAsia="Times New Roman" w:hAnsi="Times New Roman" w:cs="Times New Roman"/>
          <w:color w:val="383838"/>
          <w:sz w:val="24"/>
          <w:szCs w:val="24"/>
        </w:rPr>
        <w:t>Also, teenage Australian boys are more likely to select careers in science and engineering. Paradoxically, they are 8% more likely to select jobs at risk of automation than girls of their cohort who are more likely to choose health sector professions.</w:t>
      </w:r>
    </w:p>
    <w:p w:rsidR="004139BA" w:rsidRPr="004139BA" w:rsidRDefault="004139BA" w:rsidP="004139BA">
      <w:pPr>
        <w:shd w:val="clear" w:color="auto" w:fill="FFFFFF"/>
        <w:spacing w:after="120" w:line="240" w:lineRule="auto"/>
        <w:jc w:val="both"/>
        <w:textAlignment w:val="baseline"/>
        <w:outlineLvl w:val="1"/>
        <w:rPr>
          <w:rFonts w:ascii="Times New Roman" w:eastAsia="Times New Roman" w:hAnsi="Times New Roman" w:cs="Times New Roman"/>
          <w:b/>
          <w:bCs/>
          <w:color w:val="383838"/>
          <w:sz w:val="24"/>
          <w:szCs w:val="24"/>
        </w:rPr>
      </w:pPr>
      <w:r w:rsidRPr="004139BA">
        <w:rPr>
          <w:rFonts w:ascii="Times New Roman" w:eastAsia="Times New Roman" w:hAnsi="Times New Roman" w:cs="Times New Roman"/>
          <w:b/>
          <w:bCs/>
          <w:color w:val="383838"/>
          <w:sz w:val="24"/>
          <w:szCs w:val="24"/>
        </w:rPr>
        <w:t>What should be done?</w:t>
      </w:r>
    </w:p>
    <w:p w:rsidR="004139BA" w:rsidRPr="004139BA" w:rsidRDefault="004139BA" w:rsidP="004139BA">
      <w:pPr>
        <w:shd w:val="clear" w:color="auto" w:fill="FFFFFF"/>
        <w:spacing w:after="180" w:line="240" w:lineRule="auto"/>
        <w:jc w:val="both"/>
        <w:textAlignment w:val="baseline"/>
        <w:rPr>
          <w:rFonts w:ascii="Times New Roman" w:eastAsia="Times New Roman" w:hAnsi="Times New Roman" w:cs="Times New Roman"/>
          <w:color w:val="383838"/>
          <w:sz w:val="24"/>
          <w:szCs w:val="24"/>
        </w:rPr>
      </w:pPr>
      <w:r w:rsidRPr="004139BA">
        <w:rPr>
          <w:rFonts w:ascii="Times New Roman" w:eastAsia="Times New Roman" w:hAnsi="Times New Roman" w:cs="Times New Roman"/>
          <w:color w:val="383838"/>
          <w:sz w:val="24"/>
          <w:szCs w:val="24"/>
        </w:rPr>
        <w:t>The fourth industrial revolution is already having an impact on current jobs. Despite young people generally completing more years of formal education than their parents, many are </w:t>
      </w:r>
      <w:hyperlink r:id="rId12" w:history="1">
        <w:r w:rsidRPr="004139BA">
          <w:rPr>
            <w:rFonts w:ascii="Times New Roman" w:eastAsia="Times New Roman" w:hAnsi="Times New Roman" w:cs="Times New Roman"/>
            <w:color w:val="555768"/>
            <w:sz w:val="24"/>
            <w:szCs w:val="24"/>
            <w:u w:val="single"/>
          </w:rPr>
          <w:t>struggling to find relevant</w:t>
        </w:r>
      </w:hyperlink>
      <w:r w:rsidRPr="004139BA">
        <w:rPr>
          <w:rFonts w:ascii="Times New Roman" w:eastAsia="Times New Roman" w:hAnsi="Times New Roman" w:cs="Times New Roman"/>
          <w:color w:val="383838"/>
          <w:sz w:val="24"/>
          <w:szCs w:val="24"/>
        </w:rPr>
        <w:t> and consistent employment.</w:t>
      </w:r>
    </w:p>
    <w:p w:rsidR="004139BA" w:rsidRPr="004139BA" w:rsidRDefault="004139BA" w:rsidP="004139BA">
      <w:pPr>
        <w:shd w:val="clear" w:color="auto" w:fill="FFFFFF"/>
        <w:spacing w:after="180" w:line="240" w:lineRule="auto"/>
        <w:jc w:val="both"/>
        <w:textAlignment w:val="baseline"/>
        <w:rPr>
          <w:rFonts w:ascii="Times New Roman" w:eastAsia="Times New Roman" w:hAnsi="Times New Roman" w:cs="Times New Roman"/>
          <w:color w:val="383838"/>
          <w:sz w:val="24"/>
          <w:szCs w:val="24"/>
        </w:rPr>
      </w:pPr>
      <w:r w:rsidRPr="004139BA">
        <w:rPr>
          <w:rFonts w:ascii="Times New Roman" w:eastAsia="Times New Roman" w:hAnsi="Times New Roman" w:cs="Times New Roman"/>
          <w:color w:val="383838"/>
          <w:sz w:val="24"/>
          <w:szCs w:val="24"/>
        </w:rPr>
        <w:t>Governments are </w:t>
      </w:r>
      <w:hyperlink r:id="rId13" w:history="1">
        <w:r w:rsidRPr="004139BA">
          <w:rPr>
            <w:rFonts w:ascii="Times New Roman" w:eastAsia="Times New Roman" w:hAnsi="Times New Roman" w:cs="Times New Roman"/>
            <w:color w:val="555768"/>
            <w:sz w:val="24"/>
            <w:szCs w:val="24"/>
            <w:u w:val="single"/>
          </w:rPr>
          <w:t>increasingly worried</w:t>
        </w:r>
      </w:hyperlink>
      <w:r w:rsidRPr="004139BA">
        <w:rPr>
          <w:rFonts w:ascii="Times New Roman" w:eastAsia="Times New Roman" w:hAnsi="Times New Roman" w:cs="Times New Roman"/>
          <w:color w:val="383838"/>
          <w:sz w:val="24"/>
          <w:szCs w:val="24"/>
        </w:rPr>
        <w:t> about the mismatch between what societies and industries demand versus what education systems supply.</w:t>
      </w:r>
    </w:p>
    <w:p w:rsidR="004139BA" w:rsidRPr="004139BA" w:rsidRDefault="004139BA" w:rsidP="004139BA">
      <w:pPr>
        <w:spacing w:after="0" w:line="240" w:lineRule="auto"/>
        <w:jc w:val="both"/>
        <w:rPr>
          <w:rFonts w:ascii="Times New Roman" w:eastAsia="Times New Roman" w:hAnsi="Times New Roman" w:cs="Times New Roman"/>
          <w:color w:val="555768"/>
          <w:sz w:val="24"/>
          <w:szCs w:val="24"/>
        </w:rPr>
      </w:pPr>
      <w:r w:rsidRPr="004139BA">
        <w:rPr>
          <w:rFonts w:ascii="Times New Roman" w:eastAsia="Times New Roman" w:hAnsi="Times New Roman" w:cs="Times New Roman"/>
          <w:sz w:val="24"/>
          <w:szCs w:val="24"/>
        </w:rPr>
        <w:fldChar w:fldCharType="begin"/>
      </w:r>
      <w:r w:rsidRPr="004139BA">
        <w:rPr>
          <w:rFonts w:ascii="Times New Roman" w:eastAsia="Times New Roman" w:hAnsi="Times New Roman" w:cs="Times New Roman"/>
          <w:sz w:val="24"/>
          <w:szCs w:val="24"/>
        </w:rPr>
        <w:instrText xml:space="preserve"> HYPERLINK "https://images.theconversation.com/files/315453/original/file-20200214-11005-rslc73.jpg?ixlib=rb-1.1.0&amp;q=45&amp;auto=format&amp;w=1000&amp;fit=clip" </w:instrText>
      </w:r>
      <w:r w:rsidRPr="004139BA">
        <w:rPr>
          <w:rFonts w:ascii="Times New Roman" w:eastAsia="Times New Roman" w:hAnsi="Times New Roman" w:cs="Times New Roman"/>
          <w:sz w:val="24"/>
          <w:szCs w:val="24"/>
        </w:rPr>
        <w:fldChar w:fldCharType="separate"/>
      </w:r>
    </w:p>
    <w:p w:rsidR="004139BA" w:rsidRPr="004139BA" w:rsidRDefault="004139BA" w:rsidP="004139BA">
      <w:pPr>
        <w:spacing w:after="0" w:line="240" w:lineRule="auto"/>
        <w:jc w:val="both"/>
        <w:rPr>
          <w:rFonts w:ascii="Times New Roman" w:eastAsia="Times New Roman" w:hAnsi="Times New Roman" w:cs="Times New Roman"/>
          <w:sz w:val="24"/>
          <w:szCs w:val="24"/>
        </w:rPr>
      </w:pPr>
      <w:r w:rsidRPr="004139BA">
        <w:rPr>
          <w:rFonts w:ascii="Times New Roman" w:eastAsia="Times New Roman" w:hAnsi="Times New Roman" w:cs="Times New Roman"/>
          <w:sz w:val="24"/>
          <w:szCs w:val="24"/>
        </w:rPr>
        <w:fldChar w:fldCharType="end"/>
      </w:r>
      <w:r w:rsidRPr="004139BA">
        <w:rPr>
          <w:rFonts w:ascii="Times New Roman" w:eastAsia="Times New Roman" w:hAnsi="Times New Roman" w:cs="Times New Roman"/>
          <w:sz w:val="24"/>
          <w:szCs w:val="24"/>
        </w:rPr>
        <w:t>Jobs in production line manufacturing are likely to disappear in the next 15 years. </w:t>
      </w:r>
      <w:proofErr w:type="spellStart"/>
      <w:r w:rsidRPr="004139BA">
        <w:rPr>
          <w:rFonts w:ascii="Times New Roman" w:eastAsia="Times New Roman" w:hAnsi="Times New Roman" w:cs="Times New Roman"/>
          <w:color w:val="CCCCCC"/>
          <w:sz w:val="24"/>
          <w:szCs w:val="24"/>
        </w:rPr>
        <w:fldChar w:fldCharType="begin"/>
      </w:r>
      <w:r w:rsidRPr="004139BA">
        <w:rPr>
          <w:rFonts w:ascii="Times New Roman" w:eastAsia="Times New Roman" w:hAnsi="Times New Roman" w:cs="Times New Roman"/>
          <w:color w:val="CCCCCC"/>
          <w:sz w:val="24"/>
          <w:szCs w:val="24"/>
        </w:rPr>
        <w:instrText xml:space="preserve"> HYPERLINK "https://www.shutterstock.com/image-photo/workers-sort-biscuits-on-conveyor-belt-792336616" </w:instrText>
      </w:r>
      <w:r w:rsidRPr="004139BA">
        <w:rPr>
          <w:rFonts w:ascii="Times New Roman" w:eastAsia="Times New Roman" w:hAnsi="Times New Roman" w:cs="Times New Roman"/>
          <w:color w:val="CCCCCC"/>
          <w:sz w:val="24"/>
          <w:szCs w:val="24"/>
        </w:rPr>
        <w:fldChar w:fldCharType="separate"/>
      </w:r>
      <w:r w:rsidRPr="004139BA">
        <w:rPr>
          <w:rFonts w:ascii="Times New Roman" w:eastAsia="Times New Roman" w:hAnsi="Times New Roman" w:cs="Times New Roman"/>
          <w:color w:val="555768"/>
          <w:sz w:val="24"/>
          <w:szCs w:val="24"/>
          <w:u w:val="single"/>
        </w:rPr>
        <w:t>Shutterstock</w:t>
      </w:r>
      <w:proofErr w:type="spellEnd"/>
      <w:r w:rsidRPr="004139BA">
        <w:rPr>
          <w:rFonts w:ascii="Times New Roman" w:eastAsia="Times New Roman" w:hAnsi="Times New Roman" w:cs="Times New Roman"/>
          <w:color w:val="CCCCCC"/>
          <w:sz w:val="24"/>
          <w:szCs w:val="24"/>
        </w:rPr>
        <w:fldChar w:fldCharType="end"/>
      </w:r>
    </w:p>
    <w:p w:rsidR="004139BA" w:rsidRPr="004139BA" w:rsidRDefault="004139BA" w:rsidP="004139BA">
      <w:pPr>
        <w:shd w:val="clear" w:color="auto" w:fill="FFFFFF"/>
        <w:spacing w:after="180" w:line="240" w:lineRule="auto"/>
        <w:jc w:val="both"/>
        <w:textAlignment w:val="baseline"/>
        <w:rPr>
          <w:rFonts w:ascii="Times New Roman" w:eastAsia="Times New Roman" w:hAnsi="Times New Roman" w:cs="Times New Roman"/>
          <w:color w:val="383838"/>
          <w:sz w:val="24"/>
          <w:szCs w:val="24"/>
        </w:rPr>
      </w:pPr>
      <w:r w:rsidRPr="004139BA">
        <w:rPr>
          <w:rFonts w:ascii="Times New Roman" w:eastAsia="Times New Roman" w:hAnsi="Times New Roman" w:cs="Times New Roman"/>
          <w:color w:val="383838"/>
          <w:sz w:val="24"/>
          <w:szCs w:val="24"/>
        </w:rPr>
        <w:t>The </w:t>
      </w:r>
      <w:hyperlink r:id="rId14" w:history="1">
        <w:r w:rsidRPr="004139BA">
          <w:rPr>
            <w:rFonts w:ascii="Times New Roman" w:eastAsia="Times New Roman" w:hAnsi="Times New Roman" w:cs="Times New Roman"/>
            <w:color w:val="555768"/>
            <w:sz w:val="24"/>
            <w:szCs w:val="24"/>
            <w:u w:val="single"/>
          </w:rPr>
          <w:t>OECD calls</w:t>
        </w:r>
      </w:hyperlink>
      <w:r w:rsidRPr="004139BA">
        <w:rPr>
          <w:rFonts w:ascii="Times New Roman" w:eastAsia="Times New Roman" w:hAnsi="Times New Roman" w:cs="Times New Roman"/>
          <w:color w:val="383838"/>
          <w:sz w:val="24"/>
          <w:szCs w:val="24"/>
        </w:rPr>
        <w:t> for a </w:t>
      </w:r>
      <w:hyperlink r:id="rId15" w:history="1">
        <w:r w:rsidRPr="004139BA">
          <w:rPr>
            <w:rFonts w:ascii="Times New Roman" w:eastAsia="Times New Roman" w:hAnsi="Times New Roman" w:cs="Times New Roman"/>
            <w:color w:val="555768"/>
            <w:sz w:val="24"/>
            <w:szCs w:val="24"/>
            <w:u w:val="single"/>
          </w:rPr>
          <w:t>partnership</w:t>
        </w:r>
      </w:hyperlink>
      <w:r w:rsidRPr="004139BA">
        <w:rPr>
          <w:rFonts w:ascii="Times New Roman" w:eastAsia="Times New Roman" w:hAnsi="Times New Roman" w:cs="Times New Roman"/>
          <w:color w:val="383838"/>
          <w:sz w:val="24"/>
          <w:szCs w:val="24"/>
        </w:rPr>
        <w:t> between employers and school career advisers. Guidance that starts early, challenges stereotyping (based on gender and socioeconomic status), is well informed and delivered in the workplace in partnership with employers will be most effective. Successful career guidance </w:t>
      </w:r>
      <w:hyperlink r:id="rId16" w:history="1">
        <w:r w:rsidRPr="004139BA">
          <w:rPr>
            <w:rFonts w:ascii="Times New Roman" w:eastAsia="Times New Roman" w:hAnsi="Times New Roman" w:cs="Times New Roman"/>
            <w:color w:val="555768"/>
            <w:sz w:val="24"/>
            <w:szCs w:val="24"/>
            <w:u w:val="single"/>
          </w:rPr>
          <w:t>results in better economic</w:t>
        </w:r>
      </w:hyperlink>
      <w:r w:rsidRPr="004139BA">
        <w:rPr>
          <w:rFonts w:ascii="Times New Roman" w:eastAsia="Times New Roman" w:hAnsi="Times New Roman" w:cs="Times New Roman"/>
          <w:color w:val="383838"/>
          <w:sz w:val="24"/>
          <w:szCs w:val="24"/>
        </w:rPr>
        <w:t>, education and social outcomes.</w:t>
      </w:r>
    </w:p>
    <w:p w:rsidR="004139BA" w:rsidRPr="004139BA" w:rsidRDefault="004139BA" w:rsidP="004139BA">
      <w:pPr>
        <w:shd w:val="clear" w:color="auto" w:fill="FFFFFF"/>
        <w:spacing w:after="180" w:line="240" w:lineRule="auto"/>
        <w:jc w:val="both"/>
        <w:textAlignment w:val="baseline"/>
        <w:rPr>
          <w:rFonts w:ascii="Times New Roman" w:eastAsia="Times New Roman" w:hAnsi="Times New Roman" w:cs="Times New Roman"/>
          <w:color w:val="383838"/>
          <w:sz w:val="24"/>
          <w:szCs w:val="24"/>
        </w:rPr>
      </w:pPr>
      <w:r w:rsidRPr="004139BA">
        <w:rPr>
          <w:rFonts w:ascii="Times New Roman" w:eastAsia="Times New Roman" w:hAnsi="Times New Roman" w:cs="Times New Roman"/>
          <w:color w:val="383838"/>
          <w:sz w:val="24"/>
          <w:szCs w:val="24"/>
        </w:rPr>
        <w:t>The Australian government developed a </w:t>
      </w:r>
      <w:hyperlink r:id="rId17" w:history="1">
        <w:r w:rsidRPr="004139BA">
          <w:rPr>
            <w:rFonts w:ascii="Times New Roman" w:eastAsia="Times New Roman" w:hAnsi="Times New Roman" w:cs="Times New Roman"/>
            <w:color w:val="555768"/>
            <w:sz w:val="24"/>
            <w:szCs w:val="24"/>
            <w:u w:val="single"/>
          </w:rPr>
          <w:t>National Career Education Strategy</w:t>
        </w:r>
      </w:hyperlink>
      <w:r w:rsidRPr="004139BA">
        <w:rPr>
          <w:rFonts w:ascii="Times New Roman" w:eastAsia="Times New Roman" w:hAnsi="Times New Roman" w:cs="Times New Roman"/>
          <w:color w:val="383838"/>
          <w:sz w:val="24"/>
          <w:szCs w:val="24"/>
        </w:rPr>
        <w:t> in 2019, after working with the state and territory education, business and industry, and career education groups. This aims to support school students to make better informed future study and career choices.</w:t>
      </w:r>
    </w:p>
    <w:p w:rsidR="004139BA" w:rsidRPr="004139BA" w:rsidRDefault="004139BA" w:rsidP="004139BA">
      <w:pPr>
        <w:shd w:val="clear" w:color="auto" w:fill="FFFFFF"/>
        <w:spacing w:after="180" w:line="240" w:lineRule="auto"/>
        <w:jc w:val="both"/>
        <w:textAlignment w:val="baseline"/>
        <w:rPr>
          <w:rFonts w:ascii="Times New Roman" w:eastAsia="Times New Roman" w:hAnsi="Times New Roman" w:cs="Times New Roman"/>
          <w:color w:val="383838"/>
          <w:sz w:val="24"/>
          <w:szCs w:val="24"/>
        </w:rPr>
      </w:pPr>
      <w:r w:rsidRPr="004139BA">
        <w:rPr>
          <w:rFonts w:ascii="Times New Roman" w:eastAsia="Times New Roman" w:hAnsi="Times New Roman" w:cs="Times New Roman"/>
          <w:color w:val="383838"/>
          <w:sz w:val="24"/>
          <w:szCs w:val="24"/>
        </w:rPr>
        <w:t>While this is a good first step, we need better support for students from disadvantaged backgrounds, especially those in </w:t>
      </w:r>
      <w:hyperlink r:id="rId18" w:history="1">
        <w:r w:rsidRPr="004139BA">
          <w:rPr>
            <w:rFonts w:ascii="Times New Roman" w:eastAsia="Times New Roman" w:hAnsi="Times New Roman" w:cs="Times New Roman"/>
            <w:color w:val="555768"/>
            <w:sz w:val="24"/>
            <w:szCs w:val="24"/>
            <w:u w:val="single"/>
          </w:rPr>
          <w:t>regional, rural and remote locations</w:t>
        </w:r>
      </w:hyperlink>
      <w:r w:rsidRPr="004139BA">
        <w:rPr>
          <w:rFonts w:ascii="Times New Roman" w:eastAsia="Times New Roman" w:hAnsi="Times New Roman" w:cs="Times New Roman"/>
          <w:color w:val="383838"/>
          <w:sz w:val="24"/>
          <w:szCs w:val="24"/>
        </w:rPr>
        <w:t> – as well as male students interested in participating in science, technology and engineering jobs.</w:t>
      </w:r>
    </w:p>
    <w:p w:rsidR="004139BA" w:rsidRPr="004139BA" w:rsidRDefault="004139BA" w:rsidP="004139BA">
      <w:pPr>
        <w:shd w:val="clear" w:color="auto" w:fill="FFFFFF"/>
        <w:spacing w:after="180" w:line="240" w:lineRule="auto"/>
        <w:jc w:val="both"/>
        <w:textAlignment w:val="baseline"/>
        <w:rPr>
          <w:rFonts w:ascii="Times New Roman" w:eastAsia="Times New Roman" w:hAnsi="Times New Roman" w:cs="Times New Roman"/>
          <w:color w:val="383838"/>
          <w:sz w:val="24"/>
          <w:szCs w:val="24"/>
        </w:rPr>
      </w:pPr>
      <w:r w:rsidRPr="004139BA">
        <w:rPr>
          <w:rFonts w:ascii="Times New Roman" w:eastAsia="Times New Roman" w:hAnsi="Times New Roman" w:cs="Times New Roman"/>
          <w:color w:val="383838"/>
          <w:sz w:val="24"/>
          <w:szCs w:val="24"/>
        </w:rPr>
        <w:t>The OECD study found countries like Austria and Germany, which had much lower concentration of 20th century careers, had high-quality vocational education and training (VET) programs available for people from a young age. This reinforces </w:t>
      </w:r>
      <w:hyperlink r:id="rId19" w:history="1">
        <w:r w:rsidRPr="004139BA">
          <w:rPr>
            <w:rFonts w:ascii="Times New Roman" w:eastAsia="Times New Roman" w:hAnsi="Times New Roman" w:cs="Times New Roman"/>
            <w:color w:val="555768"/>
            <w:sz w:val="24"/>
            <w:szCs w:val="24"/>
            <w:u w:val="single"/>
          </w:rPr>
          <w:t>research</w:t>
        </w:r>
      </w:hyperlink>
      <w:r w:rsidRPr="004139BA">
        <w:rPr>
          <w:rFonts w:ascii="Times New Roman" w:eastAsia="Times New Roman" w:hAnsi="Times New Roman" w:cs="Times New Roman"/>
          <w:color w:val="383838"/>
          <w:sz w:val="24"/>
          <w:szCs w:val="24"/>
        </w:rPr>
        <w:t> findings and </w:t>
      </w:r>
      <w:hyperlink r:id="rId20" w:history="1">
        <w:r w:rsidRPr="004139BA">
          <w:rPr>
            <w:rFonts w:ascii="Times New Roman" w:eastAsia="Times New Roman" w:hAnsi="Times New Roman" w:cs="Times New Roman"/>
            <w:color w:val="555768"/>
            <w:sz w:val="24"/>
            <w:szCs w:val="24"/>
            <w:u w:val="single"/>
          </w:rPr>
          <w:t>policy reviews</w:t>
        </w:r>
      </w:hyperlink>
      <w:r w:rsidRPr="004139BA">
        <w:rPr>
          <w:rFonts w:ascii="Times New Roman" w:eastAsia="Times New Roman" w:hAnsi="Times New Roman" w:cs="Times New Roman"/>
          <w:color w:val="383838"/>
          <w:sz w:val="24"/>
          <w:szCs w:val="24"/>
        </w:rPr>
        <w:t> that call for closer collaboration between the Australian VET sector and industry.</w:t>
      </w:r>
    </w:p>
    <w:p w:rsidR="004139BA" w:rsidRPr="004139BA" w:rsidRDefault="004139BA" w:rsidP="004139BA">
      <w:pPr>
        <w:shd w:val="clear" w:color="auto" w:fill="FFFFFF"/>
        <w:spacing w:after="180" w:line="240" w:lineRule="auto"/>
        <w:jc w:val="both"/>
        <w:textAlignment w:val="baseline"/>
        <w:rPr>
          <w:rFonts w:ascii="Times New Roman" w:eastAsia="Times New Roman" w:hAnsi="Times New Roman" w:cs="Times New Roman"/>
          <w:color w:val="383838"/>
          <w:sz w:val="24"/>
          <w:szCs w:val="24"/>
        </w:rPr>
      </w:pPr>
      <w:r w:rsidRPr="004139BA">
        <w:rPr>
          <w:rFonts w:ascii="Times New Roman" w:eastAsia="Times New Roman" w:hAnsi="Times New Roman" w:cs="Times New Roman"/>
          <w:color w:val="383838"/>
          <w:sz w:val="24"/>
          <w:szCs w:val="24"/>
        </w:rPr>
        <w:t>It also shows the importance of higher government investment in the sector in terms of training and developing skills relevant for disruptive technologies.</w:t>
      </w:r>
    </w:p>
    <w:p w:rsidR="004139BA" w:rsidRPr="004139BA" w:rsidRDefault="004139BA" w:rsidP="004139BA">
      <w:pPr>
        <w:shd w:val="clear" w:color="auto" w:fill="FFFFFF"/>
        <w:spacing w:after="180" w:line="240" w:lineRule="auto"/>
        <w:jc w:val="both"/>
        <w:textAlignment w:val="baseline"/>
        <w:rPr>
          <w:rFonts w:ascii="Times New Roman" w:eastAsia="Times New Roman" w:hAnsi="Times New Roman" w:cs="Times New Roman"/>
          <w:color w:val="383838"/>
          <w:sz w:val="24"/>
          <w:szCs w:val="24"/>
        </w:rPr>
      </w:pPr>
      <w:r w:rsidRPr="004139BA">
        <w:rPr>
          <w:rFonts w:ascii="Times New Roman" w:eastAsia="Times New Roman" w:hAnsi="Times New Roman" w:cs="Times New Roman"/>
          <w:color w:val="383838"/>
          <w:sz w:val="24"/>
          <w:szCs w:val="24"/>
        </w:rPr>
        <w:t>Exposing school students to relatively simple and low-cost career development activities, like attending </w:t>
      </w:r>
      <w:hyperlink r:id="rId21" w:history="1">
        <w:r w:rsidRPr="004139BA">
          <w:rPr>
            <w:rFonts w:ascii="Times New Roman" w:eastAsia="Times New Roman" w:hAnsi="Times New Roman" w:cs="Times New Roman"/>
            <w:color w:val="555768"/>
            <w:sz w:val="24"/>
            <w:szCs w:val="24"/>
            <w:u w:val="single"/>
          </w:rPr>
          <w:t>job fairs</w:t>
        </w:r>
      </w:hyperlink>
      <w:r w:rsidRPr="004139BA">
        <w:rPr>
          <w:rFonts w:ascii="Times New Roman" w:eastAsia="Times New Roman" w:hAnsi="Times New Roman" w:cs="Times New Roman"/>
          <w:color w:val="383838"/>
          <w:sz w:val="24"/>
          <w:szCs w:val="24"/>
        </w:rPr>
        <w:t>, has been shown to significantly increase awareness of different occupations and reduce career concentration.</w:t>
      </w:r>
    </w:p>
    <w:p w:rsidR="004139BA" w:rsidRPr="004139BA" w:rsidRDefault="004139BA" w:rsidP="004139BA">
      <w:pPr>
        <w:shd w:val="clear" w:color="auto" w:fill="FFFFFF"/>
        <w:spacing w:after="180" w:line="240" w:lineRule="auto"/>
        <w:jc w:val="both"/>
        <w:textAlignment w:val="baseline"/>
        <w:rPr>
          <w:rFonts w:ascii="Times New Roman" w:eastAsia="Times New Roman" w:hAnsi="Times New Roman" w:cs="Times New Roman"/>
          <w:color w:val="383838"/>
          <w:sz w:val="24"/>
          <w:szCs w:val="24"/>
        </w:rPr>
      </w:pPr>
      <w:r w:rsidRPr="004139BA">
        <w:rPr>
          <w:rFonts w:ascii="Times New Roman" w:eastAsia="Times New Roman" w:hAnsi="Times New Roman" w:cs="Times New Roman"/>
          <w:color w:val="383838"/>
          <w:sz w:val="24"/>
          <w:szCs w:val="24"/>
        </w:rPr>
        <w:lastRenderedPageBreak/>
        <w:t>There isn’t a </w:t>
      </w:r>
      <w:hyperlink r:id="rId22" w:history="1">
        <w:r w:rsidRPr="004139BA">
          <w:rPr>
            <w:rFonts w:ascii="Times New Roman" w:eastAsia="Times New Roman" w:hAnsi="Times New Roman" w:cs="Times New Roman"/>
            <w:color w:val="555768"/>
            <w:sz w:val="24"/>
            <w:szCs w:val="24"/>
            <w:u w:val="single"/>
          </w:rPr>
          <w:t>consensus</w:t>
        </w:r>
      </w:hyperlink>
      <w:r w:rsidRPr="004139BA">
        <w:rPr>
          <w:rFonts w:ascii="Times New Roman" w:eastAsia="Times New Roman" w:hAnsi="Times New Roman" w:cs="Times New Roman"/>
          <w:color w:val="383838"/>
          <w:sz w:val="24"/>
          <w:szCs w:val="24"/>
        </w:rPr>
        <w:t> among employers on how disruptive technologies will impact on their organizations. And they are wary of investing heavily in specific skills and training.</w:t>
      </w:r>
    </w:p>
    <w:p w:rsidR="004139BA" w:rsidRPr="004139BA" w:rsidRDefault="004139BA" w:rsidP="004139BA">
      <w:pPr>
        <w:shd w:val="clear" w:color="auto" w:fill="FFFFFF"/>
        <w:spacing w:after="180" w:line="240" w:lineRule="auto"/>
        <w:jc w:val="both"/>
        <w:textAlignment w:val="baseline"/>
        <w:rPr>
          <w:rFonts w:ascii="Times New Roman" w:eastAsia="Times New Roman" w:hAnsi="Times New Roman" w:cs="Times New Roman"/>
          <w:color w:val="383838"/>
          <w:sz w:val="24"/>
          <w:szCs w:val="24"/>
        </w:rPr>
      </w:pPr>
      <w:r w:rsidRPr="004139BA">
        <w:rPr>
          <w:rFonts w:ascii="Times New Roman" w:eastAsia="Times New Roman" w:hAnsi="Times New Roman" w:cs="Times New Roman"/>
          <w:color w:val="383838"/>
          <w:sz w:val="24"/>
          <w:szCs w:val="24"/>
        </w:rPr>
        <w:t>But they still have a pivotal role in preparing students with the skills to succeed in the future. The OECD study actively encourages employer engagement in education. Suggested activities include careers-insight talks, subject talks, enterprise competitions, mentoring, workplace visits, job shadowing and short work placements.</w:t>
      </w:r>
    </w:p>
    <w:p w:rsidR="000A2B9A" w:rsidRDefault="004139BA" w:rsidP="004139BA">
      <w:pPr>
        <w:jc w:val="center"/>
      </w:pPr>
      <w:hyperlink r:id="rId23" w:history="1">
        <w:r>
          <w:rPr>
            <w:rStyle w:val="Hyperlink"/>
          </w:rPr>
          <w:t>https://theconversation.com/if-youre-preparing-students-for-21st-century-jobs-youre-behind-the-times-131567</w:t>
        </w:r>
      </w:hyperlink>
    </w:p>
    <w:sectPr w:rsidR="000A2B9A" w:rsidSect="00460824">
      <w:pgSz w:w="11909" w:h="16834" w:code="9"/>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drawingGridHorizontalSpacing w:val="110"/>
  <w:displayHorizontalDrawingGridEvery w:val="2"/>
  <w:displayVerticalDrawingGridEvery w:val="2"/>
  <w:characterSpacingControl w:val="doNotCompress"/>
  <w:compat/>
  <w:rsids>
    <w:rsidRoot w:val="004139BA"/>
    <w:rsid w:val="000A2B9A"/>
    <w:rsid w:val="003C1813"/>
    <w:rsid w:val="004139BA"/>
    <w:rsid w:val="004608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B9A"/>
  </w:style>
  <w:style w:type="paragraph" w:styleId="Heading2">
    <w:name w:val="heading 2"/>
    <w:basedOn w:val="Normal"/>
    <w:link w:val="Heading2Char"/>
    <w:uiPriority w:val="9"/>
    <w:qFormat/>
    <w:rsid w:val="004139B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139BA"/>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4139B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139BA"/>
    <w:rPr>
      <w:color w:val="0000FF"/>
      <w:u w:val="single"/>
    </w:rPr>
  </w:style>
  <w:style w:type="character" w:styleId="Strong">
    <w:name w:val="Strong"/>
    <w:basedOn w:val="DefaultParagraphFont"/>
    <w:uiPriority w:val="22"/>
    <w:qFormat/>
    <w:rsid w:val="004139BA"/>
    <w:rPr>
      <w:b/>
      <w:bCs/>
    </w:rPr>
  </w:style>
  <w:style w:type="character" w:customStyle="1" w:styleId="caption">
    <w:name w:val="caption"/>
    <w:basedOn w:val="DefaultParagraphFont"/>
    <w:rsid w:val="004139BA"/>
  </w:style>
  <w:style w:type="character" w:customStyle="1" w:styleId="attribution">
    <w:name w:val="attribution"/>
    <w:basedOn w:val="DefaultParagraphFont"/>
    <w:rsid w:val="004139BA"/>
  </w:style>
  <w:style w:type="paragraph" w:styleId="BalloonText">
    <w:name w:val="Balloon Text"/>
    <w:basedOn w:val="Normal"/>
    <w:link w:val="BalloonTextChar"/>
    <w:uiPriority w:val="99"/>
    <w:semiHidden/>
    <w:unhideWhenUsed/>
    <w:rsid w:val="004139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39B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25262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i.org/10.1787/2e2f4eea-en" TargetMode="External"/><Relationship Id="rId13" Type="http://schemas.openxmlformats.org/officeDocument/2006/relationships/hyperlink" Target="https://doi.org/10.1093/oxrep/grw024" TargetMode="External"/><Relationship Id="rId18" Type="http://schemas.openxmlformats.org/officeDocument/2006/relationships/hyperlink" Target="https://docs.education.gov.au/system/files/doc/other/01218_independent_review_accessible.pdf" TargetMode="External"/><Relationship Id="rId3" Type="http://schemas.openxmlformats.org/officeDocument/2006/relationships/webSettings" Target="webSettings.xml"/><Relationship Id="rId21" Type="http://schemas.openxmlformats.org/officeDocument/2006/relationships/hyperlink" Target="https://doi.org/10.1787/b5fd1b8f-en" TargetMode="External"/><Relationship Id="rId7" Type="http://schemas.openxmlformats.org/officeDocument/2006/relationships/hyperlink" Target="https://www.oecd.org/education/dream-jobs-teenagers-career-aspirations-and-the-future-of-work.htm" TargetMode="External"/><Relationship Id="rId12" Type="http://schemas.openxmlformats.org/officeDocument/2006/relationships/hyperlink" Target="https://doi.org/10.1111/auar.12256" TargetMode="External"/><Relationship Id="rId17" Type="http://schemas.openxmlformats.org/officeDocument/2006/relationships/hyperlink" Target="https://www.education.gov.au/school-work-transitions"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educationendowmentfoundation.org.uk/public/files/Presentations/Publications/Careers_review.pdf" TargetMode="External"/><Relationship Id="rId20" Type="http://schemas.openxmlformats.org/officeDocument/2006/relationships/hyperlink" Target="https://pmc.gov.au/domestic-policy/vet-review" TargetMode="External"/><Relationship Id="rId1" Type="http://schemas.openxmlformats.org/officeDocument/2006/relationships/styles" Target="styles.xml"/><Relationship Id="rId6" Type="http://schemas.openxmlformats.org/officeDocument/2006/relationships/hyperlink" Target="https://www.weforum.org/focus/fourth-industrial-revolution" TargetMode="External"/><Relationship Id="rId11" Type="http://schemas.openxmlformats.org/officeDocument/2006/relationships/hyperlink" Target="https://doi.org/10.1787/d36cddc4-en" TargetMode="External"/><Relationship Id="rId24" Type="http://schemas.openxmlformats.org/officeDocument/2006/relationships/fontTable" Target="fontTable.xml"/><Relationship Id="rId5" Type="http://schemas.openxmlformats.org/officeDocument/2006/relationships/hyperlink" Target="https://www.education.gov.au/australian-blueprint-career-development" TargetMode="External"/><Relationship Id="rId15" Type="http://schemas.openxmlformats.org/officeDocument/2006/relationships/hyperlink" Target="https://oecdedutoday.com/youth-employment-journeys/" TargetMode="External"/><Relationship Id="rId23" Type="http://schemas.openxmlformats.org/officeDocument/2006/relationships/hyperlink" Target="https://theconversation.com/if-youre-preparing-students-for-21st-century-jobs-youre-behind-the-times-131567" TargetMode="External"/><Relationship Id="rId10" Type="http://schemas.openxmlformats.org/officeDocument/2006/relationships/hyperlink" Target="https://www.oliverwyman.com/content/dam/oliver-wyman/v2/publications/2018/november/2018_Flight_Ops_Survey_The_Pilot_of_the_Future_web.pdf" TargetMode="External"/><Relationship Id="rId19" Type="http://schemas.openxmlformats.org/officeDocument/2006/relationships/hyperlink" Target="https://www.ncver.edu.au/research-and-statistics/publications/all-publications/the-fourth-industrial-revolution-the-implications-of-technological-disruption-for-australian-vet" TargetMode="External"/><Relationship Id="rId4" Type="http://schemas.openxmlformats.org/officeDocument/2006/relationships/hyperlink" Target="https://www.ato.gov.au/Media-centre/Media-releases/2016-17-Tax-Stats-released/" TargetMode="External"/><Relationship Id="rId9" Type="http://schemas.openxmlformats.org/officeDocument/2006/relationships/hyperlink" Target="http://library.fes.de/pdf-files/wiso/11480.pdf" TargetMode="External"/><Relationship Id="rId14" Type="http://schemas.openxmlformats.org/officeDocument/2006/relationships/hyperlink" Target="https://www.oecd.org/newsroom/teenagers-career-expectations-narrowing-to-limited-range-of-jobs-oecd-pisa-report-finds.htm" TargetMode="External"/><Relationship Id="rId22" Type="http://schemas.openxmlformats.org/officeDocument/2006/relationships/hyperlink" Target="https://www.ncver.edu.au/news-and-events/media-releases/training-for-the-fourth-industrial-revolu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1224</Words>
  <Characters>6983</Characters>
  <Application>Microsoft Office Word</Application>
  <DocSecurity>0</DocSecurity>
  <Lines>58</Lines>
  <Paragraphs>16</Paragraphs>
  <ScaleCrop>false</ScaleCrop>
  <Company/>
  <LinksUpToDate>false</LinksUpToDate>
  <CharactersWithSpaces>8191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litsa0</dc:creator>
  <cp:lastModifiedBy>litsa0</cp:lastModifiedBy>
  <cp:revision>1</cp:revision>
  <dcterms:created xsi:type="dcterms:W3CDTF">2020-05-27T18:50:00Z</dcterms:created>
  <dcterms:modified xsi:type="dcterms:W3CDTF">2020-05-27T18:54:00Z</dcterms:modified>
</cp:coreProperties>
</file>