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84"/>
        <w:gridCol w:w="652"/>
        <w:gridCol w:w="3931"/>
        <w:gridCol w:w="496"/>
        <w:gridCol w:w="3887"/>
      </w:tblGrid>
      <w:tr w:rsidR="001446F9" w:rsidRPr="001446F9" w14:paraId="370B0128" w14:textId="77777777" w:rsidTr="001B6DDA">
        <w:tc>
          <w:tcPr>
            <w:tcW w:w="384" w:type="dxa"/>
          </w:tcPr>
          <w:p w14:paraId="6DC06671" w14:textId="053988A3"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1</w:t>
            </w:r>
          </w:p>
        </w:tc>
        <w:tc>
          <w:tcPr>
            <w:tcW w:w="8966" w:type="dxa"/>
            <w:gridSpan w:val="4"/>
          </w:tcPr>
          <w:p w14:paraId="0926F829" w14:textId="77777777"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Η ελονοσία οφείλεται σε</w:t>
            </w:r>
          </w:p>
        </w:tc>
      </w:tr>
      <w:tr w:rsidR="001446F9" w:rsidRPr="001446F9" w14:paraId="36B4D41F" w14:textId="77777777" w:rsidTr="001B6DDA">
        <w:tc>
          <w:tcPr>
            <w:tcW w:w="384" w:type="dxa"/>
          </w:tcPr>
          <w:p w14:paraId="3C382137" w14:textId="77777777" w:rsidR="001446F9" w:rsidRPr="001446F9" w:rsidRDefault="001446F9" w:rsidP="001446F9">
            <w:pPr>
              <w:spacing w:before="0" w:after="0" w:line="240" w:lineRule="auto"/>
              <w:jc w:val="left"/>
              <w:rPr>
                <w:rFonts w:ascii="Calibri" w:hAnsi="Calibri" w:cs="Times New Roman"/>
                <w:sz w:val="22"/>
                <w:szCs w:val="22"/>
              </w:rPr>
            </w:pPr>
          </w:p>
        </w:tc>
        <w:tc>
          <w:tcPr>
            <w:tcW w:w="652" w:type="dxa"/>
          </w:tcPr>
          <w:p w14:paraId="505F11F9" w14:textId="77777777"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α.</w:t>
            </w:r>
          </w:p>
        </w:tc>
        <w:tc>
          <w:tcPr>
            <w:tcW w:w="3931" w:type="dxa"/>
          </w:tcPr>
          <w:p w14:paraId="6A4152DF" w14:textId="77777777"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βακτήριο</w:t>
            </w:r>
          </w:p>
        </w:tc>
        <w:tc>
          <w:tcPr>
            <w:tcW w:w="496" w:type="dxa"/>
          </w:tcPr>
          <w:p w14:paraId="671537E9" w14:textId="77777777"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β.</w:t>
            </w:r>
          </w:p>
        </w:tc>
        <w:tc>
          <w:tcPr>
            <w:tcW w:w="3887" w:type="dxa"/>
          </w:tcPr>
          <w:p w14:paraId="340ECBFF" w14:textId="77777777"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ιό</w:t>
            </w:r>
          </w:p>
        </w:tc>
      </w:tr>
      <w:tr w:rsidR="001446F9" w:rsidRPr="001446F9" w14:paraId="3D76F4BD" w14:textId="77777777" w:rsidTr="001B6DDA">
        <w:tc>
          <w:tcPr>
            <w:tcW w:w="384" w:type="dxa"/>
          </w:tcPr>
          <w:p w14:paraId="523A84F9" w14:textId="77777777" w:rsidR="001446F9" w:rsidRPr="001446F9" w:rsidRDefault="001446F9" w:rsidP="001446F9">
            <w:pPr>
              <w:spacing w:before="0" w:after="0" w:line="240" w:lineRule="auto"/>
              <w:jc w:val="left"/>
              <w:rPr>
                <w:rFonts w:ascii="Calibri" w:hAnsi="Calibri" w:cs="Times New Roman"/>
                <w:sz w:val="22"/>
                <w:szCs w:val="22"/>
              </w:rPr>
            </w:pPr>
          </w:p>
        </w:tc>
        <w:tc>
          <w:tcPr>
            <w:tcW w:w="652" w:type="dxa"/>
          </w:tcPr>
          <w:p w14:paraId="2A0C2AE3" w14:textId="77777777"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γ.</w:t>
            </w:r>
          </w:p>
        </w:tc>
        <w:tc>
          <w:tcPr>
            <w:tcW w:w="3931" w:type="dxa"/>
          </w:tcPr>
          <w:p w14:paraId="2FD6058E" w14:textId="77777777"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μύκητα</w:t>
            </w:r>
          </w:p>
        </w:tc>
        <w:tc>
          <w:tcPr>
            <w:tcW w:w="496" w:type="dxa"/>
          </w:tcPr>
          <w:p w14:paraId="409FF02D" w14:textId="77777777"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δ.</w:t>
            </w:r>
          </w:p>
        </w:tc>
        <w:tc>
          <w:tcPr>
            <w:tcW w:w="3887" w:type="dxa"/>
          </w:tcPr>
          <w:p w14:paraId="52CDD526" w14:textId="77777777" w:rsidR="001446F9" w:rsidRPr="001446F9" w:rsidRDefault="001446F9" w:rsidP="001446F9">
            <w:pPr>
              <w:spacing w:before="0" w:after="0" w:line="240" w:lineRule="auto"/>
              <w:jc w:val="left"/>
              <w:rPr>
                <w:rFonts w:ascii="Calibri" w:hAnsi="Calibri" w:cs="Times New Roman"/>
                <w:sz w:val="22"/>
                <w:szCs w:val="22"/>
              </w:rPr>
            </w:pPr>
            <w:r w:rsidRPr="001446F9">
              <w:rPr>
                <w:rFonts w:ascii="Calibri" w:hAnsi="Calibri" w:cs="Times New Roman"/>
                <w:sz w:val="22"/>
                <w:szCs w:val="22"/>
              </w:rPr>
              <w:t>πρωτόζωο</w:t>
            </w:r>
          </w:p>
        </w:tc>
      </w:tr>
      <w:tr w:rsidR="001446F9" w:rsidRPr="001446F9" w14:paraId="2730450B" w14:textId="77777777" w:rsidTr="001B6DDA">
        <w:tc>
          <w:tcPr>
            <w:tcW w:w="384" w:type="dxa"/>
          </w:tcPr>
          <w:p w14:paraId="1797B9A6" w14:textId="77777777" w:rsidR="001446F9" w:rsidRPr="001446F9" w:rsidRDefault="001446F9" w:rsidP="001446F9">
            <w:pPr>
              <w:spacing w:before="0" w:after="0" w:line="240" w:lineRule="auto"/>
              <w:jc w:val="left"/>
              <w:rPr>
                <w:rFonts w:ascii="Calibri" w:hAnsi="Calibri" w:cs="Times New Roman"/>
                <w:sz w:val="22"/>
                <w:szCs w:val="22"/>
              </w:rPr>
            </w:pPr>
          </w:p>
        </w:tc>
        <w:tc>
          <w:tcPr>
            <w:tcW w:w="652" w:type="dxa"/>
          </w:tcPr>
          <w:p w14:paraId="32B9D79E" w14:textId="77777777" w:rsidR="001446F9" w:rsidRPr="001446F9" w:rsidRDefault="001446F9" w:rsidP="001446F9">
            <w:pPr>
              <w:spacing w:before="0" w:after="0" w:line="240" w:lineRule="auto"/>
              <w:jc w:val="left"/>
              <w:rPr>
                <w:rFonts w:ascii="Calibri" w:hAnsi="Calibri" w:cs="Times New Roman"/>
                <w:sz w:val="22"/>
                <w:szCs w:val="22"/>
              </w:rPr>
            </w:pPr>
          </w:p>
        </w:tc>
        <w:tc>
          <w:tcPr>
            <w:tcW w:w="3931" w:type="dxa"/>
          </w:tcPr>
          <w:p w14:paraId="1E9198B9" w14:textId="77777777" w:rsidR="001446F9" w:rsidRPr="001446F9" w:rsidRDefault="001446F9" w:rsidP="001446F9">
            <w:pPr>
              <w:spacing w:before="0" w:after="0" w:line="240" w:lineRule="auto"/>
              <w:jc w:val="left"/>
              <w:rPr>
                <w:rFonts w:ascii="Calibri" w:hAnsi="Calibri" w:cs="Times New Roman"/>
                <w:sz w:val="22"/>
                <w:szCs w:val="22"/>
              </w:rPr>
            </w:pPr>
          </w:p>
        </w:tc>
        <w:tc>
          <w:tcPr>
            <w:tcW w:w="496" w:type="dxa"/>
          </w:tcPr>
          <w:p w14:paraId="529CC041" w14:textId="77777777" w:rsidR="001446F9" w:rsidRPr="001446F9" w:rsidRDefault="001446F9" w:rsidP="001446F9">
            <w:pPr>
              <w:spacing w:before="0" w:after="0" w:line="240" w:lineRule="auto"/>
              <w:jc w:val="left"/>
              <w:rPr>
                <w:rFonts w:ascii="Calibri" w:hAnsi="Calibri" w:cs="Times New Roman"/>
                <w:sz w:val="22"/>
                <w:szCs w:val="22"/>
              </w:rPr>
            </w:pPr>
          </w:p>
        </w:tc>
        <w:tc>
          <w:tcPr>
            <w:tcW w:w="3887" w:type="dxa"/>
          </w:tcPr>
          <w:p w14:paraId="62886FA7" w14:textId="77777777" w:rsidR="001446F9" w:rsidRPr="001446F9" w:rsidRDefault="001446F9" w:rsidP="001446F9">
            <w:pPr>
              <w:spacing w:before="0" w:after="0" w:line="240" w:lineRule="auto"/>
              <w:jc w:val="left"/>
              <w:rPr>
                <w:rFonts w:ascii="Calibri" w:hAnsi="Calibri" w:cs="Times New Roman"/>
                <w:sz w:val="22"/>
                <w:szCs w:val="22"/>
              </w:rPr>
            </w:pPr>
          </w:p>
        </w:tc>
      </w:tr>
      <w:tr w:rsidR="00EA67B1" w:rsidRPr="001446F9" w14:paraId="72986F54" w14:textId="77777777" w:rsidTr="001B6DDA">
        <w:tc>
          <w:tcPr>
            <w:tcW w:w="384" w:type="dxa"/>
          </w:tcPr>
          <w:p w14:paraId="0E3BC9EE" w14:textId="0B3B7823" w:rsidR="00EA67B1" w:rsidRPr="001446F9" w:rsidRDefault="001B6DDA" w:rsidP="00EA67B1">
            <w:pPr>
              <w:spacing w:before="0" w:after="0" w:line="240" w:lineRule="auto"/>
              <w:jc w:val="left"/>
              <w:rPr>
                <w:rFonts w:ascii="Calibri" w:hAnsi="Calibri" w:cs="Times New Roman"/>
                <w:sz w:val="22"/>
                <w:szCs w:val="22"/>
              </w:rPr>
            </w:pPr>
            <w:r>
              <w:rPr>
                <w:rFonts w:ascii="Calibri" w:hAnsi="Calibri" w:cs="Times New Roman"/>
                <w:sz w:val="22"/>
                <w:szCs w:val="22"/>
              </w:rPr>
              <w:t>2</w:t>
            </w:r>
          </w:p>
        </w:tc>
        <w:tc>
          <w:tcPr>
            <w:tcW w:w="8966" w:type="dxa"/>
            <w:gridSpan w:val="4"/>
          </w:tcPr>
          <w:p w14:paraId="26BE6E41"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Να γράψετε μία πρόταση για κάθε έναν από τους ακόλουθους όρους, η οποία να εκφράζει τον ορισμό καθενός εξ αυτών:</w:t>
            </w:r>
          </w:p>
        </w:tc>
      </w:tr>
      <w:tr w:rsidR="00EA67B1" w:rsidRPr="001446F9" w14:paraId="6FB74410" w14:textId="77777777" w:rsidTr="001B6DDA">
        <w:tc>
          <w:tcPr>
            <w:tcW w:w="384" w:type="dxa"/>
          </w:tcPr>
          <w:p w14:paraId="5CF3E0CD"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1303F8E9"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α.</w:t>
            </w:r>
          </w:p>
        </w:tc>
        <w:tc>
          <w:tcPr>
            <w:tcW w:w="8314" w:type="dxa"/>
            <w:gridSpan w:val="3"/>
          </w:tcPr>
          <w:p w14:paraId="1A70AD5B"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Μόλυνση</w:t>
            </w:r>
          </w:p>
        </w:tc>
      </w:tr>
      <w:tr w:rsidR="00EA67B1" w:rsidRPr="001446F9" w14:paraId="2EC8BFCD" w14:textId="77777777" w:rsidTr="001B6DDA">
        <w:tc>
          <w:tcPr>
            <w:tcW w:w="384" w:type="dxa"/>
          </w:tcPr>
          <w:p w14:paraId="64BB0901"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76555A7B"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β.</w:t>
            </w:r>
          </w:p>
        </w:tc>
        <w:tc>
          <w:tcPr>
            <w:tcW w:w="8314" w:type="dxa"/>
            <w:gridSpan w:val="3"/>
          </w:tcPr>
          <w:p w14:paraId="437D08D6"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Λοίμωξη</w:t>
            </w:r>
          </w:p>
        </w:tc>
      </w:tr>
      <w:tr w:rsidR="00EA67B1" w:rsidRPr="001446F9" w14:paraId="7EABE4ED" w14:textId="77777777" w:rsidTr="001B6DDA">
        <w:tc>
          <w:tcPr>
            <w:tcW w:w="384" w:type="dxa"/>
          </w:tcPr>
          <w:p w14:paraId="6672EEF1"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62457ABA"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γ.</w:t>
            </w:r>
          </w:p>
        </w:tc>
        <w:tc>
          <w:tcPr>
            <w:tcW w:w="8314" w:type="dxa"/>
            <w:gridSpan w:val="3"/>
          </w:tcPr>
          <w:p w14:paraId="1E820FFB"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Ενδοσπόρια</w:t>
            </w:r>
          </w:p>
        </w:tc>
      </w:tr>
      <w:tr w:rsidR="00EA67B1" w:rsidRPr="001446F9" w14:paraId="236A664A" w14:textId="77777777" w:rsidTr="001B6DDA">
        <w:tc>
          <w:tcPr>
            <w:tcW w:w="384" w:type="dxa"/>
          </w:tcPr>
          <w:p w14:paraId="237A42A6"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245B992C"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δ.</w:t>
            </w:r>
          </w:p>
        </w:tc>
        <w:tc>
          <w:tcPr>
            <w:tcW w:w="8314" w:type="dxa"/>
            <w:gridSpan w:val="3"/>
          </w:tcPr>
          <w:p w14:paraId="690FEFAB"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Ενδοτοξίνες</w:t>
            </w:r>
          </w:p>
        </w:tc>
      </w:tr>
      <w:tr w:rsidR="00EA67B1" w:rsidRPr="001446F9" w14:paraId="07C8116D" w14:textId="77777777" w:rsidTr="001B6DDA">
        <w:tc>
          <w:tcPr>
            <w:tcW w:w="384" w:type="dxa"/>
          </w:tcPr>
          <w:p w14:paraId="16740BFE" w14:textId="037C7C8F" w:rsidR="00EA67B1" w:rsidRPr="001446F9" w:rsidRDefault="001B6DDA" w:rsidP="00EA67B1">
            <w:pPr>
              <w:spacing w:before="0" w:after="0" w:line="240" w:lineRule="auto"/>
              <w:jc w:val="left"/>
              <w:rPr>
                <w:rFonts w:ascii="Calibri" w:hAnsi="Calibri" w:cs="Times New Roman"/>
                <w:sz w:val="22"/>
                <w:szCs w:val="22"/>
              </w:rPr>
            </w:pPr>
            <w:r>
              <w:rPr>
                <w:rFonts w:ascii="Calibri" w:hAnsi="Calibri" w:cs="Times New Roman"/>
                <w:sz w:val="22"/>
                <w:szCs w:val="22"/>
              </w:rPr>
              <w:t>3</w:t>
            </w:r>
          </w:p>
        </w:tc>
        <w:tc>
          <w:tcPr>
            <w:tcW w:w="8966" w:type="dxa"/>
            <w:gridSpan w:val="4"/>
          </w:tcPr>
          <w:p w14:paraId="7CFCC2BF"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Η πενικιλίνη</w:t>
            </w:r>
          </w:p>
        </w:tc>
      </w:tr>
      <w:tr w:rsidR="00EA67B1" w:rsidRPr="001446F9" w14:paraId="5779E129" w14:textId="77777777" w:rsidTr="001B6DDA">
        <w:tc>
          <w:tcPr>
            <w:tcW w:w="384" w:type="dxa"/>
          </w:tcPr>
          <w:p w14:paraId="215135C7"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4388C917"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α.</w:t>
            </w:r>
          </w:p>
        </w:tc>
        <w:tc>
          <w:tcPr>
            <w:tcW w:w="8314" w:type="dxa"/>
            <w:gridSpan w:val="3"/>
          </w:tcPr>
          <w:p w14:paraId="7197613A"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παρεμποδίζει τη σύνθεση του κυτταρικού τοιχώματος των βακτηρίων.</w:t>
            </w:r>
          </w:p>
        </w:tc>
      </w:tr>
      <w:tr w:rsidR="00EA67B1" w:rsidRPr="001446F9" w14:paraId="0D908604" w14:textId="77777777" w:rsidTr="001B6DDA">
        <w:tc>
          <w:tcPr>
            <w:tcW w:w="384" w:type="dxa"/>
          </w:tcPr>
          <w:p w14:paraId="79BFBBBB"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4B91ECF8"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β.</w:t>
            </w:r>
          </w:p>
        </w:tc>
        <w:tc>
          <w:tcPr>
            <w:tcW w:w="8314" w:type="dxa"/>
            <w:gridSpan w:val="3"/>
          </w:tcPr>
          <w:p w14:paraId="383CBFA2"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παρεμποδίζει τη σύνθεση του κυτταρικού τοιχώματος των ιών.</w:t>
            </w:r>
          </w:p>
        </w:tc>
      </w:tr>
      <w:tr w:rsidR="00EA67B1" w:rsidRPr="001446F9" w14:paraId="0C661DA5" w14:textId="77777777" w:rsidTr="001B6DDA">
        <w:tc>
          <w:tcPr>
            <w:tcW w:w="384" w:type="dxa"/>
          </w:tcPr>
          <w:p w14:paraId="7C720AF6"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3E1B7275"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γ.</w:t>
            </w:r>
          </w:p>
        </w:tc>
        <w:tc>
          <w:tcPr>
            <w:tcW w:w="8314" w:type="dxa"/>
            <w:gridSpan w:val="3"/>
          </w:tcPr>
          <w:p w14:paraId="3E02CC58"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καταστρέφει το κυτταρικό τοίχωμα των πρωτοζώων.</w:t>
            </w:r>
          </w:p>
        </w:tc>
      </w:tr>
      <w:tr w:rsidR="00EA67B1" w:rsidRPr="001446F9" w14:paraId="0FD3C27A" w14:textId="77777777" w:rsidTr="001B6DDA">
        <w:tc>
          <w:tcPr>
            <w:tcW w:w="384" w:type="dxa"/>
          </w:tcPr>
          <w:p w14:paraId="448BF5F8"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4867F952"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δ.</w:t>
            </w:r>
          </w:p>
        </w:tc>
        <w:tc>
          <w:tcPr>
            <w:tcW w:w="8314" w:type="dxa"/>
            <w:gridSpan w:val="3"/>
          </w:tcPr>
          <w:p w14:paraId="57D48A8A"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καταστρέφει το κυτταρικό τοίχωμα των βακτηρίων.</w:t>
            </w:r>
          </w:p>
        </w:tc>
      </w:tr>
      <w:tr w:rsidR="00EA67B1" w:rsidRPr="001446F9" w14:paraId="7CCF87C4" w14:textId="77777777" w:rsidTr="001B6DDA">
        <w:tc>
          <w:tcPr>
            <w:tcW w:w="384" w:type="dxa"/>
          </w:tcPr>
          <w:p w14:paraId="49D87CD7" w14:textId="77777777" w:rsidR="00EA67B1" w:rsidRPr="001446F9" w:rsidRDefault="00EA67B1" w:rsidP="00EA67B1">
            <w:pPr>
              <w:spacing w:before="0" w:after="0" w:line="240" w:lineRule="auto"/>
              <w:jc w:val="left"/>
              <w:rPr>
                <w:rFonts w:ascii="Calibri" w:hAnsi="Calibri" w:cs="Times New Roman"/>
                <w:sz w:val="22"/>
                <w:szCs w:val="22"/>
              </w:rPr>
            </w:pPr>
          </w:p>
        </w:tc>
        <w:tc>
          <w:tcPr>
            <w:tcW w:w="8966" w:type="dxa"/>
            <w:gridSpan w:val="4"/>
          </w:tcPr>
          <w:p w14:paraId="113A18A1" w14:textId="77777777" w:rsidR="00EA67B1" w:rsidRPr="001446F9" w:rsidRDefault="00EA67B1" w:rsidP="00EA67B1">
            <w:pPr>
              <w:spacing w:before="0" w:after="0" w:line="240" w:lineRule="auto"/>
              <w:jc w:val="left"/>
              <w:rPr>
                <w:rFonts w:ascii="Calibri" w:hAnsi="Calibri" w:cs="Times New Roman"/>
                <w:sz w:val="22"/>
                <w:szCs w:val="22"/>
              </w:rPr>
            </w:pPr>
          </w:p>
        </w:tc>
      </w:tr>
      <w:tr w:rsidR="00EA67B1" w:rsidRPr="001446F9" w14:paraId="237D23D0" w14:textId="77777777" w:rsidTr="001B6DDA">
        <w:tc>
          <w:tcPr>
            <w:tcW w:w="384" w:type="dxa"/>
          </w:tcPr>
          <w:p w14:paraId="40985BA5" w14:textId="0DB431A8" w:rsidR="00EA67B1" w:rsidRPr="001446F9" w:rsidRDefault="001B6DDA" w:rsidP="00EA67B1">
            <w:pPr>
              <w:spacing w:before="0" w:after="0" w:line="240" w:lineRule="auto"/>
              <w:jc w:val="left"/>
              <w:rPr>
                <w:rFonts w:ascii="Calibri" w:hAnsi="Calibri" w:cs="Times New Roman"/>
                <w:sz w:val="22"/>
                <w:szCs w:val="22"/>
              </w:rPr>
            </w:pPr>
            <w:r>
              <w:rPr>
                <w:rFonts w:ascii="Calibri" w:hAnsi="Calibri" w:cs="Times New Roman"/>
                <w:sz w:val="22"/>
                <w:szCs w:val="22"/>
              </w:rPr>
              <w:t>4</w:t>
            </w:r>
          </w:p>
        </w:tc>
        <w:tc>
          <w:tcPr>
            <w:tcW w:w="8966" w:type="dxa"/>
            <w:gridSpan w:val="4"/>
          </w:tcPr>
          <w:p w14:paraId="3000A315"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Ποιο παθογόνο πρωτόζωο μεταδίδεται με τα κατοικίδια ζώα ;</w:t>
            </w:r>
          </w:p>
        </w:tc>
      </w:tr>
      <w:tr w:rsidR="00EA67B1" w:rsidRPr="001446F9" w14:paraId="1477F382" w14:textId="77777777" w:rsidTr="001B6DDA">
        <w:tc>
          <w:tcPr>
            <w:tcW w:w="384" w:type="dxa"/>
          </w:tcPr>
          <w:p w14:paraId="12D3AB79"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5D65EA51"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α.</w:t>
            </w:r>
          </w:p>
        </w:tc>
        <w:tc>
          <w:tcPr>
            <w:tcW w:w="3931" w:type="dxa"/>
          </w:tcPr>
          <w:p w14:paraId="29DB0975"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το πλασμώδιο.</w:t>
            </w:r>
          </w:p>
        </w:tc>
        <w:tc>
          <w:tcPr>
            <w:tcW w:w="496" w:type="dxa"/>
          </w:tcPr>
          <w:p w14:paraId="530693C9"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β.</w:t>
            </w:r>
          </w:p>
        </w:tc>
        <w:tc>
          <w:tcPr>
            <w:tcW w:w="3887" w:type="dxa"/>
          </w:tcPr>
          <w:p w14:paraId="3E606E65"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η ιστολυτική αμοιβάδα.</w:t>
            </w:r>
          </w:p>
        </w:tc>
      </w:tr>
      <w:tr w:rsidR="00EA67B1" w:rsidRPr="001446F9" w14:paraId="414DF989" w14:textId="77777777" w:rsidTr="001B6DDA">
        <w:tc>
          <w:tcPr>
            <w:tcW w:w="384" w:type="dxa"/>
          </w:tcPr>
          <w:p w14:paraId="58C57B65"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2B1BC23C"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γ.</w:t>
            </w:r>
          </w:p>
        </w:tc>
        <w:tc>
          <w:tcPr>
            <w:tcW w:w="3931" w:type="dxa"/>
          </w:tcPr>
          <w:p w14:paraId="62F74AE4"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το τοξόπλασμα.</w:t>
            </w:r>
          </w:p>
        </w:tc>
        <w:tc>
          <w:tcPr>
            <w:tcW w:w="496" w:type="dxa"/>
          </w:tcPr>
          <w:p w14:paraId="4400F787"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δ.</w:t>
            </w:r>
          </w:p>
        </w:tc>
        <w:tc>
          <w:tcPr>
            <w:tcW w:w="3887" w:type="dxa"/>
          </w:tcPr>
          <w:p w14:paraId="7424C2B1"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το τρυπανόσωμα.</w:t>
            </w:r>
          </w:p>
        </w:tc>
      </w:tr>
      <w:tr w:rsidR="00EA67B1" w:rsidRPr="001446F9" w14:paraId="5FD30EB3" w14:textId="77777777" w:rsidTr="001B6DDA">
        <w:tc>
          <w:tcPr>
            <w:tcW w:w="384" w:type="dxa"/>
          </w:tcPr>
          <w:p w14:paraId="5A3BD47E" w14:textId="335D68A1" w:rsidR="00EA67B1" w:rsidRPr="001446F9" w:rsidRDefault="001B6DDA" w:rsidP="00EA67B1">
            <w:pPr>
              <w:spacing w:before="0" w:after="0" w:line="240" w:lineRule="auto"/>
              <w:jc w:val="left"/>
              <w:rPr>
                <w:rFonts w:ascii="Calibri" w:hAnsi="Calibri" w:cs="Times New Roman"/>
                <w:sz w:val="22"/>
                <w:szCs w:val="22"/>
              </w:rPr>
            </w:pPr>
            <w:r>
              <w:rPr>
                <w:rFonts w:ascii="Calibri" w:hAnsi="Calibri" w:cs="Times New Roman"/>
                <w:sz w:val="22"/>
                <w:szCs w:val="22"/>
              </w:rPr>
              <w:t>5</w:t>
            </w:r>
            <w:r w:rsidR="00EA67B1" w:rsidRPr="001446F9">
              <w:rPr>
                <w:rFonts w:ascii="Calibri" w:hAnsi="Calibri" w:cs="Times New Roman"/>
                <w:sz w:val="22"/>
                <w:szCs w:val="22"/>
              </w:rPr>
              <w:t>.</w:t>
            </w:r>
          </w:p>
        </w:tc>
        <w:tc>
          <w:tcPr>
            <w:tcW w:w="8966" w:type="dxa"/>
            <w:gridSpan w:val="4"/>
          </w:tcPr>
          <w:p w14:paraId="4453D9B0"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Οι περισσότεροι μικροοργανισμοί είναι χρήσιμοι ή και απαραίτητοι για τον άνθρωπο.</w:t>
            </w:r>
          </w:p>
        </w:tc>
      </w:tr>
      <w:tr w:rsidR="00EA67B1" w:rsidRPr="001446F9" w14:paraId="245498CC" w14:textId="77777777" w:rsidTr="001B6DDA">
        <w:tc>
          <w:tcPr>
            <w:tcW w:w="384" w:type="dxa"/>
          </w:tcPr>
          <w:p w14:paraId="3EE7DA18"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5FA6A83A"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α.</w:t>
            </w:r>
          </w:p>
        </w:tc>
        <w:tc>
          <w:tcPr>
            <w:tcW w:w="8314" w:type="dxa"/>
            <w:gridSpan w:val="3"/>
          </w:tcPr>
          <w:p w14:paraId="1790AD49"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Κάποιοι μικροοργανισμοί χαρακτηρίζονται ως δυνητικά παθογόνοι. Πότε βλάπτουν και πότε ωφελούν τον ανθρώπινο οργανισμό;</w:t>
            </w:r>
          </w:p>
        </w:tc>
      </w:tr>
      <w:tr w:rsidR="00EA67B1" w:rsidRPr="001446F9" w14:paraId="6A1111C7" w14:textId="77777777" w:rsidTr="001B6DDA">
        <w:tc>
          <w:tcPr>
            <w:tcW w:w="384" w:type="dxa"/>
          </w:tcPr>
          <w:p w14:paraId="5C768454"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49BF6986"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β.</w:t>
            </w:r>
          </w:p>
        </w:tc>
        <w:tc>
          <w:tcPr>
            <w:tcW w:w="8314" w:type="dxa"/>
            <w:gridSpan w:val="3"/>
          </w:tcPr>
          <w:p w14:paraId="4F401FCE" w14:textId="77777777" w:rsidR="00EA67B1" w:rsidRPr="001446F9" w:rsidRDefault="00EA67B1" w:rsidP="00EA67B1">
            <w:pPr>
              <w:spacing w:before="0" w:after="0" w:line="240" w:lineRule="auto"/>
              <w:jc w:val="left"/>
              <w:rPr>
                <w:rFonts w:ascii="Calibri" w:hAnsi="Calibri" w:cs="Times New Roman"/>
                <w:sz w:val="22"/>
                <w:szCs w:val="22"/>
              </w:rPr>
            </w:pPr>
            <w:r w:rsidRPr="001446F9">
              <w:rPr>
                <w:rFonts w:ascii="Calibri" w:hAnsi="Calibri" w:cs="Times New Roman"/>
                <w:sz w:val="22"/>
                <w:szCs w:val="22"/>
              </w:rPr>
              <w:t>Από ποιους μικροοργανισμούς παράγονται και με ποιους μηχανισμούς δρουν τα αντιβιοτικά;</w:t>
            </w:r>
          </w:p>
        </w:tc>
      </w:tr>
      <w:tr w:rsidR="00EA67B1" w:rsidRPr="001446F9" w14:paraId="34EC8FCA" w14:textId="77777777" w:rsidTr="001B6DDA">
        <w:tc>
          <w:tcPr>
            <w:tcW w:w="384" w:type="dxa"/>
          </w:tcPr>
          <w:p w14:paraId="2BE3E75F" w14:textId="77777777" w:rsidR="00EA67B1" w:rsidRPr="001446F9" w:rsidRDefault="00EA67B1" w:rsidP="00EA67B1">
            <w:pPr>
              <w:spacing w:before="0" w:after="0" w:line="240" w:lineRule="auto"/>
              <w:jc w:val="left"/>
              <w:rPr>
                <w:rFonts w:ascii="Calibri" w:hAnsi="Calibri" w:cs="Times New Roman"/>
                <w:sz w:val="22"/>
                <w:szCs w:val="22"/>
              </w:rPr>
            </w:pPr>
          </w:p>
        </w:tc>
        <w:tc>
          <w:tcPr>
            <w:tcW w:w="652" w:type="dxa"/>
          </w:tcPr>
          <w:p w14:paraId="612FE673" w14:textId="77777777" w:rsidR="00EA67B1" w:rsidRPr="001446F9" w:rsidRDefault="00EA67B1" w:rsidP="00EA67B1">
            <w:pPr>
              <w:spacing w:before="0" w:after="0" w:line="240" w:lineRule="auto"/>
              <w:jc w:val="left"/>
              <w:rPr>
                <w:rFonts w:ascii="Calibri" w:hAnsi="Calibri" w:cs="Times New Roman"/>
                <w:sz w:val="22"/>
                <w:szCs w:val="22"/>
              </w:rPr>
            </w:pPr>
          </w:p>
        </w:tc>
        <w:tc>
          <w:tcPr>
            <w:tcW w:w="8314" w:type="dxa"/>
            <w:gridSpan w:val="3"/>
          </w:tcPr>
          <w:p w14:paraId="05A8B9CD" w14:textId="77777777" w:rsidR="00EA67B1" w:rsidRPr="001446F9" w:rsidRDefault="00EA67B1" w:rsidP="00EA67B1">
            <w:pPr>
              <w:spacing w:before="0" w:after="0" w:line="240" w:lineRule="auto"/>
              <w:jc w:val="left"/>
              <w:rPr>
                <w:rFonts w:ascii="Calibri" w:hAnsi="Calibri" w:cs="Times New Roman"/>
                <w:sz w:val="22"/>
                <w:szCs w:val="22"/>
              </w:rPr>
            </w:pPr>
          </w:p>
        </w:tc>
      </w:tr>
      <w:tr w:rsidR="00EA67B1" w:rsidRPr="001446F9" w14:paraId="7C44D295" w14:textId="77777777" w:rsidTr="001B6DDA">
        <w:tc>
          <w:tcPr>
            <w:tcW w:w="384" w:type="dxa"/>
          </w:tcPr>
          <w:p w14:paraId="72551990" w14:textId="6A564FED" w:rsidR="00EA67B1" w:rsidRPr="001446F9" w:rsidRDefault="001B6DDA" w:rsidP="00EA67B1">
            <w:pPr>
              <w:spacing w:before="0" w:after="0" w:line="240" w:lineRule="auto"/>
              <w:jc w:val="left"/>
              <w:rPr>
                <w:rFonts w:ascii="Calibri" w:hAnsi="Calibri" w:cs="Times New Roman"/>
                <w:sz w:val="22"/>
                <w:szCs w:val="22"/>
              </w:rPr>
            </w:pPr>
            <w:r>
              <w:rPr>
                <w:rFonts w:ascii="Calibri" w:hAnsi="Calibri" w:cs="Times New Roman"/>
                <w:sz w:val="22"/>
                <w:szCs w:val="22"/>
              </w:rPr>
              <w:t>6</w:t>
            </w:r>
            <w:r w:rsidR="00EA67B1" w:rsidRPr="001446F9">
              <w:rPr>
                <w:rFonts w:ascii="Calibri" w:hAnsi="Calibri" w:cs="Times New Roman"/>
                <w:sz w:val="22"/>
                <w:szCs w:val="22"/>
              </w:rPr>
              <w:t>.</w:t>
            </w:r>
          </w:p>
        </w:tc>
        <w:tc>
          <w:tcPr>
            <w:tcW w:w="8966" w:type="dxa"/>
            <w:gridSpan w:val="4"/>
          </w:tcPr>
          <w:p w14:paraId="558F79E9" w14:textId="0B099C46" w:rsidR="00EA67B1" w:rsidRPr="001446F9" w:rsidRDefault="00EA67B1"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Ποιοι κανόνες προσωπικής και δημόσιας υγιεινής, σε σχέση με τη διατροφή, αποτελούν αναγκαίες</w:t>
            </w:r>
            <w:r w:rsidR="001B6DDA">
              <w:rPr>
                <w:rFonts w:ascii="Calibri" w:hAnsi="Calibri" w:cs="Times New Roman"/>
                <w:sz w:val="22"/>
                <w:szCs w:val="22"/>
              </w:rPr>
              <w:t xml:space="preserve"> </w:t>
            </w:r>
            <w:r w:rsidRPr="001446F9">
              <w:rPr>
                <w:rFonts w:ascii="Calibri" w:hAnsi="Calibri" w:cs="Times New Roman"/>
                <w:sz w:val="22"/>
                <w:szCs w:val="22"/>
              </w:rPr>
              <w:t>προϋποθέσεις για την αποφυγή μετάδοσης ασθενειών που οφείλονται σε παθογόνους μικροοργανισμούς;</w:t>
            </w:r>
          </w:p>
        </w:tc>
      </w:tr>
      <w:tr w:rsidR="001B6DDA" w:rsidRPr="001446F9" w14:paraId="61B6125D" w14:textId="77777777" w:rsidTr="001B6DDA">
        <w:tc>
          <w:tcPr>
            <w:tcW w:w="384" w:type="dxa"/>
          </w:tcPr>
          <w:p w14:paraId="34BBEB30" w14:textId="15C694EA" w:rsidR="001B6DDA" w:rsidRPr="001446F9" w:rsidRDefault="001B6DDA" w:rsidP="001B6DDA">
            <w:pPr>
              <w:spacing w:before="0" w:after="0" w:line="240" w:lineRule="auto"/>
              <w:jc w:val="left"/>
              <w:rPr>
                <w:rFonts w:ascii="Calibri" w:hAnsi="Calibri" w:cs="Times New Roman"/>
                <w:sz w:val="22"/>
                <w:szCs w:val="22"/>
              </w:rPr>
            </w:pPr>
            <w:r>
              <w:rPr>
                <w:rFonts w:ascii="Calibri" w:hAnsi="Calibri" w:cs="Times New Roman"/>
                <w:sz w:val="22"/>
                <w:szCs w:val="22"/>
              </w:rPr>
              <w:t>7</w:t>
            </w:r>
          </w:p>
        </w:tc>
        <w:tc>
          <w:tcPr>
            <w:tcW w:w="8966" w:type="dxa"/>
            <w:gridSpan w:val="4"/>
          </w:tcPr>
          <w:p w14:paraId="283A5AB1" w14:textId="77777777" w:rsidR="001B6DDA" w:rsidRPr="001446F9" w:rsidRDefault="001B6DDA"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Το νόσημα το οποίο μπορεί να αντιμετωπιστεί με αντιβιοτικά είναι:</w:t>
            </w:r>
          </w:p>
        </w:tc>
      </w:tr>
      <w:tr w:rsidR="001B6DDA" w:rsidRPr="001446F9" w14:paraId="35038A7D" w14:textId="77777777" w:rsidTr="001B6DDA">
        <w:tc>
          <w:tcPr>
            <w:tcW w:w="384" w:type="dxa"/>
          </w:tcPr>
          <w:p w14:paraId="20EB605D" w14:textId="77777777" w:rsidR="001B6DDA" w:rsidRPr="001446F9" w:rsidRDefault="001B6DDA" w:rsidP="001B6DDA">
            <w:pPr>
              <w:spacing w:before="0" w:after="0" w:line="240" w:lineRule="auto"/>
              <w:jc w:val="left"/>
              <w:rPr>
                <w:rFonts w:ascii="Calibri" w:hAnsi="Calibri" w:cs="Times New Roman"/>
                <w:sz w:val="22"/>
                <w:szCs w:val="22"/>
              </w:rPr>
            </w:pPr>
          </w:p>
        </w:tc>
        <w:tc>
          <w:tcPr>
            <w:tcW w:w="652" w:type="dxa"/>
          </w:tcPr>
          <w:p w14:paraId="00DC9CD1" w14:textId="77777777" w:rsidR="001B6DDA" w:rsidRPr="001446F9" w:rsidRDefault="001B6DDA"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α.</w:t>
            </w:r>
          </w:p>
        </w:tc>
        <w:tc>
          <w:tcPr>
            <w:tcW w:w="3931" w:type="dxa"/>
          </w:tcPr>
          <w:p w14:paraId="2A78A6EA" w14:textId="77777777" w:rsidR="001B6DDA" w:rsidRPr="001446F9" w:rsidRDefault="001B6DDA"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η γονόρροια</w:t>
            </w:r>
          </w:p>
        </w:tc>
        <w:tc>
          <w:tcPr>
            <w:tcW w:w="496" w:type="dxa"/>
          </w:tcPr>
          <w:p w14:paraId="71A82032" w14:textId="77777777" w:rsidR="001B6DDA" w:rsidRPr="001446F9" w:rsidRDefault="001B6DDA"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β.</w:t>
            </w:r>
          </w:p>
        </w:tc>
        <w:tc>
          <w:tcPr>
            <w:tcW w:w="3887" w:type="dxa"/>
          </w:tcPr>
          <w:p w14:paraId="59E8048D" w14:textId="77777777" w:rsidR="001B6DDA" w:rsidRPr="001446F9" w:rsidRDefault="001B6DDA"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η ηπατίτιδα C</w:t>
            </w:r>
          </w:p>
        </w:tc>
      </w:tr>
      <w:tr w:rsidR="001B6DDA" w:rsidRPr="001446F9" w14:paraId="0E609958" w14:textId="77777777" w:rsidTr="001B6DDA">
        <w:tc>
          <w:tcPr>
            <w:tcW w:w="384" w:type="dxa"/>
          </w:tcPr>
          <w:p w14:paraId="63E49B26" w14:textId="77777777" w:rsidR="001B6DDA" w:rsidRPr="001446F9" w:rsidRDefault="001B6DDA" w:rsidP="001B6DDA">
            <w:pPr>
              <w:spacing w:before="0" w:after="0" w:line="240" w:lineRule="auto"/>
              <w:jc w:val="left"/>
              <w:rPr>
                <w:rFonts w:ascii="Calibri" w:hAnsi="Calibri" w:cs="Times New Roman"/>
                <w:sz w:val="22"/>
                <w:szCs w:val="22"/>
              </w:rPr>
            </w:pPr>
          </w:p>
        </w:tc>
        <w:tc>
          <w:tcPr>
            <w:tcW w:w="652" w:type="dxa"/>
          </w:tcPr>
          <w:p w14:paraId="5420F46B" w14:textId="77777777" w:rsidR="001B6DDA" w:rsidRPr="001446F9" w:rsidRDefault="001B6DDA"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γ.</w:t>
            </w:r>
          </w:p>
        </w:tc>
        <w:tc>
          <w:tcPr>
            <w:tcW w:w="3931" w:type="dxa"/>
          </w:tcPr>
          <w:p w14:paraId="0F4D9121" w14:textId="77777777" w:rsidR="001B6DDA" w:rsidRPr="001446F9" w:rsidRDefault="001B6DDA"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η πολιομυελίτιδα</w:t>
            </w:r>
          </w:p>
        </w:tc>
        <w:tc>
          <w:tcPr>
            <w:tcW w:w="496" w:type="dxa"/>
          </w:tcPr>
          <w:p w14:paraId="2DC553D0" w14:textId="77777777" w:rsidR="001B6DDA" w:rsidRPr="001446F9" w:rsidRDefault="001B6DDA"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δ.</w:t>
            </w:r>
          </w:p>
        </w:tc>
        <w:tc>
          <w:tcPr>
            <w:tcW w:w="3887" w:type="dxa"/>
          </w:tcPr>
          <w:p w14:paraId="062D2E94" w14:textId="77777777" w:rsidR="001B6DDA" w:rsidRPr="001446F9" w:rsidRDefault="001B6DDA" w:rsidP="001B6DDA">
            <w:pPr>
              <w:spacing w:before="0" w:after="0" w:line="240" w:lineRule="auto"/>
              <w:jc w:val="left"/>
              <w:rPr>
                <w:rFonts w:ascii="Calibri" w:hAnsi="Calibri" w:cs="Times New Roman"/>
                <w:sz w:val="22"/>
                <w:szCs w:val="22"/>
              </w:rPr>
            </w:pPr>
            <w:r w:rsidRPr="001446F9">
              <w:rPr>
                <w:rFonts w:ascii="Calibri" w:hAnsi="Calibri" w:cs="Times New Roman"/>
                <w:sz w:val="22"/>
                <w:szCs w:val="22"/>
              </w:rPr>
              <w:t>το AIDS</w:t>
            </w:r>
          </w:p>
        </w:tc>
      </w:tr>
      <w:tr w:rsidR="001B6DDA" w:rsidRPr="001446F9" w14:paraId="00AB657E" w14:textId="77777777" w:rsidTr="0051135F">
        <w:trPr>
          <w:trHeight w:val="547"/>
        </w:trPr>
        <w:tc>
          <w:tcPr>
            <w:tcW w:w="9350" w:type="dxa"/>
            <w:gridSpan w:val="5"/>
          </w:tcPr>
          <w:p w14:paraId="0C49A77F" w14:textId="77777777" w:rsidR="001B6DDA" w:rsidRPr="001446F9" w:rsidRDefault="001B6DDA" w:rsidP="001B6DDA">
            <w:pPr>
              <w:spacing w:before="0" w:after="0" w:line="240" w:lineRule="auto"/>
              <w:jc w:val="left"/>
              <w:rPr>
                <w:rFonts w:ascii="Calibri" w:hAnsi="Calibri" w:cs="Times New Roman"/>
                <w:sz w:val="22"/>
                <w:szCs w:val="22"/>
              </w:rPr>
            </w:pPr>
          </w:p>
        </w:tc>
      </w:tr>
    </w:tbl>
    <w:tbl>
      <w:tblPr>
        <w:tblStyle w:val="TableGrid1"/>
        <w:tblW w:w="10682" w:type="dxa"/>
        <w:tblInd w:w="-113" w:type="dxa"/>
        <w:tblLook w:val="04A0" w:firstRow="1" w:lastRow="0" w:firstColumn="1" w:lastColumn="0" w:noHBand="0" w:noVBand="1"/>
      </w:tblPr>
      <w:tblGrid>
        <w:gridCol w:w="674"/>
        <w:gridCol w:w="301"/>
        <w:gridCol w:w="456"/>
        <w:gridCol w:w="3402"/>
        <w:gridCol w:w="452"/>
        <w:gridCol w:w="430"/>
        <w:gridCol w:w="4967"/>
      </w:tblGrid>
      <w:tr w:rsidR="001B6DDA" w:rsidRPr="0038175D" w14:paraId="4F1EFD51" w14:textId="77777777" w:rsidTr="00A518BB">
        <w:trPr>
          <w:trHeight w:val="3224"/>
        </w:trPr>
        <w:tc>
          <w:tcPr>
            <w:tcW w:w="10682" w:type="dxa"/>
            <w:gridSpan w:val="7"/>
          </w:tcPr>
          <w:p w14:paraId="182759B7" w14:textId="1A5530FD" w:rsidR="001B6DDA" w:rsidRDefault="001B6DDA" w:rsidP="0021458C">
            <w:r>
              <w:t>8.</w:t>
            </w:r>
            <w:r>
              <w:t>Ο ανθρώπινος οργανισμός μολύνεται από τους παθογόνους</w:t>
            </w:r>
            <w:r w:rsidRPr="003854E6">
              <w:t xml:space="preserve"> </w:t>
            </w:r>
            <w:r>
              <w:t>μικροοργανισμούς και αντιμετωπίζει αυτές τις μολύνσεις με διάφορους</w:t>
            </w:r>
            <w:r w:rsidRPr="003854E6">
              <w:t xml:space="preserve"> </w:t>
            </w:r>
            <w:r>
              <w:t>μηχανισμούς, όπως ο πυρετός, η φλεγμονή, η παραγωγή αντισωμάτων κ.α.</w:t>
            </w:r>
          </w:p>
          <w:p w14:paraId="24C3B47F" w14:textId="77777777" w:rsidR="001B6DDA" w:rsidRDefault="001B6DDA" w:rsidP="001B6DDA">
            <w:r w:rsidRPr="003854E6">
              <w:rPr>
                <w:b/>
              </w:rPr>
              <w:t>α.</w:t>
            </w:r>
            <w:r>
              <w:t>Με ποιους τρόπους ο πυρετός προστατεύει τον οργανισμό μας από τους παθογόνους μικροοργανισμούς;</w:t>
            </w:r>
          </w:p>
          <w:p w14:paraId="50A117E8" w14:textId="55928122" w:rsidR="001B6DDA" w:rsidRDefault="001B6DDA" w:rsidP="0021458C">
            <w:pPr>
              <w:jc w:val="right"/>
            </w:pPr>
          </w:p>
        </w:tc>
      </w:tr>
      <w:tr w:rsidR="0038175D" w:rsidRPr="0038175D" w14:paraId="01DD9977" w14:textId="77777777" w:rsidTr="0038175D">
        <w:tc>
          <w:tcPr>
            <w:tcW w:w="976" w:type="dxa"/>
            <w:gridSpan w:val="2"/>
          </w:tcPr>
          <w:p w14:paraId="4D8E7C2F" w14:textId="1E6F3C2B" w:rsidR="0038175D" w:rsidRDefault="001B6DDA" w:rsidP="0021458C">
            <w:pPr>
              <w:rPr>
                <w:b/>
              </w:rPr>
            </w:pPr>
            <w:r>
              <w:rPr>
                <w:b/>
              </w:rPr>
              <w:lastRenderedPageBreak/>
              <w:t>9</w:t>
            </w:r>
          </w:p>
        </w:tc>
        <w:tc>
          <w:tcPr>
            <w:tcW w:w="9706" w:type="dxa"/>
            <w:gridSpan w:val="5"/>
          </w:tcPr>
          <w:p w14:paraId="6E3EFF86" w14:textId="77777777" w:rsidR="0038175D" w:rsidRPr="003854E6" w:rsidRDefault="0038175D" w:rsidP="0021458C">
            <w:r w:rsidRPr="00431579">
              <w:t>Να αναφέρετε τους ρόλους των αντισωμάτων.</w:t>
            </w:r>
          </w:p>
        </w:tc>
      </w:tr>
      <w:tr w:rsidR="0038175D" w:rsidRPr="0038175D" w14:paraId="6FC0680F" w14:textId="77777777" w:rsidTr="0038175D">
        <w:tc>
          <w:tcPr>
            <w:tcW w:w="976" w:type="dxa"/>
            <w:gridSpan w:val="2"/>
          </w:tcPr>
          <w:p w14:paraId="10792411" w14:textId="11531BB0" w:rsidR="0038175D" w:rsidRDefault="001B6DDA" w:rsidP="0021458C">
            <w:pPr>
              <w:rPr>
                <w:b/>
              </w:rPr>
            </w:pPr>
            <w:r>
              <w:rPr>
                <w:b/>
              </w:rPr>
              <w:t>10</w:t>
            </w:r>
          </w:p>
        </w:tc>
        <w:tc>
          <w:tcPr>
            <w:tcW w:w="9706" w:type="dxa"/>
            <w:gridSpan w:val="5"/>
          </w:tcPr>
          <w:p w14:paraId="12696124" w14:textId="77777777" w:rsidR="0038175D" w:rsidRPr="007D0C0E" w:rsidRDefault="0038175D" w:rsidP="0021458C">
            <w:r>
              <w:t>Όταν ένας παθογόνος παράγοντας καταφέρει να ξεπεράσει τους φυσικούς φραγμούς και να προσβάλλει τον ανθρώπινο οργανισμό τότε, μεταξύ άλλων, συμβαίνουν:</w:t>
            </w:r>
          </w:p>
        </w:tc>
      </w:tr>
      <w:tr w:rsidR="00D12FA1" w14:paraId="5AFC7FA9" w14:textId="77777777" w:rsidTr="00D12FA1">
        <w:tc>
          <w:tcPr>
            <w:tcW w:w="675" w:type="dxa"/>
            <w:vMerge w:val="restart"/>
          </w:tcPr>
          <w:p w14:paraId="7B09EB72" w14:textId="77777777" w:rsidR="00D12FA1" w:rsidRPr="008674F3" w:rsidRDefault="00D12FA1" w:rsidP="0021458C">
            <w:pPr>
              <w:rPr>
                <w:b/>
              </w:rPr>
            </w:pPr>
            <w:r w:rsidRPr="007D0C0E">
              <w:rPr>
                <w:b/>
              </w:rPr>
              <w:t>α.</w:t>
            </w:r>
          </w:p>
          <w:p w14:paraId="469A75AA" w14:textId="77777777" w:rsidR="00D12FA1" w:rsidRPr="008674F3" w:rsidRDefault="00D12FA1" w:rsidP="0021458C">
            <w:pPr>
              <w:rPr>
                <w:b/>
              </w:rPr>
            </w:pPr>
            <w:r>
              <w:rPr>
                <w:b/>
              </w:rPr>
              <w:t>β.</w:t>
            </w:r>
          </w:p>
          <w:p w14:paraId="2EA0E156" w14:textId="77777777" w:rsidR="00D12FA1" w:rsidRPr="008674F3" w:rsidRDefault="00D12FA1" w:rsidP="0021458C">
            <w:pPr>
              <w:rPr>
                <w:b/>
              </w:rPr>
            </w:pPr>
            <w:r>
              <w:rPr>
                <w:b/>
              </w:rPr>
              <w:t>γ.</w:t>
            </w:r>
          </w:p>
          <w:p w14:paraId="6CF16D44" w14:textId="77777777" w:rsidR="00D12FA1" w:rsidRPr="008674F3" w:rsidRDefault="00D12FA1" w:rsidP="0021458C">
            <w:pPr>
              <w:rPr>
                <w:b/>
              </w:rPr>
            </w:pPr>
            <w:r>
              <w:rPr>
                <w:b/>
              </w:rPr>
              <w:t>δ.</w:t>
            </w:r>
          </w:p>
          <w:p w14:paraId="13E3BA70" w14:textId="04F9BF6B" w:rsidR="00D12FA1" w:rsidRPr="008674F3" w:rsidRDefault="00D12FA1" w:rsidP="0021458C">
            <w:pPr>
              <w:rPr>
                <w:b/>
              </w:rPr>
            </w:pPr>
            <w:r>
              <w:rPr>
                <w:b/>
              </w:rPr>
              <w:t>ε.</w:t>
            </w:r>
          </w:p>
        </w:tc>
        <w:tc>
          <w:tcPr>
            <w:tcW w:w="10007" w:type="dxa"/>
            <w:gridSpan w:val="6"/>
          </w:tcPr>
          <w:p w14:paraId="22741954" w14:textId="77777777" w:rsidR="00D12FA1" w:rsidRPr="008674F3" w:rsidRDefault="00D12FA1" w:rsidP="0021458C">
            <w:r>
              <w:t>παραγωγή αντισωμάτων</w:t>
            </w:r>
          </w:p>
        </w:tc>
      </w:tr>
      <w:tr w:rsidR="00D12FA1" w14:paraId="6B44DAF2" w14:textId="77777777" w:rsidTr="00D12FA1">
        <w:tc>
          <w:tcPr>
            <w:tcW w:w="675" w:type="dxa"/>
            <w:vMerge/>
          </w:tcPr>
          <w:p w14:paraId="3D8B00A2" w14:textId="48A8491E" w:rsidR="00D12FA1" w:rsidRPr="008674F3" w:rsidRDefault="00D12FA1" w:rsidP="0021458C">
            <w:pPr>
              <w:rPr>
                <w:b/>
              </w:rPr>
            </w:pPr>
          </w:p>
        </w:tc>
        <w:tc>
          <w:tcPr>
            <w:tcW w:w="10007" w:type="dxa"/>
            <w:gridSpan w:val="6"/>
          </w:tcPr>
          <w:p w14:paraId="18A41EF8" w14:textId="77777777" w:rsidR="00D12FA1" w:rsidRPr="008674F3" w:rsidRDefault="00D12FA1" w:rsidP="0021458C">
            <w:r>
              <w:t>ενεργοποίηση μακροφάγων (φαγοκυττάρων)</w:t>
            </w:r>
          </w:p>
        </w:tc>
      </w:tr>
      <w:tr w:rsidR="00D12FA1" w14:paraId="39FB05F4" w14:textId="77777777" w:rsidTr="00D12FA1">
        <w:tc>
          <w:tcPr>
            <w:tcW w:w="675" w:type="dxa"/>
            <w:vMerge/>
          </w:tcPr>
          <w:p w14:paraId="7CF3F28A" w14:textId="58472E2C" w:rsidR="00D12FA1" w:rsidRPr="008674F3" w:rsidRDefault="00D12FA1" w:rsidP="0021458C">
            <w:pPr>
              <w:rPr>
                <w:b/>
              </w:rPr>
            </w:pPr>
          </w:p>
        </w:tc>
        <w:tc>
          <w:tcPr>
            <w:tcW w:w="10007" w:type="dxa"/>
            <w:gridSpan w:val="6"/>
          </w:tcPr>
          <w:p w14:paraId="35AC9C75" w14:textId="77777777" w:rsidR="00D12FA1" w:rsidRPr="008674F3" w:rsidRDefault="00D12FA1" w:rsidP="0021458C">
            <w:r>
              <w:t>αντίδραση αντιγόνου-αντισώματος</w:t>
            </w:r>
          </w:p>
        </w:tc>
      </w:tr>
      <w:tr w:rsidR="00D12FA1" w14:paraId="49B51316" w14:textId="77777777" w:rsidTr="00D12FA1">
        <w:tc>
          <w:tcPr>
            <w:tcW w:w="675" w:type="dxa"/>
            <w:vMerge/>
          </w:tcPr>
          <w:p w14:paraId="62637436" w14:textId="3F4F6081" w:rsidR="00D12FA1" w:rsidRPr="008674F3" w:rsidRDefault="00D12FA1" w:rsidP="0021458C">
            <w:pPr>
              <w:rPr>
                <w:b/>
              </w:rPr>
            </w:pPr>
          </w:p>
        </w:tc>
        <w:tc>
          <w:tcPr>
            <w:tcW w:w="10007" w:type="dxa"/>
            <w:gridSpan w:val="6"/>
          </w:tcPr>
          <w:p w14:paraId="1C6E2CB0" w14:textId="77777777" w:rsidR="00D12FA1" w:rsidRPr="008674F3" w:rsidRDefault="00D12FA1" w:rsidP="0021458C">
            <w:r>
              <w:t>ενεργοποίηση Β λεμφοκυττάρων</w:t>
            </w:r>
          </w:p>
        </w:tc>
      </w:tr>
      <w:tr w:rsidR="00D12FA1" w:rsidRPr="0038175D" w14:paraId="7D62C350" w14:textId="77777777" w:rsidTr="00D12FA1">
        <w:tc>
          <w:tcPr>
            <w:tcW w:w="675" w:type="dxa"/>
            <w:vMerge/>
          </w:tcPr>
          <w:p w14:paraId="0EEF2DBF" w14:textId="59D11879" w:rsidR="00D12FA1" w:rsidRPr="008674F3" w:rsidRDefault="00D12FA1" w:rsidP="0021458C">
            <w:pPr>
              <w:rPr>
                <w:b/>
              </w:rPr>
            </w:pPr>
          </w:p>
        </w:tc>
        <w:tc>
          <w:tcPr>
            <w:tcW w:w="10007" w:type="dxa"/>
            <w:gridSpan w:val="6"/>
          </w:tcPr>
          <w:p w14:paraId="08BAB29C" w14:textId="77777777" w:rsidR="00D12FA1" w:rsidRPr="008674F3" w:rsidRDefault="00D12FA1" w:rsidP="0021458C">
            <w:r>
              <w:t>αναγνώριση αντιγόνου από ΤΗ (Τ4) λεμφοκύτταρα.</w:t>
            </w:r>
          </w:p>
        </w:tc>
      </w:tr>
      <w:tr w:rsidR="00D12FA1" w:rsidRPr="0038175D" w14:paraId="57D34C12" w14:textId="77777777" w:rsidTr="009F79A5">
        <w:trPr>
          <w:trHeight w:val="1732"/>
        </w:trPr>
        <w:tc>
          <w:tcPr>
            <w:tcW w:w="10682" w:type="dxa"/>
            <w:gridSpan w:val="7"/>
          </w:tcPr>
          <w:p w14:paraId="27BA604B" w14:textId="43E68993" w:rsidR="00D12FA1" w:rsidRPr="00AD234C" w:rsidRDefault="00D12FA1" w:rsidP="0021458C">
            <w:pPr>
              <w:rPr>
                <w:b/>
              </w:rPr>
            </w:pPr>
          </w:p>
          <w:p w14:paraId="5802563B" w14:textId="6CB2F052" w:rsidR="00D12FA1" w:rsidRDefault="00D12FA1" w:rsidP="0021458C">
            <w:r>
              <w:t>Τοποθετήστε τα παραπάνω βήματα της ανοσοβιολογικής απάντησης του οργανισμού στη σωστή σειρά, όπως αυτά εξελίσσονται χρονικά μέσα στον ανθρώπινο οργανισμό.</w:t>
            </w:r>
          </w:p>
          <w:p w14:paraId="528F2034" w14:textId="145C4596" w:rsidR="00D12FA1" w:rsidRDefault="00D12FA1" w:rsidP="0021458C">
            <w:pPr>
              <w:jc w:val="right"/>
            </w:pPr>
          </w:p>
        </w:tc>
      </w:tr>
      <w:tr w:rsidR="00D12FA1" w:rsidRPr="0038175D" w14:paraId="1DEE9BBC" w14:textId="77777777" w:rsidTr="00F740C6">
        <w:trPr>
          <w:trHeight w:val="4300"/>
        </w:trPr>
        <w:tc>
          <w:tcPr>
            <w:tcW w:w="10682" w:type="dxa"/>
            <w:gridSpan w:val="7"/>
          </w:tcPr>
          <w:p w14:paraId="01F16FAD" w14:textId="77777777" w:rsidR="00D12FA1" w:rsidRDefault="00D12FA1" w:rsidP="0021458C">
            <w:pPr>
              <w:rPr>
                <w:b/>
              </w:rPr>
            </w:pPr>
            <w:r>
              <w:rPr>
                <w:b/>
              </w:rPr>
              <w:t>11</w:t>
            </w:r>
          </w:p>
          <w:p w14:paraId="2AC83363" w14:textId="5D683621" w:rsidR="00D12FA1" w:rsidRDefault="00D12FA1" w:rsidP="0021458C">
            <w:r>
              <w:t>Ένας άνθρωπος μολύνεται από έναν ιό για πρώτη φορά. Το παρακάτω διάγραμμα απεικονίζει τις συγκεντρώσεις αντιγόνων και αντισωμάτων αυτού του ανθρώπου κατά τη διάρκεια της λοίμωξης.</w:t>
            </w:r>
          </w:p>
          <w:p w14:paraId="274F07E5" w14:textId="2655F19A" w:rsidR="00D12FA1" w:rsidRDefault="00D12FA1" w:rsidP="0021458C">
            <w:pPr>
              <w:jc w:val="center"/>
            </w:pPr>
            <w:r>
              <w:rPr>
                <w:noProof/>
                <w:lang w:eastAsia="el-GR"/>
              </w:rPr>
              <w:drawing>
                <wp:inline distT="0" distB="0" distL="0" distR="0" wp14:anchorId="4A226BCD" wp14:editId="258E7390">
                  <wp:extent cx="2733675" cy="15430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33675" cy="1543050"/>
                          </a:xfrm>
                          <a:prstGeom prst="rect">
                            <a:avLst/>
                          </a:prstGeom>
                        </pic:spPr>
                      </pic:pic>
                    </a:graphicData>
                  </a:graphic>
                </wp:inline>
              </w:drawing>
            </w:r>
          </w:p>
        </w:tc>
      </w:tr>
      <w:tr w:rsidR="00D12FA1" w:rsidRPr="0038175D" w14:paraId="5A337C0D" w14:textId="77777777" w:rsidTr="008D49D4">
        <w:trPr>
          <w:trHeight w:val="1318"/>
        </w:trPr>
        <w:tc>
          <w:tcPr>
            <w:tcW w:w="10682" w:type="dxa"/>
            <w:gridSpan w:val="7"/>
          </w:tcPr>
          <w:p w14:paraId="3CBDD8D0" w14:textId="481642FE" w:rsidR="00D12FA1" w:rsidRDefault="00D12FA1" w:rsidP="00D12FA1">
            <w:r>
              <w:rPr>
                <w:b/>
              </w:rPr>
              <w:t>1.</w:t>
            </w:r>
            <w:r>
              <w:t>Ποια καμπύλη αντιστοιχεί στα αντιγόνα και ποια στα αντισώματα;</w:t>
            </w:r>
            <w:r w:rsidRPr="00426566">
              <w:t>Να εξηγήσετε την απάντησή σας.</w:t>
            </w:r>
          </w:p>
        </w:tc>
      </w:tr>
      <w:tr w:rsidR="00D12FA1" w:rsidRPr="0038175D" w14:paraId="35D8B44F" w14:textId="77777777" w:rsidTr="00E70ADA">
        <w:trPr>
          <w:trHeight w:val="3474"/>
        </w:trPr>
        <w:tc>
          <w:tcPr>
            <w:tcW w:w="10682" w:type="dxa"/>
            <w:gridSpan w:val="7"/>
          </w:tcPr>
          <w:p w14:paraId="3A2A4879" w14:textId="23ACFE9D" w:rsidR="00D12FA1" w:rsidRDefault="00D12FA1" w:rsidP="00D12FA1">
            <w:r>
              <w:rPr>
                <w:b/>
              </w:rPr>
              <w:lastRenderedPageBreak/>
              <w:t>2.</w:t>
            </w:r>
            <w:r>
              <w:t>Πώς συμβάλλει ο πυρετός στην καταπολέμηση του ιού από τον οποίο μολύνθηκε ο συγκεκριμένος άνθρωπος;</w:t>
            </w:r>
          </w:p>
          <w:p w14:paraId="26403ADB" w14:textId="3EB082C2" w:rsidR="00D12FA1" w:rsidRDefault="00D12FA1" w:rsidP="0021458C">
            <w:r>
              <w:rPr>
                <w:b/>
              </w:rPr>
              <w:t>3.</w:t>
            </w:r>
            <w:r>
              <w:t>Στην περίπτωση που ο άνθρωπος αυτός μολυνθεί για δεύτερη φορά από τον ίδιο ιό, να αναφέρετε ποια κύτταρα του ανοσοβιολογικού του μηχανισμού θα ενεργοποιηθούν.</w:t>
            </w:r>
          </w:p>
          <w:p w14:paraId="0392E7F1" w14:textId="5D3DD2FA" w:rsidR="00D12FA1" w:rsidRPr="00AD234C" w:rsidRDefault="00D12FA1" w:rsidP="0021458C">
            <w:pPr>
              <w:jc w:val="right"/>
            </w:pPr>
          </w:p>
        </w:tc>
      </w:tr>
      <w:tr w:rsidR="00D12FA1" w:rsidRPr="0038175D" w14:paraId="52CC284D" w14:textId="77777777" w:rsidTr="00C46AA4">
        <w:trPr>
          <w:trHeight w:val="4008"/>
        </w:trPr>
        <w:tc>
          <w:tcPr>
            <w:tcW w:w="10682" w:type="dxa"/>
            <w:gridSpan w:val="7"/>
          </w:tcPr>
          <w:p w14:paraId="125F53BD" w14:textId="67BE0DFE" w:rsidR="00D12FA1" w:rsidRDefault="00D12FA1" w:rsidP="0021458C">
            <w:pPr>
              <w:rPr>
                <w:b/>
              </w:rPr>
            </w:pPr>
          </w:p>
          <w:p w14:paraId="50E2763A" w14:textId="72BE399B" w:rsidR="00D12FA1" w:rsidRDefault="00D12FA1" w:rsidP="0021458C">
            <w:r>
              <w:t>12.</w:t>
            </w:r>
            <w:r w:rsidRPr="003654F6">
              <w:t>Αντιγόνο είναι μία ξένη ουσία που</w:t>
            </w:r>
          </w:p>
          <w:p w14:paraId="4B77D851" w14:textId="06B4EA14" w:rsidR="00D12FA1" w:rsidRPr="008674F3" w:rsidRDefault="00D12FA1" w:rsidP="0021458C">
            <w:r w:rsidRPr="008674F3">
              <w:rPr>
                <w:b/>
              </w:rPr>
              <w:t>α.</w:t>
            </w:r>
            <w:r w:rsidRPr="003654F6">
              <w:t>υπάρχει μόνο σε βακτήρια.</w:t>
            </w:r>
          </w:p>
          <w:p w14:paraId="0B358FCB" w14:textId="6584B1BE" w:rsidR="00D12FA1" w:rsidRPr="008674F3" w:rsidRDefault="00D12FA1" w:rsidP="0021458C">
            <w:r w:rsidRPr="008674F3">
              <w:rPr>
                <w:b/>
              </w:rPr>
              <w:t>β.</w:t>
            </w:r>
            <w:r w:rsidRPr="003654F6">
              <w:t>προκαλεί ανοσοβιολογική απόκριση του οργανισμού.</w:t>
            </w:r>
          </w:p>
          <w:p w14:paraId="6AB49276" w14:textId="2EA3B3DF" w:rsidR="00D12FA1" w:rsidRPr="008674F3" w:rsidRDefault="00D12FA1" w:rsidP="0021458C">
            <w:r w:rsidRPr="008674F3">
              <w:rPr>
                <w:b/>
              </w:rPr>
              <w:t>γ.</w:t>
            </w:r>
            <w:r w:rsidRPr="003654F6">
              <w:t>δεν υπάρχει στους ανθρώπους.</w:t>
            </w:r>
          </w:p>
          <w:p w14:paraId="7B99B546" w14:textId="5938306D" w:rsidR="00D12FA1" w:rsidRDefault="00D12FA1" w:rsidP="00D12FA1">
            <w:r>
              <w:rPr>
                <w:b/>
              </w:rPr>
              <w:t>δ.</w:t>
            </w:r>
            <w:r w:rsidRPr="003654F6">
              <w:t>υπάρχει μόνο στη γύρη των ανθέων.</w:t>
            </w:r>
          </w:p>
        </w:tc>
      </w:tr>
      <w:tr w:rsidR="0038175D" w:rsidRPr="0038175D" w14:paraId="261CB689" w14:textId="77777777" w:rsidTr="0038175D">
        <w:tc>
          <w:tcPr>
            <w:tcW w:w="976" w:type="dxa"/>
            <w:gridSpan w:val="2"/>
          </w:tcPr>
          <w:p w14:paraId="65A028DB" w14:textId="624F95BD" w:rsidR="0038175D" w:rsidRDefault="00D12FA1" w:rsidP="0021458C">
            <w:pPr>
              <w:rPr>
                <w:b/>
              </w:rPr>
            </w:pPr>
            <w:r>
              <w:rPr>
                <w:b/>
              </w:rPr>
              <w:t>13</w:t>
            </w:r>
          </w:p>
        </w:tc>
        <w:tc>
          <w:tcPr>
            <w:tcW w:w="9706" w:type="dxa"/>
            <w:gridSpan w:val="5"/>
          </w:tcPr>
          <w:p w14:paraId="4C4C4C6C" w14:textId="77777777" w:rsidR="0038175D" w:rsidRDefault="0038175D" w:rsidP="0021458C">
            <w:r w:rsidRPr="005C7AB3">
              <w:t>Με ποιους τρόπους μπορεί ένας άνθρωπος να αποκτήσει</w:t>
            </w:r>
          </w:p>
        </w:tc>
      </w:tr>
      <w:tr w:rsidR="0038175D" w14:paraId="4065BD30" w14:textId="77777777" w:rsidTr="0038175D">
        <w:tc>
          <w:tcPr>
            <w:tcW w:w="976" w:type="dxa"/>
            <w:gridSpan w:val="2"/>
          </w:tcPr>
          <w:p w14:paraId="36935D71" w14:textId="77777777" w:rsidR="0038175D" w:rsidRDefault="0038175D" w:rsidP="0021458C">
            <w:pPr>
              <w:rPr>
                <w:b/>
              </w:rPr>
            </w:pPr>
          </w:p>
        </w:tc>
        <w:tc>
          <w:tcPr>
            <w:tcW w:w="456" w:type="dxa"/>
          </w:tcPr>
          <w:p w14:paraId="4E749051" w14:textId="77777777" w:rsidR="0038175D" w:rsidRPr="008674F3" w:rsidRDefault="0038175D" w:rsidP="0021458C">
            <w:pPr>
              <w:rPr>
                <w:b/>
              </w:rPr>
            </w:pPr>
            <w:r w:rsidRPr="008674F3">
              <w:rPr>
                <w:b/>
              </w:rPr>
              <w:t>α.</w:t>
            </w:r>
          </w:p>
        </w:tc>
        <w:tc>
          <w:tcPr>
            <w:tcW w:w="9250" w:type="dxa"/>
            <w:gridSpan w:val="4"/>
          </w:tcPr>
          <w:p w14:paraId="68D14C37" w14:textId="77777777" w:rsidR="0038175D" w:rsidRDefault="0038175D" w:rsidP="0021458C">
            <w:r w:rsidRPr="005C7AB3">
              <w:t>ενεργητική ανοσία;</w:t>
            </w:r>
          </w:p>
        </w:tc>
      </w:tr>
      <w:tr w:rsidR="0038175D" w14:paraId="6E7EC444" w14:textId="77777777" w:rsidTr="0038175D">
        <w:tc>
          <w:tcPr>
            <w:tcW w:w="976" w:type="dxa"/>
            <w:gridSpan w:val="2"/>
          </w:tcPr>
          <w:p w14:paraId="1A17A0CC" w14:textId="77777777" w:rsidR="0038175D" w:rsidRDefault="0038175D" w:rsidP="0021458C">
            <w:pPr>
              <w:rPr>
                <w:b/>
              </w:rPr>
            </w:pPr>
          </w:p>
        </w:tc>
        <w:tc>
          <w:tcPr>
            <w:tcW w:w="456" w:type="dxa"/>
          </w:tcPr>
          <w:p w14:paraId="17807B18" w14:textId="77777777" w:rsidR="0038175D" w:rsidRPr="008674F3" w:rsidRDefault="0038175D" w:rsidP="0021458C">
            <w:pPr>
              <w:rPr>
                <w:b/>
              </w:rPr>
            </w:pPr>
            <w:r w:rsidRPr="008674F3">
              <w:rPr>
                <w:b/>
              </w:rPr>
              <w:t>β.</w:t>
            </w:r>
          </w:p>
        </w:tc>
        <w:tc>
          <w:tcPr>
            <w:tcW w:w="9250" w:type="dxa"/>
            <w:gridSpan w:val="4"/>
          </w:tcPr>
          <w:p w14:paraId="36FEF80C" w14:textId="77777777" w:rsidR="0038175D" w:rsidRPr="005C7AB3" w:rsidRDefault="0038175D" w:rsidP="0021458C">
            <w:r w:rsidRPr="005C7AB3">
              <w:t>παθητική ανοσία;</w:t>
            </w:r>
          </w:p>
        </w:tc>
      </w:tr>
      <w:tr w:rsidR="0038175D" w14:paraId="035EAA45" w14:textId="77777777" w:rsidTr="0038175D">
        <w:tc>
          <w:tcPr>
            <w:tcW w:w="976" w:type="dxa"/>
            <w:gridSpan w:val="2"/>
          </w:tcPr>
          <w:p w14:paraId="103C51BA" w14:textId="77777777" w:rsidR="0038175D" w:rsidRDefault="0038175D" w:rsidP="0021458C">
            <w:pPr>
              <w:rPr>
                <w:b/>
              </w:rPr>
            </w:pPr>
          </w:p>
        </w:tc>
        <w:tc>
          <w:tcPr>
            <w:tcW w:w="456" w:type="dxa"/>
          </w:tcPr>
          <w:p w14:paraId="75180B22" w14:textId="77777777" w:rsidR="0038175D" w:rsidRPr="008674F3" w:rsidRDefault="0038175D" w:rsidP="0021458C">
            <w:pPr>
              <w:rPr>
                <w:b/>
              </w:rPr>
            </w:pPr>
          </w:p>
        </w:tc>
        <w:tc>
          <w:tcPr>
            <w:tcW w:w="9250" w:type="dxa"/>
            <w:gridSpan w:val="4"/>
          </w:tcPr>
          <w:p w14:paraId="36700AE4" w14:textId="77777777" w:rsidR="0038175D" w:rsidRPr="005C7AB3" w:rsidRDefault="0038175D" w:rsidP="0021458C"/>
        </w:tc>
      </w:tr>
      <w:tr w:rsidR="0038175D" w:rsidRPr="0038175D" w14:paraId="5A7C1EAC" w14:textId="77777777" w:rsidTr="0038175D">
        <w:tc>
          <w:tcPr>
            <w:tcW w:w="976" w:type="dxa"/>
            <w:gridSpan w:val="2"/>
          </w:tcPr>
          <w:p w14:paraId="61B6B995" w14:textId="3214396F" w:rsidR="0038175D" w:rsidRDefault="00D12FA1" w:rsidP="0021458C">
            <w:pPr>
              <w:rPr>
                <w:b/>
              </w:rPr>
            </w:pPr>
            <w:r>
              <w:rPr>
                <w:b/>
              </w:rPr>
              <w:t>14</w:t>
            </w:r>
          </w:p>
        </w:tc>
        <w:tc>
          <w:tcPr>
            <w:tcW w:w="9706" w:type="dxa"/>
            <w:gridSpan w:val="5"/>
          </w:tcPr>
          <w:p w14:paraId="39FA82E3" w14:textId="77777777" w:rsidR="0038175D" w:rsidRPr="005C7AB3" w:rsidRDefault="0038175D" w:rsidP="0021458C">
            <w:r>
              <w:t>Αν συγκριθούν μεταξύ τους η ενεργητική και η παθητική ανοσία,</w:t>
            </w:r>
          </w:p>
        </w:tc>
      </w:tr>
      <w:tr w:rsidR="0038175D" w:rsidRPr="0038175D" w14:paraId="21930ABF" w14:textId="77777777" w:rsidTr="0038175D">
        <w:tc>
          <w:tcPr>
            <w:tcW w:w="976" w:type="dxa"/>
            <w:gridSpan w:val="2"/>
          </w:tcPr>
          <w:p w14:paraId="66B18F03" w14:textId="77777777" w:rsidR="0038175D" w:rsidRDefault="0038175D" w:rsidP="0021458C">
            <w:pPr>
              <w:rPr>
                <w:b/>
              </w:rPr>
            </w:pPr>
          </w:p>
        </w:tc>
        <w:tc>
          <w:tcPr>
            <w:tcW w:w="456" w:type="dxa"/>
          </w:tcPr>
          <w:p w14:paraId="44C860D3" w14:textId="77777777" w:rsidR="0038175D" w:rsidRPr="008674F3" w:rsidRDefault="0038175D" w:rsidP="0021458C">
            <w:pPr>
              <w:rPr>
                <w:b/>
              </w:rPr>
            </w:pPr>
            <w:r w:rsidRPr="008674F3">
              <w:rPr>
                <w:b/>
              </w:rPr>
              <w:t>α.</w:t>
            </w:r>
          </w:p>
        </w:tc>
        <w:tc>
          <w:tcPr>
            <w:tcW w:w="9250" w:type="dxa"/>
            <w:gridSpan w:val="4"/>
          </w:tcPr>
          <w:p w14:paraId="5637465C" w14:textId="77777777" w:rsidR="0038175D" w:rsidRDefault="0038175D" w:rsidP="0021458C">
            <w:r w:rsidRPr="005C7AB3">
              <w:t>ποια από τις δύο λειτουργεί ταχύτερα και γιατί;</w:t>
            </w:r>
          </w:p>
        </w:tc>
      </w:tr>
      <w:tr w:rsidR="0038175D" w:rsidRPr="0038175D" w14:paraId="068E2A60" w14:textId="77777777" w:rsidTr="0038175D">
        <w:tc>
          <w:tcPr>
            <w:tcW w:w="976" w:type="dxa"/>
            <w:gridSpan w:val="2"/>
          </w:tcPr>
          <w:p w14:paraId="210FF444" w14:textId="77777777" w:rsidR="0038175D" w:rsidRDefault="0038175D" w:rsidP="0021458C">
            <w:pPr>
              <w:rPr>
                <w:b/>
              </w:rPr>
            </w:pPr>
          </w:p>
        </w:tc>
        <w:tc>
          <w:tcPr>
            <w:tcW w:w="456" w:type="dxa"/>
          </w:tcPr>
          <w:p w14:paraId="7C1A94FD" w14:textId="77777777" w:rsidR="0038175D" w:rsidRPr="008674F3" w:rsidRDefault="0038175D" w:rsidP="0021458C">
            <w:pPr>
              <w:rPr>
                <w:b/>
              </w:rPr>
            </w:pPr>
            <w:r w:rsidRPr="008674F3">
              <w:rPr>
                <w:b/>
              </w:rPr>
              <w:t>β.</w:t>
            </w:r>
          </w:p>
        </w:tc>
        <w:tc>
          <w:tcPr>
            <w:tcW w:w="9250" w:type="dxa"/>
            <w:gridSpan w:val="4"/>
          </w:tcPr>
          <w:p w14:paraId="22D2A845" w14:textId="77777777" w:rsidR="0038175D" w:rsidRPr="005C7AB3" w:rsidRDefault="0038175D" w:rsidP="0021458C">
            <w:r w:rsidRPr="005C7AB3">
              <w:t>ποια προσφέρει μακροχρόνια προστασία και γιατί;</w:t>
            </w:r>
          </w:p>
        </w:tc>
      </w:tr>
      <w:tr w:rsidR="0038175D" w:rsidRPr="0038175D" w14:paraId="7E72E684" w14:textId="77777777" w:rsidTr="0038175D">
        <w:tc>
          <w:tcPr>
            <w:tcW w:w="976" w:type="dxa"/>
            <w:gridSpan w:val="2"/>
          </w:tcPr>
          <w:p w14:paraId="16FC470C" w14:textId="77777777" w:rsidR="0038175D" w:rsidRDefault="0038175D" w:rsidP="0021458C">
            <w:pPr>
              <w:rPr>
                <w:b/>
              </w:rPr>
            </w:pPr>
          </w:p>
        </w:tc>
        <w:tc>
          <w:tcPr>
            <w:tcW w:w="456" w:type="dxa"/>
          </w:tcPr>
          <w:p w14:paraId="673E443D" w14:textId="77777777" w:rsidR="0038175D" w:rsidRPr="008674F3" w:rsidRDefault="0038175D" w:rsidP="0021458C">
            <w:pPr>
              <w:rPr>
                <w:b/>
              </w:rPr>
            </w:pPr>
          </w:p>
        </w:tc>
        <w:tc>
          <w:tcPr>
            <w:tcW w:w="9250" w:type="dxa"/>
            <w:gridSpan w:val="4"/>
          </w:tcPr>
          <w:p w14:paraId="5ACCD0CB" w14:textId="77777777" w:rsidR="0038175D" w:rsidRPr="005C7AB3" w:rsidRDefault="0038175D" w:rsidP="0021458C"/>
        </w:tc>
      </w:tr>
      <w:tr w:rsidR="0038175D" w:rsidRPr="0038175D" w14:paraId="77C2298C" w14:textId="77777777" w:rsidTr="0038175D">
        <w:tc>
          <w:tcPr>
            <w:tcW w:w="976" w:type="dxa"/>
            <w:gridSpan w:val="2"/>
          </w:tcPr>
          <w:p w14:paraId="19024FF0" w14:textId="77777777" w:rsidR="0038175D" w:rsidRDefault="0038175D" w:rsidP="0021458C">
            <w:pPr>
              <w:rPr>
                <w:b/>
              </w:rPr>
            </w:pPr>
          </w:p>
        </w:tc>
        <w:tc>
          <w:tcPr>
            <w:tcW w:w="456" w:type="dxa"/>
          </w:tcPr>
          <w:p w14:paraId="08C178F1" w14:textId="77777777" w:rsidR="0038175D" w:rsidRPr="008674F3" w:rsidRDefault="0038175D" w:rsidP="0021458C">
            <w:pPr>
              <w:rPr>
                <w:b/>
              </w:rPr>
            </w:pPr>
          </w:p>
        </w:tc>
        <w:tc>
          <w:tcPr>
            <w:tcW w:w="9250" w:type="dxa"/>
            <w:gridSpan w:val="4"/>
          </w:tcPr>
          <w:p w14:paraId="0149655C" w14:textId="77777777" w:rsidR="0038175D" w:rsidRPr="005C7AB3" w:rsidRDefault="0038175D" w:rsidP="0021458C"/>
        </w:tc>
      </w:tr>
      <w:tr w:rsidR="0038175D" w14:paraId="1C01192E" w14:textId="77777777" w:rsidTr="0038175D">
        <w:tc>
          <w:tcPr>
            <w:tcW w:w="976" w:type="dxa"/>
            <w:gridSpan w:val="2"/>
          </w:tcPr>
          <w:p w14:paraId="79D37256" w14:textId="5BB06575" w:rsidR="0038175D" w:rsidRDefault="00D12FA1" w:rsidP="0021458C">
            <w:pPr>
              <w:rPr>
                <w:b/>
              </w:rPr>
            </w:pPr>
            <w:r>
              <w:rPr>
                <w:b/>
              </w:rPr>
              <w:t>14</w:t>
            </w:r>
          </w:p>
        </w:tc>
        <w:tc>
          <w:tcPr>
            <w:tcW w:w="9706" w:type="dxa"/>
            <w:gridSpan w:val="5"/>
          </w:tcPr>
          <w:p w14:paraId="3FD6517E" w14:textId="77777777" w:rsidR="0038175D" w:rsidRPr="005C7AB3" w:rsidRDefault="0038175D" w:rsidP="0021458C">
            <w:r w:rsidRPr="005C7AB3">
              <w:t>Αντισώματα παράγονται από τα</w:t>
            </w:r>
          </w:p>
        </w:tc>
      </w:tr>
      <w:tr w:rsidR="0038175D" w14:paraId="071FFFB5" w14:textId="77777777" w:rsidTr="0038175D">
        <w:tc>
          <w:tcPr>
            <w:tcW w:w="976" w:type="dxa"/>
            <w:gridSpan w:val="2"/>
          </w:tcPr>
          <w:p w14:paraId="712FBB58" w14:textId="77777777" w:rsidR="0038175D" w:rsidRDefault="0038175D" w:rsidP="0021458C">
            <w:pPr>
              <w:rPr>
                <w:b/>
              </w:rPr>
            </w:pPr>
          </w:p>
        </w:tc>
        <w:tc>
          <w:tcPr>
            <w:tcW w:w="456" w:type="dxa"/>
          </w:tcPr>
          <w:p w14:paraId="4F3323AB" w14:textId="77777777" w:rsidR="0038175D" w:rsidRPr="008674F3" w:rsidRDefault="0038175D" w:rsidP="0021458C">
            <w:pPr>
              <w:rPr>
                <w:b/>
              </w:rPr>
            </w:pPr>
            <w:r w:rsidRPr="008674F3">
              <w:rPr>
                <w:b/>
              </w:rPr>
              <w:t>α.</w:t>
            </w:r>
          </w:p>
        </w:tc>
        <w:tc>
          <w:tcPr>
            <w:tcW w:w="3854" w:type="dxa"/>
            <w:gridSpan w:val="2"/>
          </w:tcPr>
          <w:p w14:paraId="77EC24F8" w14:textId="77777777" w:rsidR="0038175D" w:rsidRPr="008674F3" w:rsidRDefault="0038175D" w:rsidP="0021458C">
            <w:r w:rsidRPr="005C7AB3">
              <w:t>Τ - λεμφοκύτταρα.</w:t>
            </w:r>
          </w:p>
        </w:tc>
        <w:tc>
          <w:tcPr>
            <w:tcW w:w="429" w:type="dxa"/>
          </w:tcPr>
          <w:p w14:paraId="395333BB" w14:textId="77777777" w:rsidR="0038175D" w:rsidRPr="008674F3" w:rsidRDefault="0038175D" w:rsidP="0021458C">
            <w:pPr>
              <w:rPr>
                <w:b/>
              </w:rPr>
            </w:pPr>
            <w:r w:rsidRPr="008674F3">
              <w:rPr>
                <w:b/>
              </w:rPr>
              <w:t>β.</w:t>
            </w:r>
          </w:p>
        </w:tc>
        <w:tc>
          <w:tcPr>
            <w:tcW w:w="4967" w:type="dxa"/>
          </w:tcPr>
          <w:p w14:paraId="47F46DAA" w14:textId="77777777" w:rsidR="0038175D" w:rsidRPr="008674F3" w:rsidRDefault="0038175D" w:rsidP="0021458C">
            <w:r w:rsidRPr="005C7AB3">
              <w:t>Β - λεμφοκύτταρα.</w:t>
            </w:r>
          </w:p>
        </w:tc>
      </w:tr>
      <w:tr w:rsidR="0038175D" w14:paraId="3F55DA93" w14:textId="77777777" w:rsidTr="0038175D">
        <w:tc>
          <w:tcPr>
            <w:tcW w:w="976" w:type="dxa"/>
            <w:gridSpan w:val="2"/>
          </w:tcPr>
          <w:p w14:paraId="71A17A46" w14:textId="77777777" w:rsidR="0038175D" w:rsidRDefault="0038175D" w:rsidP="0021458C">
            <w:pPr>
              <w:rPr>
                <w:b/>
              </w:rPr>
            </w:pPr>
          </w:p>
        </w:tc>
        <w:tc>
          <w:tcPr>
            <w:tcW w:w="456" w:type="dxa"/>
          </w:tcPr>
          <w:p w14:paraId="5ADCC01F" w14:textId="77777777" w:rsidR="0038175D" w:rsidRPr="008674F3" w:rsidRDefault="0038175D" w:rsidP="0021458C">
            <w:pPr>
              <w:rPr>
                <w:b/>
              </w:rPr>
            </w:pPr>
            <w:r w:rsidRPr="008674F3">
              <w:rPr>
                <w:b/>
              </w:rPr>
              <w:t>γ.</w:t>
            </w:r>
          </w:p>
        </w:tc>
        <w:tc>
          <w:tcPr>
            <w:tcW w:w="3854" w:type="dxa"/>
            <w:gridSpan w:val="2"/>
          </w:tcPr>
          <w:p w14:paraId="61C3464B" w14:textId="77777777" w:rsidR="0038175D" w:rsidRPr="008674F3" w:rsidRDefault="0038175D" w:rsidP="0021458C">
            <w:r w:rsidRPr="005C7AB3">
              <w:t>ουδετερόφιλα.</w:t>
            </w:r>
          </w:p>
        </w:tc>
        <w:tc>
          <w:tcPr>
            <w:tcW w:w="429" w:type="dxa"/>
          </w:tcPr>
          <w:p w14:paraId="1B6C8DB4" w14:textId="77777777" w:rsidR="0038175D" w:rsidRPr="008674F3" w:rsidRDefault="0038175D" w:rsidP="0021458C">
            <w:pPr>
              <w:rPr>
                <w:b/>
              </w:rPr>
            </w:pPr>
            <w:r>
              <w:rPr>
                <w:b/>
              </w:rPr>
              <w:t>δ.</w:t>
            </w:r>
          </w:p>
        </w:tc>
        <w:tc>
          <w:tcPr>
            <w:tcW w:w="4967" w:type="dxa"/>
          </w:tcPr>
          <w:p w14:paraId="2E84FFCB" w14:textId="77777777" w:rsidR="0038175D" w:rsidRPr="008674F3" w:rsidRDefault="0038175D" w:rsidP="0021458C">
            <w:r w:rsidRPr="005C7AB3">
              <w:t>μακροφάγα.</w:t>
            </w:r>
          </w:p>
        </w:tc>
      </w:tr>
      <w:tr w:rsidR="0038175D" w14:paraId="7C4E3927" w14:textId="77777777" w:rsidTr="0038175D">
        <w:tc>
          <w:tcPr>
            <w:tcW w:w="976" w:type="dxa"/>
            <w:gridSpan w:val="2"/>
          </w:tcPr>
          <w:p w14:paraId="5BAF0C59" w14:textId="77777777" w:rsidR="0038175D" w:rsidRDefault="0038175D" w:rsidP="0021458C">
            <w:pPr>
              <w:rPr>
                <w:b/>
              </w:rPr>
            </w:pPr>
          </w:p>
        </w:tc>
        <w:tc>
          <w:tcPr>
            <w:tcW w:w="456" w:type="dxa"/>
          </w:tcPr>
          <w:p w14:paraId="65798F17" w14:textId="77777777" w:rsidR="0038175D" w:rsidRPr="008674F3" w:rsidRDefault="0038175D" w:rsidP="0021458C">
            <w:pPr>
              <w:rPr>
                <w:b/>
              </w:rPr>
            </w:pPr>
          </w:p>
        </w:tc>
        <w:tc>
          <w:tcPr>
            <w:tcW w:w="9250" w:type="dxa"/>
            <w:gridSpan w:val="4"/>
          </w:tcPr>
          <w:p w14:paraId="0373609E" w14:textId="77777777" w:rsidR="0038175D" w:rsidRPr="005C7AB3" w:rsidRDefault="0038175D" w:rsidP="0021458C"/>
        </w:tc>
      </w:tr>
      <w:tr w:rsidR="0038175D" w:rsidRPr="0038175D" w14:paraId="0B521AF7" w14:textId="77777777" w:rsidTr="0038175D">
        <w:tc>
          <w:tcPr>
            <w:tcW w:w="976" w:type="dxa"/>
            <w:gridSpan w:val="2"/>
          </w:tcPr>
          <w:p w14:paraId="5FF3905E" w14:textId="719CE252" w:rsidR="0038175D" w:rsidRDefault="00D12FA1" w:rsidP="0021458C">
            <w:pPr>
              <w:rPr>
                <w:b/>
              </w:rPr>
            </w:pPr>
            <w:r>
              <w:rPr>
                <w:b/>
              </w:rPr>
              <w:t>15</w:t>
            </w:r>
          </w:p>
        </w:tc>
        <w:tc>
          <w:tcPr>
            <w:tcW w:w="9706" w:type="dxa"/>
            <w:gridSpan w:val="5"/>
          </w:tcPr>
          <w:p w14:paraId="1DF64216" w14:textId="77777777" w:rsidR="0038175D" w:rsidRPr="005C7AB3" w:rsidRDefault="0038175D" w:rsidP="0021458C">
            <w:r w:rsidRPr="005C7AB3">
              <w:t>Στο σάλιο, στον ιδρώτα και στα δάκρυα υπάρχει</w:t>
            </w:r>
          </w:p>
        </w:tc>
      </w:tr>
      <w:tr w:rsidR="0038175D" w14:paraId="06196A03" w14:textId="77777777" w:rsidTr="0038175D">
        <w:tc>
          <w:tcPr>
            <w:tcW w:w="976" w:type="dxa"/>
            <w:gridSpan w:val="2"/>
          </w:tcPr>
          <w:p w14:paraId="67E12874" w14:textId="77777777" w:rsidR="0038175D" w:rsidRDefault="0038175D" w:rsidP="0021458C">
            <w:pPr>
              <w:rPr>
                <w:b/>
              </w:rPr>
            </w:pPr>
          </w:p>
        </w:tc>
        <w:tc>
          <w:tcPr>
            <w:tcW w:w="456" w:type="dxa"/>
          </w:tcPr>
          <w:p w14:paraId="43D9E938" w14:textId="77777777" w:rsidR="0038175D" w:rsidRPr="008674F3" w:rsidRDefault="0038175D" w:rsidP="0021458C">
            <w:pPr>
              <w:rPr>
                <w:b/>
              </w:rPr>
            </w:pPr>
            <w:r w:rsidRPr="008674F3">
              <w:rPr>
                <w:b/>
              </w:rPr>
              <w:t>α.</w:t>
            </w:r>
          </w:p>
        </w:tc>
        <w:tc>
          <w:tcPr>
            <w:tcW w:w="3854" w:type="dxa"/>
            <w:gridSpan w:val="2"/>
          </w:tcPr>
          <w:p w14:paraId="19D4E595" w14:textId="77777777" w:rsidR="0038175D" w:rsidRPr="008674F3" w:rsidRDefault="0038175D" w:rsidP="0021458C">
            <w:r w:rsidRPr="005C7AB3">
              <w:t>βλέννα.</w:t>
            </w:r>
          </w:p>
        </w:tc>
        <w:tc>
          <w:tcPr>
            <w:tcW w:w="429" w:type="dxa"/>
          </w:tcPr>
          <w:p w14:paraId="17784F9C" w14:textId="77777777" w:rsidR="0038175D" w:rsidRPr="008674F3" w:rsidRDefault="0038175D" w:rsidP="0021458C">
            <w:pPr>
              <w:rPr>
                <w:b/>
              </w:rPr>
            </w:pPr>
            <w:r w:rsidRPr="008674F3">
              <w:rPr>
                <w:b/>
              </w:rPr>
              <w:t>β.</w:t>
            </w:r>
          </w:p>
        </w:tc>
        <w:tc>
          <w:tcPr>
            <w:tcW w:w="4967" w:type="dxa"/>
          </w:tcPr>
          <w:p w14:paraId="7D92DC46" w14:textId="77777777" w:rsidR="0038175D" w:rsidRPr="008674F3" w:rsidRDefault="0038175D" w:rsidP="0021458C">
            <w:r w:rsidRPr="005C7AB3">
              <w:t>συμπλήρωμα.</w:t>
            </w:r>
          </w:p>
        </w:tc>
      </w:tr>
      <w:tr w:rsidR="0038175D" w14:paraId="4AB3B9D6" w14:textId="77777777" w:rsidTr="0038175D">
        <w:tc>
          <w:tcPr>
            <w:tcW w:w="976" w:type="dxa"/>
            <w:gridSpan w:val="2"/>
          </w:tcPr>
          <w:p w14:paraId="18049CE1" w14:textId="77777777" w:rsidR="0038175D" w:rsidRDefault="0038175D" w:rsidP="0021458C">
            <w:pPr>
              <w:rPr>
                <w:b/>
              </w:rPr>
            </w:pPr>
          </w:p>
        </w:tc>
        <w:tc>
          <w:tcPr>
            <w:tcW w:w="456" w:type="dxa"/>
          </w:tcPr>
          <w:p w14:paraId="04032887" w14:textId="77777777" w:rsidR="0038175D" w:rsidRPr="008674F3" w:rsidRDefault="0038175D" w:rsidP="0021458C">
            <w:pPr>
              <w:rPr>
                <w:b/>
              </w:rPr>
            </w:pPr>
            <w:r w:rsidRPr="008674F3">
              <w:rPr>
                <w:b/>
              </w:rPr>
              <w:t>γ.</w:t>
            </w:r>
          </w:p>
        </w:tc>
        <w:tc>
          <w:tcPr>
            <w:tcW w:w="3854" w:type="dxa"/>
            <w:gridSpan w:val="2"/>
          </w:tcPr>
          <w:p w14:paraId="08366CC8" w14:textId="77777777" w:rsidR="0038175D" w:rsidRPr="008674F3" w:rsidRDefault="0038175D" w:rsidP="0021458C">
            <w:r w:rsidRPr="005C7AB3">
              <w:t>ιντερφερόνη.</w:t>
            </w:r>
          </w:p>
        </w:tc>
        <w:tc>
          <w:tcPr>
            <w:tcW w:w="429" w:type="dxa"/>
          </w:tcPr>
          <w:p w14:paraId="2AF7EECD" w14:textId="77777777" w:rsidR="0038175D" w:rsidRPr="008674F3" w:rsidRDefault="0038175D" w:rsidP="0021458C">
            <w:pPr>
              <w:rPr>
                <w:b/>
              </w:rPr>
            </w:pPr>
            <w:r>
              <w:rPr>
                <w:b/>
              </w:rPr>
              <w:t>δ.</w:t>
            </w:r>
          </w:p>
        </w:tc>
        <w:tc>
          <w:tcPr>
            <w:tcW w:w="4967" w:type="dxa"/>
          </w:tcPr>
          <w:p w14:paraId="04910684" w14:textId="77777777" w:rsidR="0038175D" w:rsidRPr="008674F3" w:rsidRDefault="0038175D" w:rsidP="0021458C">
            <w:r w:rsidRPr="005C7AB3">
              <w:t>λυσοζύμη.</w:t>
            </w:r>
          </w:p>
        </w:tc>
      </w:tr>
      <w:tr w:rsidR="00D12FA1" w:rsidRPr="0038175D" w14:paraId="10B3B855" w14:textId="77777777" w:rsidTr="00F83FF1">
        <w:trPr>
          <w:trHeight w:val="9406"/>
        </w:trPr>
        <w:tc>
          <w:tcPr>
            <w:tcW w:w="10682" w:type="dxa"/>
            <w:gridSpan w:val="7"/>
          </w:tcPr>
          <w:p w14:paraId="77A8626C" w14:textId="77777777" w:rsidR="00D12FA1" w:rsidRDefault="00D12FA1" w:rsidP="0021458C">
            <w:pPr>
              <w:rPr>
                <w:b/>
              </w:rPr>
            </w:pPr>
            <w:r>
              <w:rPr>
                <w:b/>
              </w:rPr>
              <w:lastRenderedPageBreak/>
              <w:t>16</w:t>
            </w:r>
          </w:p>
          <w:p w14:paraId="61333B84" w14:textId="057F172A" w:rsidR="00D12FA1" w:rsidRPr="005C7AB3" w:rsidRDefault="00D12FA1" w:rsidP="0021458C">
            <w:r>
              <w:t>Μετά την είσοδο παθογόνων μικροοργανισμών ενός είδους σ’ έναν άνθρωπο δεν παρουσιάζονται συμπτώματα ασθένειας. Η καμπύλη α στο παρακάτω διάγραμμα δείχνει τη μεταβολή της συγκέντρωσης των μικροοργανισμών, ενώ η καμπύλη β τη μεταβολή της συγκέντρωσης των αντισωμάτων που δημιουργήθηκαν για τους συγκεκριμένους μικροοργανισμούς στον άνθρωπο.</w:t>
            </w:r>
          </w:p>
          <w:p w14:paraId="11D4C3F8" w14:textId="77777777" w:rsidR="00D12FA1" w:rsidRPr="005C7AB3" w:rsidRDefault="00D12FA1" w:rsidP="0021458C">
            <w:pPr>
              <w:jc w:val="center"/>
            </w:pPr>
            <w:r>
              <w:rPr>
                <w:noProof/>
                <w:lang w:eastAsia="el-GR"/>
              </w:rPr>
              <w:drawing>
                <wp:inline distT="0" distB="0" distL="0" distR="0" wp14:anchorId="1FCE9FC5" wp14:editId="54D409AE">
                  <wp:extent cx="3361905" cy="244761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61905" cy="2447619"/>
                          </a:xfrm>
                          <a:prstGeom prst="rect">
                            <a:avLst/>
                          </a:prstGeom>
                        </pic:spPr>
                      </pic:pic>
                    </a:graphicData>
                  </a:graphic>
                </wp:inline>
              </w:drawing>
            </w:r>
          </w:p>
          <w:p w14:paraId="2A6EC8F4" w14:textId="77777777" w:rsidR="00D12FA1" w:rsidRDefault="00D12FA1" w:rsidP="0021458C">
            <w:r>
              <w:t>Να αιτιολογήσετε τη μορφή των καμπυλών α και β (μονάδες 7), να αναφέρετε ονομαστικά τα κύτταρα του ανοσιοβιολογικού συστήματος που ενεργοποιήθηκαν μετά την είσοδο των μικροοργανισμών στον άνθρωπο (μονάδες 7), να εξηγήσετε αν ο ίδιος άνθρωπος θα εμφανίσει συμπτώματα ασθένειας σε</w:t>
            </w:r>
          </w:p>
          <w:p w14:paraId="775EF396" w14:textId="771FF388" w:rsidR="00D12FA1" w:rsidRPr="005C7AB3" w:rsidRDefault="00D12FA1" w:rsidP="0021458C">
            <w:r>
              <w:t>περίπτωση που μολυνθεί στο μέλλον από τον ίδιο μικροοργανισμό (μονάδες 5) και να γράψετε τα αποτελέσματα που έχει η σύνδεση αντιγόνου-αντισώματος (μονάδες 6).</w:t>
            </w:r>
          </w:p>
        </w:tc>
      </w:tr>
      <w:tr w:rsidR="00D12FA1" w:rsidRPr="0038175D" w14:paraId="2B7F342C" w14:textId="77777777" w:rsidTr="00C65FBF">
        <w:trPr>
          <w:trHeight w:val="3888"/>
        </w:trPr>
        <w:tc>
          <w:tcPr>
            <w:tcW w:w="10682" w:type="dxa"/>
            <w:gridSpan w:val="7"/>
          </w:tcPr>
          <w:p w14:paraId="5CE7580F" w14:textId="202DE928" w:rsidR="00D12FA1" w:rsidRDefault="00D12FA1" w:rsidP="0021458C">
            <w:pPr>
              <w:rPr>
                <w:b/>
              </w:rPr>
            </w:pPr>
            <w:r>
              <w:rPr>
                <w:b/>
              </w:rPr>
              <w:lastRenderedPageBreak/>
              <w:t>17</w:t>
            </w:r>
          </w:p>
          <w:p w14:paraId="653DB1AE" w14:textId="0AD65E2B" w:rsidR="00D12FA1" w:rsidRPr="0086034F" w:rsidRDefault="00D12FA1" w:rsidP="0021458C">
            <w:r>
              <w:t>Ένας άνθρωπος τρυπήθηκε από σκουριασμένο καρφί και κινδυνεύει να μολυνθεί από το βακτήριο του τετάνου. Στο συγκεκριμένο άνθρωπο χορηγήθηκε αντιτετανικός ορός, που περιέχει αντισώματα έναντι του συγκεκριμένου βακτηρίου.</w:t>
            </w:r>
          </w:p>
          <w:p w14:paraId="322A1962" w14:textId="77777777" w:rsidR="00D12FA1" w:rsidRDefault="00D12FA1" w:rsidP="0021458C">
            <w:r w:rsidRPr="00AE3F9F">
              <w:rPr>
                <w:b/>
              </w:rPr>
              <w:t>1.</w:t>
            </w:r>
            <w:r>
              <w:t>Τι τύπος ανοσίας επιτυγχάνεται με τη χορήγηση του αντιτετανικού ορού;</w:t>
            </w:r>
          </w:p>
          <w:p w14:paraId="05265B0A" w14:textId="141C8797" w:rsidR="00D12FA1" w:rsidRPr="0086034F" w:rsidRDefault="00D12FA1" w:rsidP="00D12FA1">
            <w:r>
              <w:rPr>
                <w:b/>
              </w:rPr>
              <w:t>2.</w:t>
            </w:r>
            <w:r>
              <w:t>Με ποιους άλλους τρόπους επιτυγχάνεται φυσιολογικά ο παραπάνω τύπος ανοσίας;</w:t>
            </w:r>
          </w:p>
        </w:tc>
      </w:tr>
      <w:tr w:rsidR="0038175D" w:rsidRPr="0038175D" w14:paraId="770911DE" w14:textId="77777777" w:rsidTr="0038175D">
        <w:tc>
          <w:tcPr>
            <w:tcW w:w="976" w:type="dxa"/>
            <w:gridSpan w:val="2"/>
          </w:tcPr>
          <w:p w14:paraId="501B78F1" w14:textId="5C29F426" w:rsidR="0038175D" w:rsidRDefault="002E5F40" w:rsidP="0021458C">
            <w:pPr>
              <w:rPr>
                <w:b/>
              </w:rPr>
            </w:pPr>
            <w:r>
              <w:rPr>
                <w:b/>
              </w:rPr>
              <w:t>18</w:t>
            </w:r>
          </w:p>
        </w:tc>
        <w:tc>
          <w:tcPr>
            <w:tcW w:w="9706" w:type="dxa"/>
            <w:gridSpan w:val="5"/>
          </w:tcPr>
          <w:p w14:paraId="48FB9828" w14:textId="77777777" w:rsidR="0038175D" w:rsidRPr="00B8247E" w:rsidRDefault="0038175D" w:rsidP="0021458C">
            <w:r w:rsidRPr="009E26F0">
              <w:t>Παθητική ανοσία αποκτά ένας οργανισμός, όταν</w:t>
            </w:r>
          </w:p>
        </w:tc>
      </w:tr>
      <w:tr w:rsidR="0038175D" w:rsidRPr="0038175D" w14:paraId="2C8B283D" w14:textId="77777777" w:rsidTr="0038175D">
        <w:tc>
          <w:tcPr>
            <w:tcW w:w="976" w:type="dxa"/>
            <w:gridSpan w:val="2"/>
          </w:tcPr>
          <w:p w14:paraId="31FF5B99" w14:textId="77777777" w:rsidR="0038175D" w:rsidRDefault="0038175D" w:rsidP="0021458C">
            <w:pPr>
              <w:rPr>
                <w:b/>
              </w:rPr>
            </w:pPr>
          </w:p>
        </w:tc>
        <w:tc>
          <w:tcPr>
            <w:tcW w:w="456" w:type="dxa"/>
          </w:tcPr>
          <w:p w14:paraId="2C69D06E" w14:textId="77777777" w:rsidR="0038175D" w:rsidRPr="008674F3" w:rsidRDefault="0038175D" w:rsidP="0021458C">
            <w:pPr>
              <w:rPr>
                <w:b/>
              </w:rPr>
            </w:pPr>
            <w:r w:rsidRPr="008674F3">
              <w:rPr>
                <w:b/>
              </w:rPr>
              <w:t>α.</w:t>
            </w:r>
          </w:p>
        </w:tc>
        <w:tc>
          <w:tcPr>
            <w:tcW w:w="3402" w:type="dxa"/>
          </w:tcPr>
          <w:p w14:paraId="726DC940" w14:textId="77777777" w:rsidR="0038175D" w:rsidRPr="008674F3" w:rsidRDefault="0038175D" w:rsidP="0021458C">
            <w:r w:rsidRPr="009E26F0">
              <w:t>του χορηγηθούν έτοιμα αντισώματα.</w:t>
            </w:r>
          </w:p>
        </w:tc>
        <w:tc>
          <w:tcPr>
            <w:tcW w:w="452" w:type="dxa"/>
          </w:tcPr>
          <w:p w14:paraId="78CE8C6A" w14:textId="77777777" w:rsidR="0038175D" w:rsidRPr="008674F3" w:rsidRDefault="0038175D" w:rsidP="0021458C">
            <w:pPr>
              <w:rPr>
                <w:b/>
              </w:rPr>
            </w:pPr>
            <w:r w:rsidRPr="008674F3">
              <w:rPr>
                <w:b/>
              </w:rPr>
              <w:t>β.</w:t>
            </w:r>
          </w:p>
        </w:tc>
        <w:tc>
          <w:tcPr>
            <w:tcW w:w="5396" w:type="dxa"/>
            <w:gridSpan w:val="2"/>
          </w:tcPr>
          <w:p w14:paraId="26EDBB91" w14:textId="77777777" w:rsidR="0038175D" w:rsidRDefault="0038175D" w:rsidP="0021458C">
            <w:r>
              <w:t>ασθενήσει από συγκεκριμένο παθογόνο</w:t>
            </w:r>
          </w:p>
          <w:p w14:paraId="0941634D" w14:textId="77777777" w:rsidR="0038175D" w:rsidRPr="008674F3" w:rsidRDefault="0038175D" w:rsidP="0021458C">
            <w:r>
              <w:t>παράγοντα.</w:t>
            </w:r>
          </w:p>
        </w:tc>
      </w:tr>
      <w:tr w:rsidR="0038175D" w:rsidRPr="0038175D" w14:paraId="2C2F9E73" w14:textId="77777777" w:rsidTr="0038175D">
        <w:tc>
          <w:tcPr>
            <w:tcW w:w="976" w:type="dxa"/>
            <w:gridSpan w:val="2"/>
          </w:tcPr>
          <w:p w14:paraId="71936687" w14:textId="77777777" w:rsidR="0038175D" w:rsidRDefault="0038175D" w:rsidP="0021458C">
            <w:pPr>
              <w:rPr>
                <w:b/>
              </w:rPr>
            </w:pPr>
          </w:p>
        </w:tc>
        <w:tc>
          <w:tcPr>
            <w:tcW w:w="456" w:type="dxa"/>
          </w:tcPr>
          <w:p w14:paraId="3ED135FD" w14:textId="77777777" w:rsidR="0038175D" w:rsidRPr="008674F3" w:rsidRDefault="0038175D" w:rsidP="0021458C">
            <w:pPr>
              <w:rPr>
                <w:b/>
              </w:rPr>
            </w:pPr>
            <w:r w:rsidRPr="008674F3">
              <w:rPr>
                <w:b/>
              </w:rPr>
              <w:t>γ.</w:t>
            </w:r>
          </w:p>
        </w:tc>
        <w:tc>
          <w:tcPr>
            <w:tcW w:w="3402" w:type="dxa"/>
          </w:tcPr>
          <w:p w14:paraId="7B1108F1" w14:textId="77777777" w:rsidR="0038175D" w:rsidRPr="008674F3" w:rsidRDefault="0038175D" w:rsidP="0021458C">
            <w:r w:rsidRPr="009E26F0">
              <w:t>για πρώτη φορά υποστεί κρίση αλλεργίας.</w:t>
            </w:r>
          </w:p>
        </w:tc>
        <w:tc>
          <w:tcPr>
            <w:tcW w:w="452" w:type="dxa"/>
          </w:tcPr>
          <w:p w14:paraId="5791042E" w14:textId="77777777" w:rsidR="0038175D" w:rsidRPr="008674F3" w:rsidRDefault="0038175D" w:rsidP="0021458C">
            <w:pPr>
              <w:rPr>
                <w:b/>
              </w:rPr>
            </w:pPr>
            <w:r>
              <w:rPr>
                <w:b/>
              </w:rPr>
              <w:t>δ.</w:t>
            </w:r>
          </w:p>
        </w:tc>
        <w:tc>
          <w:tcPr>
            <w:tcW w:w="5396" w:type="dxa"/>
            <w:gridSpan w:val="2"/>
          </w:tcPr>
          <w:p w14:paraId="715A31A6" w14:textId="77777777" w:rsidR="0038175D" w:rsidRPr="008674F3" w:rsidRDefault="0038175D" w:rsidP="0021458C">
            <w:r w:rsidRPr="009E26F0">
              <w:t>έχει ήδη αποκτήσει κυτταρική ανοσία.</w:t>
            </w:r>
          </w:p>
        </w:tc>
      </w:tr>
      <w:tr w:rsidR="002E5F40" w:rsidRPr="0038175D" w14:paraId="18BB5BDF" w14:textId="77777777" w:rsidTr="00DC7D5B">
        <w:trPr>
          <w:trHeight w:val="3474"/>
        </w:trPr>
        <w:tc>
          <w:tcPr>
            <w:tcW w:w="10682" w:type="dxa"/>
            <w:gridSpan w:val="7"/>
          </w:tcPr>
          <w:p w14:paraId="154AF63B" w14:textId="5F03C541" w:rsidR="002E5F40" w:rsidRDefault="002E5F40" w:rsidP="0021458C">
            <w:r>
              <w:t>19.</w:t>
            </w:r>
            <w:r>
              <w:t>Όταν ο άνθρωπος μολύνεται από παθογόνους</w:t>
            </w:r>
            <w:r w:rsidRPr="00C221A4">
              <w:t xml:space="preserve"> </w:t>
            </w:r>
            <w:r>
              <w:t>μικροοργανισμούς μπορεί να εμφανίσει πυρετό.</w:t>
            </w:r>
          </w:p>
          <w:p w14:paraId="408A46B3" w14:textId="153321D2" w:rsidR="002E5F40" w:rsidRPr="00E05A5E" w:rsidRDefault="002E5F40" w:rsidP="0021458C">
            <w:r>
              <w:rPr>
                <w:b/>
              </w:rPr>
              <w:t>α.</w:t>
            </w:r>
            <w:r>
              <w:t>Με ποιους τρόπους μεταδίδονται οι παθογόνοι</w:t>
            </w:r>
            <w:r w:rsidRPr="00C221A4">
              <w:t xml:space="preserve"> </w:t>
            </w:r>
            <w:r>
              <w:t>μικροοργανισμοί στον άνθρωπο;</w:t>
            </w:r>
          </w:p>
          <w:p w14:paraId="5A9D6E74" w14:textId="65A526D1" w:rsidR="002E5F40" w:rsidRDefault="002E5F40" w:rsidP="0021458C">
            <w:r>
              <w:rPr>
                <w:b/>
              </w:rPr>
              <w:t>β.</w:t>
            </w:r>
            <w:r>
              <w:t>Ποιες είναι οι πύλες εισόδου των παθογόνων μικροοργανισμών στο ανθρώπινο σώμα;</w:t>
            </w:r>
          </w:p>
          <w:p w14:paraId="67B4A8C4" w14:textId="0BCEFC3E" w:rsidR="002E5F40" w:rsidRDefault="002E5F40" w:rsidP="002E5F40">
            <w:r>
              <w:rPr>
                <w:b/>
              </w:rPr>
              <w:t>γ.</w:t>
            </w:r>
            <w:r>
              <w:t>Με ποιους τρόπους ο πυρετός συμβάλλει στην αντιμετώπιση μιας γενικευμένης μικροβιακής μόλυνσης;</w:t>
            </w:r>
          </w:p>
        </w:tc>
      </w:tr>
      <w:tr w:rsidR="002E5F40" w:rsidRPr="0038175D" w14:paraId="7E35C1CD" w14:textId="77777777" w:rsidTr="00801F8B">
        <w:tc>
          <w:tcPr>
            <w:tcW w:w="10682" w:type="dxa"/>
            <w:gridSpan w:val="7"/>
          </w:tcPr>
          <w:p w14:paraId="0AF1EDA0" w14:textId="7E0EDF33" w:rsidR="002E5F40" w:rsidRDefault="002E5F40" w:rsidP="002E5F40">
            <w:r>
              <w:rPr>
                <w:b/>
              </w:rPr>
              <w:t>20.</w:t>
            </w:r>
            <w:r>
              <w:t>Αν το δέρμα μας τραυματιστεί από ένα αιχμηρό αντικείμενο και κάποιοι παθογόνοι μικροοργανισμοίκαταφέρουν να εισβάλουν στον οργανισμό μας από το τραύμα, εκδηλώνεται φλεγμονή στη συγκεκριμένηπεριοχή. Μερικά από τα συμπτώματα της φλεγμονής είναι το οίδημα, ο πόνος και το κοκκίνισμα στηνπεριοχή του τραύματος. Πού οφείλεται η εμφάνιση του καθενός από αυτά;</w:t>
            </w:r>
          </w:p>
        </w:tc>
      </w:tr>
      <w:tr w:rsidR="0038175D" w14:paraId="09848E18" w14:textId="77777777" w:rsidTr="0038175D">
        <w:tc>
          <w:tcPr>
            <w:tcW w:w="976" w:type="dxa"/>
            <w:gridSpan w:val="2"/>
          </w:tcPr>
          <w:p w14:paraId="7A58800C" w14:textId="5DB15ED5" w:rsidR="0038175D" w:rsidRDefault="0038175D" w:rsidP="0021458C">
            <w:pPr>
              <w:rPr>
                <w:b/>
              </w:rPr>
            </w:pPr>
            <w:r>
              <w:rPr>
                <w:b/>
              </w:rPr>
              <w:lastRenderedPageBreak/>
              <w:t>2</w:t>
            </w:r>
            <w:r w:rsidR="002E5F40">
              <w:rPr>
                <w:b/>
              </w:rPr>
              <w:t>1</w:t>
            </w:r>
          </w:p>
        </w:tc>
        <w:tc>
          <w:tcPr>
            <w:tcW w:w="9706" w:type="dxa"/>
            <w:gridSpan w:val="5"/>
          </w:tcPr>
          <w:p w14:paraId="3035582D" w14:textId="77777777" w:rsidR="0038175D" w:rsidRDefault="0038175D" w:rsidP="0021458C">
            <w:r w:rsidRPr="004C7FE7">
              <w:t>Η παθητική ανοσία αποκτάται</w:t>
            </w:r>
          </w:p>
        </w:tc>
      </w:tr>
      <w:tr w:rsidR="002E5F40" w:rsidRPr="002E5F40" w14:paraId="0197189D" w14:textId="77777777" w:rsidTr="00427BC4">
        <w:trPr>
          <w:trHeight w:val="1318"/>
        </w:trPr>
        <w:tc>
          <w:tcPr>
            <w:tcW w:w="10682" w:type="dxa"/>
            <w:gridSpan w:val="7"/>
          </w:tcPr>
          <w:p w14:paraId="431FF783" w14:textId="395CEDCF" w:rsidR="002E5F40" w:rsidRPr="008674F3" w:rsidRDefault="002E5F40" w:rsidP="0021458C">
            <w:r w:rsidRPr="008674F3">
              <w:rPr>
                <w:b/>
              </w:rPr>
              <w:t>α.</w:t>
            </w:r>
            <w:r w:rsidRPr="004C7FE7">
              <w:t>με τον θηλασμό.</w:t>
            </w:r>
          </w:p>
          <w:p w14:paraId="7395E937" w14:textId="3D1BF14C" w:rsidR="002E5F40" w:rsidRPr="008674F3" w:rsidRDefault="002E5F40" w:rsidP="0021458C">
            <w:r w:rsidRPr="008674F3">
              <w:rPr>
                <w:b/>
              </w:rPr>
              <w:t>β.</w:t>
            </w:r>
            <w:r w:rsidRPr="004C7FE7">
              <w:t>με τον εμβολιασμό.</w:t>
            </w:r>
          </w:p>
          <w:p w14:paraId="42026DEC" w14:textId="7404B4F1" w:rsidR="002E5F40" w:rsidRPr="008674F3" w:rsidRDefault="002E5F40" w:rsidP="0021458C">
            <w:r w:rsidRPr="008674F3">
              <w:rPr>
                <w:b/>
              </w:rPr>
              <w:t>γ.</w:t>
            </w:r>
            <w:r w:rsidRPr="004C7FE7">
              <w:t>με προηγούμενη μόλυνση.</w:t>
            </w:r>
          </w:p>
          <w:p w14:paraId="4C696010" w14:textId="739E7490" w:rsidR="002E5F40" w:rsidRPr="008674F3" w:rsidRDefault="002E5F40" w:rsidP="002E5F40">
            <w:r>
              <w:rPr>
                <w:b/>
              </w:rPr>
              <w:t>δ.</w:t>
            </w:r>
            <w:r w:rsidRPr="004C7FE7">
              <w:t>με αντιβιοτικά.</w:t>
            </w:r>
          </w:p>
        </w:tc>
      </w:tr>
      <w:tr w:rsidR="0038175D" w:rsidRPr="0038175D" w14:paraId="1903DD89" w14:textId="77777777" w:rsidTr="0038175D">
        <w:tc>
          <w:tcPr>
            <w:tcW w:w="976" w:type="dxa"/>
            <w:gridSpan w:val="2"/>
          </w:tcPr>
          <w:p w14:paraId="051CFE10" w14:textId="707AB0C6" w:rsidR="0038175D" w:rsidRDefault="002E5F40" w:rsidP="0021458C">
            <w:pPr>
              <w:rPr>
                <w:b/>
              </w:rPr>
            </w:pPr>
            <w:r>
              <w:rPr>
                <w:b/>
              </w:rPr>
              <w:t>22</w:t>
            </w:r>
          </w:p>
        </w:tc>
        <w:tc>
          <w:tcPr>
            <w:tcW w:w="9706" w:type="dxa"/>
            <w:gridSpan w:val="5"/>
          </w:tcPr>
          <w:p w14:paraId="444B54E0" w14:textId="77777777" w:rsidR="0038175D" w:rsidRDefault="0038175D" w:rsidP="0021458C">
            <w:r>
              <w:t>Η αυξανόμενη ανάγκη για ανακάλυψη νέων αντιβιοτικών οφείλεται:</w:t>
            </w:r>
          </w:p>
        </w:tc>
      </w:tr>
      <w:tr w:rsidR="0038175D" w:rsidRPr="0038175D" w14:paraId="2FE33085" w14:textId="77777777" w:rsidTr="0038175D">
        <w:tc>
          <w:tcPr>
            <w:tcW w:w="976" w:type="dxa"/>
            <w:gridSpan w:val="2"/>
          </w:tcPr>
          <w:p w14:paraId="4456812C" w14:textId="77777777" w:rsidR="0038175D" w:rsidRDefault="0038175D" w:rsidP="0021458C">
            <w:pPr>
              <w:rPr>
                <w:b/>
              </w:rPr>
            </w:pPr>
          </w:p>
        </w:tc>
        <w:tc>
          <w:tcPr>
            <w:tcW w:w="456" w:type="dxa"/>
          </w:tcPr>
          <w:p w14:paraId="45A65BDC" w14:textId="77777777" w:rsidR="0038175D" w:rsidRPr="008674F3" w:rsidRDefault="0038175D" w:rsidP="0021458C">
            <w:pPr>
              <w:rPr>
                <w:b/>
              </w:rPr>
            </w:pPr>
            <w:r>
              <w:rPr>
                <w:b/>
              </w:rPr>
              <w:t>α.</w:t>
            </w:r>
          </w:p>
        </w:tc>
        <w:tc>
          <w:tcPr>
            <w:tcW w:w="9250" w:type="dxa"/>
            <w:gridSpan w:val="4"/>
          </w:tcPr>
          <w:p w14:paraId="1A1EEFD3" w14:textId="77777777" w:rsidR="0038175D" w:rsidRPr="00E05A5E" w:rsidRDefault="0038175D" w:rsidP="0021458C">
            <w:r w:rsidRPr="00EB5900">
              <w:t>σε διαταραχές της λειτουργίας των λεμφοκυττάρων</w:t>
            </w:r>
          </w:p>
        </w:tc>
      </w:tr>
      <w:tr w:rsidR="0038175D" w14:paraId="58D5C5BA" w14:textId="77777777" w:rsidTr="0038175D">
        <w:tc>
          <w:tcPr>
            <w:tcW w:w="976" w:type="dxa"/>
            <w:gridSpan w:val="2"/>
          </w:tcPr>
          <w:p w14:paraId="39C92101" w14:textId="77777777" w:rsidR="0038175D" w:rsidRDefault="0038175D" w:rsidP="0021458C">
            <w:pPr>
              <w:rPr>
                <w:b/>
              </w:rPr>
            </w:pPr>
          </w:p>
        </w:tc>
        <w:tc>
          <w:tcPr>
            <w:tcW w:w="456" w:type="dxa"/>
          </w:tcPr>
          <w:p w14:paraId="7403F029" w14:textId="77777777" w:rsidR="0038175D" w:rsidRDefault="0038175D" w:rsidP="0021458C">
            <w:pPr>
              <w:rPr>
                <w:b/>
              </w:rPr>
            </w:pPr>
            <w:r>
              <w:rPr>
                <w:b/>
              </w:rPr>
              <w:t>β.</w:t>
            </w:r>
          </w:p>
        </w:tc>
        <w:tc>
          <w:tcPr>
            <w:tcW w:w="9250" w:type="dxa"/>
            <w:gridSpan w:val="4"/>
          </w:tcPr>
          <w:p w14:paraId="56215C10" w14:textId="77777777" w:rsidR="0038175D" w:rsidRDefault="0038175D" w:rsidP="0021458C">
            <w:r w:rsidRPr="00EB5900">
              <w:t>στην εμφάνιση νέων ιών</w:t>
            </w:r>
          </w:p>
        </w:tc>
      </w:tr>
      <w:tr w:rsidR="0038175D" w14:paraId="11DA6774" w14:textId="77777777" w:rsidTr="0038175D">
        <w:tc>
          <w:tcPr>
            <w:tcW w:w="976" w:type="dxa"/>
            <w:gridSpan w:val="2"/>
          </w:tcPr>
          <w:p w14:paraId="1C0F4A56" w14:textId="77777777" w:rsidR="0038175D" w:rsidRDefault="0038175D" w:rsidP="0021458C">
            <w:pPr>
              <w:rPr>
                <w:b/>
              </w:rPr>
            </w:pPr>
          </w:p>
        </w:tc>
        <w:tc>
          <w:tcPr>
            <w:tcW w:w="456" w:type="dxa"/>
          </w:tcPr>
          <w:p w14:paraId="11A38FF3" w14:textId="77777777" w:rsidR="0038175D" w:rsidRDefault="0038175D" w:rsidP="0021458C">
            <w:pPr>
              <w:rPr>
                <w:b/>
              </w:rPr>
            </w:pPr>
            <w:r>
              <w:rPr>
                <w:b/>
              </w:rPr>
              <w:t>γ.</w:t>
            </w:r>
          </w:p>
        </w:tc>
        <w:tc>
          <w:tcPr>
            <w:tcW w:w="9250" w:type="dxa"/>
            <w:gridSpan w:val="4"/>
          </w:tcPr>
          <w:p w14:paraId="4AD6146D" w14:textId="77777777" w:rsidR="0038175D" w:rsidRDefault="0038175D" w:rsidP="0021458C">
            <w:r w:rsidRPr="00EB5900">
              <w:t>στο φαινόμενο του θερμοκηπίου</w:t>
            </w:r>
          </w:p>
        </w:tc>
      </w:tr>
      <w:tr w:rsidR="0038175D" w:rsidRPr="0038175D" w14:paraId="19981918" w14:textId="77777777" w:rsidTr="0038175D">
        <w:tc>
          <w:tcPr>
            <w:tcW w:w="976" w:type="dxa"/>
            <w:gridSpan w:val="2"/>
          </w:tcPr>
          <w:p w14:paraId="02BF760E" w14:textId="77777777" w:rsidR="0038175D" w:rsidRDefault="0038175D" w:rsidP="0021458C">
            <w:pPr>
              <w:rPr>
                <w:b/>
              </w:rPr>
            </w:pPr>
          </w:p>
        </w:tc>
        <w:tc>
          <w:tcPr>
            <w:tcW w:w="456" w:type="dxa"/>
          </w:tcPr>
          <w:p w14:paraId="0620B14F" w14:textId="77777777" w:rsidR="0038175D" w:rsidRDefault="0038175D" w:rsidP="0021458C">
            <w:pPr>
              <w:rPr>
                <w:b/>
              </w:rPr>
            </w:pPr>
            <w:r>
              <w:rPr>
                <w:b/>
              </w:rPr>
              <w:t>δ.</w:t>
            </w:r>
          </w:p>
        </w:tc>
        <w:tc>
          <w:tcPr>
            <w:tcW w:w="9250" w:type="dxa"/>
            <w:gridSpan w:val="4"/>
          </w:tcPr>
          <w:p w14:paraId="2F3EDC59" w14:textId="77777777" w:rsidR="0038175D" w:rsidRDefault="0038175D" w:rsidP="0021458C">
            <w:r>
              <w:t>στη δημιουργία στελεχών βακτηρίων που είναι ανθεκτικά στα αντιβιοτικά</w:t>
            </w:r>
          </w:p>
        </w:tc>
      </w:tr>
      <w:tr w:rsidR="0038175D" w:rsidRPr="0038175D" w14:paraId="176C0717" w14:textId="77777777" w:rsidTr="0038175D">
        <w:tc>
          <w:tcPr>
            <w:tcW w:w="976" w:type="dxa"/>
            <w:gridSpan w:val="2"/>
          </w:tcPr>
          <w:p w14:paraId="67BD355C" w14:textId="46071E4A" w:rsidR="0038175D" w:rsidRDefault="002E5F40" w:rsidP="0021458C">
            <w:pPr>
              <w:rPr>
                <w:b/>
              </w:rPr>
            </w:pPr>
            <w:r>
              <w:rPr>
                <w:b/>
              </w:rPr>
              <w:t>23</w:t>
            </w:r>
          </w:p>
        </w:tc>
        <w:tc>
          <w:tcPr>
            <w:tcW w:w="9706" w:type="dxa"/>
            <w:gridSpan w:val="5"/>
          </w:tcPr>
          <w:p w14:paraId="60B4E96E" w14:textId="77777777" w:rsidR="0038175D" w:rsidRDefault="0038175D" w:rsidP="0021458C">
            <w:r>
              <w:t>Ένας άνθρωπος τραυματίζεται από σκουριασμένο σίδερο που πάτησε σε ένα χωράφι και μολύνεται για πρώτη φορά από βακτήρια που προκαλούν τη νόσο του τετάνου.</w:t>
            </w:r>
          </w:p>
        </w:tc>
      </w:tr>
      <w:tr w:rsidR="002E5F40" w:rsidRPr="0038175D" w14:paraId="688E8393" w14:textId="77777777" w:rsidTr="001D4168">
        <w:tc>
          <w:tcPr>
            <w:tcW w:w="10682" w:type="dxa"/>
            <w:gridSpan w:val="7"/>
          </w:tcPr>
          <w:p w14:paraId="53C0B066" w14:textId="77777777" w:rsidR="002E5F40" w:rsidRPr="008674F3" w:rsidRDefault="002E5F40" w:rsidP="0021458C">
            <w:pPr>
              <w:rPr>
                <w:b/>
              </w:rPr>
            </w:pPr>
            <w:r>
              <w:rPr>
                <w:b/>
              </w:rPr>
              <w:t>α.</w:t>
            </w:r>
          </w:p>
          <w:p w14:paraId="1713AADC" w14:textId="6D9A4E74" w:rsidR="002E5F40" w:rsidRPr="00E05A5E" w:rsidRDefault="002E5F40" w:rsidP="0021458C">
            <w:r>
              <w:t>Στο παρακάτω διάγραμμα παρουσιάζονται με καμπύλες οι μεταβολές της συγκέντρωσης των βακτηρίων του τετάνου και των αντισωμάτων στο αίμα του ανθρώπου κατά τις ημέρες που ακολουθούν μετά την πρώτη μόλυνση. Αντλώντας πληροφορίες από το παρακάτω διάγραμμα να βρείτε ποια καμπύλη αντιστοιχεί στα βακτήρια και ποια στα αντισώματα (μονάδες 2) και να εξηγήσετε τον τύπο της ανοσίας που θα εκδηλωθεί στον οργανισμό του ανθρώπου (μονάδες 8).</w:t>
            </w:r>
          </w:p>
        </w:tc>
      </w:tr>
      <w:tr w:rsidR="0038175D" w14:paraId="6458AE31" w14:textId="77777777" w:rsidTr="0038175D">
        <w:tc>
          <w:tcPr>
            <w:tcW w:w="976" w:type="dxa"/>
            <w:gridSpan w:val="2"/>
          </w:tcPr>
          <w:p w14:paraId="3E5A8D72" w14:textId="77777777" w:rsidR="0038175D" w:rsidRDefault="0038175D" w:rsidP="0021458C">
            <w:pPr>
              <w:rPr>
                <w:b/>
              </w:rPr>
            </w:pPr>
          </w:p>
        </w:tc>
        <w:tc>
          <w:tcPr>
            <w:tcW w:w="456" w:type="dxa"/>
          </w:tcPr>
          <w:p w14:paraId="32F12F99" w14:textId="77777777" w:rsidR="0038175D" w:rsidRDefault="0038175D" w:rsidP="0021458C">
            <w:pPr>
              <w:rPr>
                <w:b/>
              </w:rPr>
            </w:pPr>
          </w:p>
        </w:tc>
        <w:tc>
          <w:tcPr>
            <w:tcW w:w="9250" w:type="dxa"/>
            <w:gridSpan w:val="4"/>
          </w:tcPr>
          <w:p w14:paraId="69BBCA9C" w14:textId="77777777" w:rsidR="0038175D" w:rsidRDefault="0038175D" w:rsidP="0021458C">
            <w:r>
              <w:rPr>
                <w:noProof/>
                <w:lang w:eastAsia="el-GR"/>
              </w:rPr>
              <w:drawing>
                <wp:inline distT="0" distB="0" distL="0" distR="0" wp14:anchorId="0AD97D38" wp14:editId="54A595F3">
                  <wp:extent cx="5486400" cy="2132965"/>
                  <wp:effectExtent l="0" t="0" r="0" b="63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132965"/>
                          </a:xfrm>
                          <a:prstGeom prst="rect">
                            <a:avLst/>
                          </a:prstGeom>
                        </pic:spPr>
                      </pic:pic>
                    </a:graphicData>
                  </a:graphic>
                </wp:inline>
              </w:drawing>
            </w:r>
          </w:p>
        </w:tc>
      </w:tr>
      <w:tr w:rsidR="0038175D" w:rsidRPr="0038175D" w14:paraId="69CB55BA" w14:textId="77777777" w:rsidTr="0038175D">
        <w:tc>
          <w:tcPr>
            <w:tcW w:w="976" w:type="dxa"/>
            <w:gridSpan w:val="2"/>
          </w:tcPr>
          <w:p w14:paraId="391F80BE" w14:textId="77777777" w:rsidR="0038175D" w:rsidRDefault="0038175D" w:rsidP="0021458C">
            <w:pPr>
              <w:rPr>
                <w:b/>
              </w:rPr>
            </w:pPr>
          </w:p>
        </w:tc>
        <w:tc>
          <w:tcPr>
            <w:tcW w:w="456" w:type="dxa"/>
          </w:tcPr>
          <w:p w14:paraId="089AC4EE" w14:textId="77777777" w:rsidR="0038175D" w:rsidRDefault="0038175D" w:rsidP="0021458C">
            <w:pPr>
              <w:rPr>
                <w:b/>
              </w:rPr>
            </w:pPr>
            <w:r>
              <w:rPr>
                <w:b/>
              </w:rPr>
              <w:t>β.</w:t>
            </w:r>
          </w:p>
        </w:tc>
        <w:tc>
          <w:tcPr>
            <w:tcW w:w="9250" w:type="dxa"/>
            <w:gridSpan w:val="4"/>
          </w:tcPr>
          <w:p w14:paraId="34819203" w14:textId="77777777" w:rsidR="0038175D" w:rsidRDefault="0038175D" w:rsidP="0021458C">
            <w:r>
              <w:t>Ο ίδιος άνθρωπος μολύνεται για δεύτερη φορά από το βακτήριο του τετάνου κατά τη χρονική στιγμή t5. Να εξηγήσετε αν ο οργανισμός του θα εκδηλώσει πρωτογενή ή δευτερογενή ανοσοβιολογική απόκριση.</w:t>
            </w:r>
          </w:p>
        </w:tc>
      </w:tr>
    </w:tbl>
    <w:p w14:paraId="0F10BC72" w14:textId="3044026E" w:rsidR="0038175D" w:rsidRPr="0038175D" w:rsidRDefault="002E5F40" w:rsidP="0038175D">
      <w:pPr>
        <w:rPr>
          <w:lang w:val="el-GR"/>
        </w:rPr>
      </w:pPr>
      <w:r>
        <w:rPr>
          <w:lang w:val="el-GR"/>
        </w:rPr>
        <w:t>24</w:t>
      </w:r>
      <w:r w:rsidR="0038175D" w:rsidRPr="0038175D">
        <w:rPr>
          <w:lang w:val="el-GR"/>
        </w:rPr>
        <w:t>.</w:t>
      </w:r>
      <w:r w:rsidR="0038175D" w:rsidRPr="0038175D">
        <w:rPr>
          <w:lang w:val="el-GR"/>
        </w:rPr>
        <w:tab/>
        <w:t>Αντισώματα παράγονται από τα</w:t>
      </w:r>
    </w:p>
    <w:p w14:paraId="101A126C" w14:textId="77777777" w:rsidR="0038175D" w:rsidRPr="0038175D" w:rsidRDefault="0038175D" w:rsidP="0038175D">
      <w:pPr>
        <w:rPr>
          <w:lang w:val="el-GR"/>
        </w:rPr>
      </w:pPr>
      <w:r w:rsidRPr="0038175D">
        <w:rPr>
          <w:lang w:val="el-GR"/>
        </w:rPr>
        <w:tab/>
        <w:t>α.</w:t>
      </w:r>
      <w:r w:rsidRPr="0038175D">
        <w:rPr>
          <w:lang w:val="el-GR"/>
        </w:rPr>
        <w:tab/>
        <w:t>Τ - λεμφοκύτταρα.</w:t>
      </w:r>
      <w:r w:rsidRPr="0038175D">
        <w:rPr>
          <w:lang w:val="el-GR"/>
        </w:rPr>
        <w:tab/>
        <w:t>β.</w:t>
      </w:r>
      <w:r w:rsidRPr="0038175D">
        <w:rPr>
          <w:lang w:val="el-GR"/>
        </w:rPr>
        <w:tab/>
        <w:t>Β - λεμφοκύτταρα.</w:t>
      </w:r>
    </w:p>
    <w:p w14:paraId="534164C4" w14:textId="77777777" w:rsidR="0038175D" w:rsidRPr="0038175D" w:rsidRDefault="0038175D" w:rsidP="0038175D">
      <w:pPr>
        <w:rPr>
          <w:lang w:val="el-GR"/>
        </w:rPr>
      </w:pPr>
      <w:r w:rsidRPr="0038175D">
        <w:rPr>
          <w:lang w:val="el-GR"/>
        </w:rPr>
        <w:tab/>
        <w:t>γ.</w:t>
      </w:r>
      <w:r w:rsidRPr="0038175D">
        <w:rPr>
          <w:lang w:val="el-GR"/>
        </w:rPr>
        <w:tab/>
        <w:t>ουδετερόφιλα.</w:t>
      </w:r>
      <w:r w:rsidRPr="0038175D">
        <w:rPr>
          <w:lang w:val="el-GR"/>
        </w:rPr>
        <w:tab/>
        <w:t>δ.</w:t>
      </w:r>
      <w:r w:rsidRPr="0038175D">
        <w:rPr>
          <w:lang w:val="el-GR"/>
        </w:rPr>
        <w:tab/>
        <w:t>μακροφάγα.</w:t>
      </w:r>
    </w:p>
    <w:p w14:paraId="02176D5E" w14:textId="5529C80F" w:rsidR="0038175D" w:rsidRPr="0038175D" w:rsidRDefault="002E5F40" w:rsidP="0038175D">
      <w:pPr>
        <w:rPr>
          <w:lang w:val="el-GR"/>
        </w:rPr>
      </w:pPr>
      <w:r>
        <w:rPr>
          <w:lang w:val="el-GR"/>
        </w:rPr>
        <w:t>25</w:t>
      </w:r>
      <w:r w:rsidR="0038175D" w:rsidRPr="0038175D">
        <w:rPr>
          <w:lang w:val="el-GR"/>
        </w:rPr>
        <w:tab/>
        <w:t>Στο σάλιο, στον ιδρώτα και στα δάκρυα υπάρχει</w:t>
      </w:r>
    </w:p>
    <w:p w14:paraId="57CB55A9" w14:textId="77777777" w:rsidR="0038175D" w:rsidRPr="0038175D" w:rsidRDefault="0038175D" w:rsidP="0038175D">
      <w:pPr>
        <w:rPr>
          <w:lang w:val="el-GR"/>
        </w:rPr>
      </w:pPr>
      <w:r w:rsidRPr="0038175D">
        <w:rPr>
          <w:lang w:val="el-GR"/>
        </w:rPr>
        <w:tab/>
        <w:t>α.</w:t>
      </w:r>
      <w:r w:rsidRPr="0038175D">
        <w:rPr>
          <w:lang w:val="el-GR"/>
        </w:rPr>
        <w:tab/>
        <w:t>βλέννα.</w:t>
      </w:r>
      <w:r w:rsidRPr="0038175D">
        <w:rPr>
          <w:lang w:val="el-GR"/>
        </w:rPr>
        <w:tab/>
        <w:t>β.</w:t>
      </w:r>
      <w:r w:rsidRPr="0038175D">
        <w:rPr>
          <w:lang w:val="el-GR"/>
        </w:rPr>
        <w:tab/>
        <w:t>συμπλήρωμα.</w:t>
      </w:r>
    </w:p>
    <w:p w14:paraId="2EA21C2D" w14:textId="77777777" w:rsidR="0038175D" w:rsidRPr="0038175D" w:rsidRDefault="0038175D" w:rsidP="0038175D">
      <w:pPr>
        <w:rPr>
          <w:lang w:val="el-GR"/>
        </w:rPr>
      </w:pPr>
      <w:r w:rsidRPr="0038175D">
        <w:rPr>
          <w:lang w:val="el-GR"/>
        </w:rPr>
        <w:tab/>
        <w:t>γ.</w:t>
      </w:r>
      <w:r w:rsidRPr="0038175D">
        <w:rPr>
          <w:lang w:val="el-GR"/>
        </w:rPr>
        <w:tab/>
        <w:t>ιντερφερόνη.</w:t>
      </w:r>
      <w:r w:rsidRPr="0038175D">
        <w:rPr>
          <w:lang w:val="el-GR"/>
        </w:rPr>
        <w:tab/>
        <w:t>δ.</w:t>
      </w:r>
      <w:r w:rsidRPr="0038175D">
        <w:rPr>
          <w:lang w:val="el-GR"/>
        </w:rPr>
        <w:tab/>
        <w:t>λυσοζύμη.</w:t>
      </w:r>
    </w:p>
    <w:p w14:paraId="5C97FA50" w14:textId="1B1F0CCD" w:rsidR="0038175D" w:rsidRPr="0038175D" w:rsidRDefault="0038175D" w:rsidP="0038175D">
      <w:pPr>
        <w:rPr>
          <w:lang w:val="el-GR"/>
        </w:rPr>
      </w:pPr>
      <w:r w:rsidRPr="0038175D">
        <w:rPr>
          <w:lang w:val="el-GR"/>
        </w:rPr>
        <w:t>2</w:t>
      </w:r>
      <w:r w:rsidR="002E5F40">
        <w:rPr>
          <w:lang w:val="el-GR"/>
        </w:rPr>
        <w:t>6</w:t>
      </w:r>
      <w:r w:rsidRPr="0038175D">
        <w:rPr>
          <w:lang w:val="el-GR"/>
        </w:rPr>
        <w:t>.</w:t>
      </w:r>
      <w:r w:rsidRPr="0038175D">
        <w:rPr>
          <w:lang w:val="el-GR"/>
        </w:rPr>
        <w:tab/>
        <w:t>Ασθένεια, που μπορεί να αντιμετωπισθεί με αντιβιοτικό, είναι</w:t>
      </w:r>
    </w:p>
    <w:p w14:paraId="4D6AB231" w14:textId="77777777" w:rsidR="0038175D" w:rsidRPr="0038175D" w:rsidRDefault="0038175D" w:rsidP="0038175D">
      <w:pPr>
        <w:rPr>
          <w:lang w:val="el-GR"/>
        </w:rPr>
      </w:pPr>
      <w:r w:rsidRPr="0038175D">
        <w:rPr>
          <w:lang w:val="el-GR"/>
        </w:rPr>
        <w:tab/>
        <w:t>α.</w:t>
      </w:r>
      <w:r w:rsidRPr="0038175D">
        <w:rPr>
          <w:lang w:val="el-GR"/>
        </w:rPr>
        <w:tab/>
        <w:t>η ηπατίτιδα C.</w:t>
      </w:r>
      <w:r w:rsidRPr="0038175D">
        <w:rPr>
          <w:lang w:val="el-GR"/>
        </w:rPr>
        <w:tab/>
        <w:t>β.</w:t>
      </w:r>
      <w:r w:rsidRPr="0038175D">
        <w:rPr>
          <w:lang w:val="el-GR"/>
        </w:rPr>
        <w:tab/>
        <w:t>το AIDS.</w:t>
      </w:r>
    </w:p>
    <w:p w14:paraId="1142E78E" w14:textId="77777777" w:rsidR="0038175D" w:rsidRPr="0038175D" w:rsidRDefault="0038175D" w:rsidP="0038175D">
      <w:pPr>
        <w:rPr>
          <w:lang w:val="el-GR"/>
        </w:rPr>
      </w:pPr>
      <w:r w:rsidRPr="0038175D">
        <w:rPr>
          <w:lang w:val="el-GR"/>
        </w:rPr>
        <w:tab/>
        <w:t>γ.</w:t>
      </w:r>
      <w:r w:rsidRPr="0038175D">
        <w:rPr>
          <w:lang w:val="el-GR"/>
        </w:rPr>
        <w:tab/>
        <w:t>η πολυομυελίτιδα.</w:t>
      </w:r>
      <w:r w:rsidRPr="0038175D">
        <w:rPr>
          <w:lang w:val="el-GR"/>
        </w:rPr>
        <w:tab/>
        <w:t>δ.</w:t>
      </w:r>
      <w:r w:rsidRPr="0038175D">
        <w:rPr>
          <w:lang w:val="el-GR"/>
        </w:rPr>
        <w:tab/>
        <w:t>η γονοκοκκική ουρηθρίτιδα.</w:t>
      </w:r>
    </w:p>
    <w:p w14:paraId="568949F5" w14:textId="77777777" w:rsidR="0038175D" w:rsidRPr="0038175D" w:rsidRDefault="0038175D" w:rsidP="0038175D">
      <w:pPr>
        <w:rPr>
          <w:lang w:val="el-GR"/>
        </w:rPr>
      </w:pPr>
      <w:r w:rsidRPr="0038175D">
        <w:rPr>
          <w:lang w:val="el-GR"/>
        </w:rPr>
        <w:tab/>
      </w:r>
      <w:r w:rsidRPr="0038175D">
        <w:rPr>
          <w:lang w:val="el-GR"/>
        </w:rPr>
        <w:tab/>
      </w:r>
      <w:r w:rsidRPr="0038175D">
        <w:rPr>
          <w:lang w:val="el-GR"/>
        </w:rPr>
        <w:tab/>
      </w:r>
      <w:r w:rsidRPr="0038175D">
        <w:rPr>
          <w:lang w:val="el-GR"/>
        </w:rPr>
        <w:tab/>
      </w:r>
    </w:p>
    <w:p w14:paraId="547947C0" w14:textId="77777777" w:rsidR="00EA67B1" w:rsidRDefault="0038175D" w:rsidP="0038175D">
      <w:pPr>
        <w:rPr>
          <w:lang w:val="el-GR"/>
        </w:rPr>
      </w:pPr>
      <w:r w:rsidRPr="0038175D">
        <w:rPr>
          <w:lang w:val="el-GR"/>
        </w:rPr>
        <w:tab/>
      </w:r>
      <w:r w:rsidRPr="0038175D">
        <w:rPr>
          <w:lang w:val="el-GR"/>
        </w:rPr>
        <w:tab/>
      </w:r>
    </w:p>
    <w:p w14:paraId="171B46B1" w14:textId="77777777" w:rsidR="002E5F40" w:rsidRDefault="002E5F40" w:rsidP="0038175D">
      <w:pPr>
        <w:rPr>
          <w:lang w:val="el-GR"/>
        </w:rPr>
      </w:pPr>
    </w:p>
    <w:p w14:paraId="506A9BC0" w14:textId="77777777" w:rsidR="002E5F40" w:rsidRDefault="002E5F40" w:rsidP="0038175D">
      <w:pPr>
        <w:rPr>
          <w:lang w:val="el-GR"/>
        </w:rPr>
      </w:pPr>
    </w:p>
    <w:p w14:paraId="26940AC9" w14:textId="77777777" w:rsidR="002E5F40" w:rsidRDefault="002E5F40" w:rsidP="0038175D">
      <w:pPr>
        <w:rPr>
          <w:lang w:val="el-GR"/>
        </w:rPr>
      </w:pPr>
    </w:p>
    <w:p w14:paraId="6215EB2F" w14:textId="42ED8ED6" w:rsidR="002E5F40" w:rsidRPr="0038175D" w:rsidRDefault="002E5F40" w:rsidP="0038175D">
      <w:pPr>
        <w:rPr>
          <w:lang w:val="el-GR"/>
        </w:rPr>
      </w:pPr>
      <w:r>
        <w:rPr>
          <w:lang w:val="el-GR"/>
        </w:rPr>
        <w:lastRenderedPageBreak/>
        <w:t>ΚΕΦ 2</w:t>
      </w:r>
    </w:p>
    <w:tbl>
      <w:tblPr>
        <w:tblStyle w:val="TableGrid2"/>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510"/>
        <w:gridCol w:w="4735"/>
        <w:gridCol w:w="124"/>
        <w:gridCol w:w="299"/>
        <w:gridCol w:w="195"/>
        <w:gridCol w:w="317"/>
        <w:gridCol w:w="450"/>
        <w:gridCol w:w="3554"/>
      </w:tblGrid>
      <w:tr w:rsidR="00EA67B1" w:rsidRPr="00EA67B1" w14:paraId="16ED48BF" w14:textId="77777777" w:rsidTr="0021458C">
        <w:tc>
          <w:tcPr>
            <w:tcW w:w="498" w:type="dxa"/>
          </w:tcPr>
          <w:p w14:paraId="4BC264E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1.</w:t>
            </w:r>
          </w:p>
        </w:tc>
        <w:tc>
          <w:tcPr>
            <w:tcW w:w="10184" w:type="dxa"/>
            <w:gridSpan w:val="8"/>
          </w:tcPr>
          <w:p w14:paraId="7BA57E5A"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Ποιος από τους παρακάτω οργανισμούς χαρακτηρίζεται ως αυτότροφος;</w:t>
            </w:r>
          </w:p>
        </w:tc>
      </w:tr>
      <w:tr w:rsidR="00EA67B1" w:rsidRPr="00EA67B1" w14:paraId="034967B2" w14:textId="77777777" w:rsidTr="0021458C">
        <w:tc>
          <w:tcPr>
            <w:tcW w:w="498" w:type="dxa"/>
          </w:tcPr>
          <w:p w14:paraId="280C7937"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019304CE"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w:t>
            </w:r>
          </w:p>
        </w:tc>
        <w:tc>
          <w:tcPr>
            <w:tcW w:w="4859" w:type="dxa"/>
            <w:gridSpan w:val="2"/>
          </w:tcPr>
          <w:p w14:paraId="002C13CE"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αλεπού</w:t>
            </w:r>
          </w:p>
        </w:tc>
        <w:tc>
          <w:tcPr>
            <w:tcW w:w="494" w:type="dxa"/>
            <w:gridSpan w:val="2"/>
          </w:tcPr>
          <w:p w14:paraId="3600657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w:t>
            </w:r>
          </w:p>
        </w:tc>
        <w:tc>
          <w:tcPr>
            <w:tcW w:w="4321" w:type="dxa"/>
            <w:gridSpan w:val="3"/>
          </w:tcPr>
          <w:p w14:paraId="48411181"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βάτραχος</w:t>
            </w:r>
          </w:p>
        </w:tc>
      </w:tr>
      <w:tr w:rsidR="00EA67B1" w:rsidRPr="00EA67B1" w14:paraId="7CC5EDAC" w14:textId="77777777" w:rsidTr="0021458C">
        <w:tc>
          <w:tcPr>
            <w:tcW w:w="498" w:type="dxa"/>
          </w:tcPr>
          <w:p w14:paraId="321BC55F"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6E6F9FB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w:t>
            </w:r>
          </w:p>
        </w:tc>
        <w:tc>
          <w:tcPr>
            <w:tcW w:w="4859" w:type="dxa"/>
            <w:gridSpan w:val="2"/>
          </w:tcPr>
          <w:p w14:paraId="4B4EDD90"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βελανιδιά</w:t>
            </w:r>
          </w:p>
        </w:tc>
        <w:tc>
          <w:tcPr>
            <w:tcW w:w="494" w:type="dxa"/>
            <w:gridSpan w:val="2"/>
          </w:tcPr>
          <w:p w14:paraId="2B96AC10"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w:t>
            </w:r>
          </w:p>
        </w:tc>
        <w:tc>
          <w:tcPr>
            <w:tcW w:w="4321" w:type="dxa"/>
            <w:gridSpan w:val="3"/>
          </w:tcPr>
          <w:p w14:paraId="4E53B7FB"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ψύλλος.</w:t>
            </w:r>
          </w:p>
        </w:tc>
      </w:tr>
      <w:tr w:rsidR="00EA67B1" w:rsidRPr="00EA67B1" w14:paraId="5239E1D1" w14:textId="77777777" w:rsidTr="0021458C">
        <w:tc>
          <w:tcPr>
            <w:tcW w:w="498" w:type="dxa"/>
          </w:tcPr>
          <w:p w14:paraId="503BE95A"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257403EE" w14:textId="77777777" w:rsidR="00EA67B1" w:rsidRPr="00EA67B1" w:rsidRDefault="00EA67B1" w:rsidP="00EA67B1">
            <w:pPr>
              <w:spacing w:before="0" w:after="0" w:line="240" w:lineRule="auto"/>
              <w:jc w:val="left"/>
              <w:rPr>
                <w:rFonts w:ascii="Calibri" w:hAnsi="Calibri" w:cs="Times New Roman"/>
                <w:sz w:val="22"/>
                <w:szCs w:val="22"/>
              </w:rPr>
            </w:pPr>
          </w:p>
        </w:tc>
        <w:tc>
          <w:tcPr>
            <w:tcW w:w="4859" w:type="dxa"/>
            <w:gridSpan w:val="2"/>
          </w:tcPr>
          <w:p w14:paraId="6EC779F4" w14:textId="77777777" w:rsidR="00EA67B1" w:rsidRPr="00EA67B1" w:rsidRDefault="00EA67B1" w:rsidP="00EA67B1">
            <w:pPr>
              <w:spacing w:before="0" w:after="0" w:line="240" w:lineRule="auto"/>
              <w:jc w:val="left"/>
              <w:rPr>
                <w:rFonts w:ascii="Calibri" w:hAnsi="Calibri" w:cs="Times New Roman"/>
                <w:sz w:val="22"/>
                <w:szCs w:val="22"/>
              </w:rPr>
            </w:pPr>
          </w:p>
        </w:tc>
        <w:tc>
          <w:tcPr>
            <w:tcW w:w="494" w:type="dxa"/>
            <w:gridSpan w:val="2"/>
          </w:tcPr>
          <w:p w14:paraId="759E8431" w14:textId="77777777" w:rsidR="00EA67B1" w:rsidRPr="00EA67B1" w:rsidRDefault="00EA67B1" w:rsidP="00EA67B1">
            <w:pPr>
              <w:spacing w:before="0" w:after="0" w:line="240" w:lineRule="auto"/>
              <w:jc w:val="left"/>
              <w:rPr>
                <w:rFonts w:ascii="Calibri" w:hAnsi="Calibri" w:cs="Times New Roman"/>
                <w:sz w:val="22"/>
                <w:szCs w:val="22"/>
              </w:rPr>
            </w:pPr>
          </w:p>
        </w:tc>
        <w:tc>
          <w:tcPr>
            <w:tcW w:w="4321" w:type="dxa"/>
            <w:gridSpan w:val="3"/>
          </w:tcPr>
          <w:p w14:paraId="5D42440F"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4D5BE59A" w14:textId="77777777" w:rsidTr="0021458C">
        <w:tc>
          <w:tcPr>
            <w:tcW w:w="498" w:type="dxa"/>
          </w:tcPr>
          <w:p w14:paraId="1198FE1F"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2.</w:t>
            </w:r>
          </w:p>
        </w:tc>
        <w:tc>
          <w:tcPr>
            <w:tcW w:w="10184" w:type="dxa"/>
            <w:gridSpan w:val="8"/>
          </w:tcPr>
          <w:p w14:paraId="3559B40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Ποιος από τους παρακάτω παράγοντες χαρακτηρίζεται ως αβιοτικός;</w:t>
            </w:r>
          </w:p>
        </w:tc>
      </w:tr>
      <w:tr w:rsidR="00EA67B1" w:rsidRPr="00EA67B1" w14:paraId="4B2A5C12" w14:textId="77777777" w:rsidTr="0021458C">
        <w:tc>
          <w:tcPr>
            <w:tcW w:w="498" w:type="dxa"/>
          </w:tcPr>
          <w:p w14:paraId="59843137"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3F60F6E1"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w:t>
            </w:r>
          </w:p>
        </w:tc>
        <w:tc>
          <w:tcPr>
            <w:tcW w:w="4859" w:type="dxa"/>
            <w:gridSpan w:val="2"/>
          </w:tcPr>
          <w:p w14:paraId="05EBDECC"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βακτήριο</w:t>
            </w:r>
          </w:p>
        </w:tc>
        <w:tc>
          <w:tcPr>
            <w:tcW w:w="494" w:type="dxa"/>
            <w:gridSpan w:val="2"/>
          </w:tcPr>
          <w:p w14:paraId="44CEEF68"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w:t>
            </w:r>
          </w:p>
        </w:tc>
        <w:tc>
          <w:tcPr>
            <w:tcW w:w="4321" w:type="dxa"/>
            <w:gridSpan w:val="3"/>
          </w:tcPr>
          <w:p w14:paraId="51C34491"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μύκητας</w:t>
            </w:r>
          </w:p>
        </w:tc>
      </w:tr>
      <w:tr w:rsidR="00EA67B1" w:rsidRPr="00EA67B1" w14:paraId="369B4586" w14:textId="77777777" w:rsidTr="0021458C">
        <w:tc>
          <w:tcPr>
            <w:tcW w:w="498" w:type="dxa"/>
          </w:tcPr>
          <w:p w14:paraId="331AFFDF"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2DD6E5FB"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w:t>
            </w:r>
          </w:p>
        </w:tc>
        <w:tc>
          <w:tcPr>
            <w:tcW w:w="4859" w:type="dxa"/>
            <w:gridSpan w:val="2"/>
          </w:tcPr>
          <w:p w14:paraId="28418B1A"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φυτό</w:t>
            </w:r>
          </w:p>
        </w:tc>
        <w:tc>
          <w:tcPr>
            <w:tcW w:w="494" w:type="dxa"/>
            <w:gridSpan w:val="2"/>
          </w:tcPr>
          <w:p w14:paraId="758231C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w:t>
            </w:r>
          </w:p>
        </w:tc>
        <w:tc>
          <w:tcPr>
            <w:tcW w:w="4321" w:type="dxa"/>
            <w:gridSpan w:val="3"/>
          </w:tcPr>
          <w:p w14:paraId="1EBC3DCB"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νερό</w:t>
            </w:r>
          </w:p>
        </w:tc>
      </w:tr>
      <w:tr w:rsidR="00EA67B1" w:rsidRPr="00EA67B1" w14:paraId="51A9B074" w14:textId="77777777" w:rsidTr="0021458C">
        <w:tc>
          <w:tcPr>
            <w:tcW w:w="498" w:type="dxa"/>
          </w:tcPr>
          <w:p w14:paraId="7DC70908"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57B27290" w14:textId="77777777" w:rsidR="00EA67B1" w:rsidRPr="00EA67B1" w:rsidRDefault="00EA67B1" w:rsidP="00EA67B1">
            <w:pPr>
              <w:spacing w:before="0" w:after="0" w:line="240" w:lineRule="auto"/>
              <w:jc w:val="left"/>
              <w:rPr>
                <w:rFonts w:ascii="Calibri" w:hAnsi="Calibri" w:cs="Times New Roman"/>
                <w:sz w:val="22"/>
                <w:szCs w:val="22"/>
              </w:rPr>
            </w:pPr>
          </w:p>
        </w:tc>
        <w:tc>
          <w:tcPr>
            <w:tcW w:w="4859" w:type="dxa"/>
            <w:gridSpan w:val="2"/>
          </w:tcPr>
          <w:p w14:paraId="73E1E57C" w14:textId="77777777" w:rsidR="00EA67B1" w:rsidRPr="00EA67B1" w:rsidRDefault="00EA67B1" w:rsidP="00EA67B1">
            <w:pPr>
              <w:spacing w:before="0" w:after="0" w:line="240" w:lineRule="auto"/>
              <w:jc w:val="left"/>
              <w:rPr>
                <w:rFonts w:ascii="Calibri" w:hAnsi="Calibri" w:cs="Times New Roman"/>
                <w:sz w:val="22"/>
                <w:szCs w:val="22"/>
              </w:rPr>
            </w:pPr>
          </w:p>
        </w:tc>
        <w:tc>
          <w:tcPr>
            <w:tcW w:w="494" w:type="dxa"/>
            <w:gridSpan w:val="2"/>
          </w:tcPr>
          <w:p w14:paraId="3C2DCAD2" w14:textId="77777777" w:rsidR="00EA67B1" w:rsidRPr="00EA67B1" w:rsidRDefault="00EA67B1" w:rsidP="00EA67B1">
            <w:pPr>
              <w:spacing w:before="0" w:after="0" w:line="240" w:lineRule="auto"/>
              <w:jc w:val="left"/>
              <w:rPr>
                <w:rFonts w:ascii="Calibri" w:hAnsi="Calibri" w:cs="Times New Roman"/>
                <w:sz w:val="22"/>
                <w:szCs w:val="22"/>
              </w:rPr>
            </w:pPr>
          </w:p>
        </w:tc>
        <w:tc>
          <w:tcPr>
            <w:tcW w:w="4321" w:type="dxa"/>
            <w:gridSpan w:val="3"/>
          </w:tcPr>
          <w:p w14:paraId="43CAAF08"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71316F8B" w14:textId="77777777" w:rsidTr="0021458C">
        <w:tc>
          <w:tcPr>
            <w:tcW w:w="498" w:type="dxa"/>
          </w:tcPr>
          <w:p w14:paraId="75E33737"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28CA3A75"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6082F415" w14:textId="77777777" w:rsidTr="0021458C">
        <w:tc>
          <w:tcPr>
            <w:tcW w:w="498" w:type="dxa"/>
          </w:tcPr>
          <w:p w14:paraId="10912DEC" w14:textId="04C82D48"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2C9B651E" w14:textId="2E8D7B83"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1D34752E" w14:textId="77777777" w:rsidTr="0021458C">
        <w:tc>
          <w:tcPr>
            <w:tcW w:w="498" w:type="dxa"/>
          </w:tcPr>
          <w:p w14:paraId="5905A295"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483B1228"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192D025B" w14:textId="77777777" w:rsidTr="0021458C">
        <w:tc>
          <w:tcPr>
            <w:tcW w:w="498" w:type="dxa"/>
          </w:tcPr>
          <w:p w14:paraId="008027BA" w14:textId="6E4134F1" w:rsidR="00EA67B1" w:rsidRPr="00EA67B1" w:rsidRDefault="002E5F40" w:rsidP="00EA67B1">
            <w:pPr>
              <w:spacing w:before="0" w:after="0" w:line="240" w:lineRule="auto"/>
              <w:jc w:val="left"/>
              <w:rPr>
                <w:rFonts w:ascii="Calibri" w:hAnsi="Calibri" w:cs="Times New Roman"/>
                <w:sz w:val="22"/>
                <w:szCs w:val="22"/>
              </w:rPr>
            </w:pPr>
            <w:r>
              <w:rPr>
                <w:rFonts w:ascii="Calibri" w:hAnsi="Calibri" w:cs="Times New Roman"/>
                <w:sz w:val="22"/>
                <w:szCs w:val="22"/>
              </w:rPr>
              <w:t>3</w:t>
            </w:r>
          </w:p>
        </w:tc>
        <w:tc>
          <w:tcPr>
            <w:tcW w:w="10184" w:type="dxa"/>
            <w:gridSpan w:val="8"/>
          </w:tcPr>
          <w:p w14:paraId="4F80BF0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Ως καταναλωτές πρώτης τάξης χαρακτηρίζονται:</w:t>
            </w:r>
          </w:p>
        </w:tc>
      </w:tr>
      <w:tr w:rsidR="00EA67B1" w:rsidRPr="00EA67B1" w14:paraId="27AD9D3A" w14:textId="77777777" w:rsidTr="0021458C">
        <w:tc>
          <w:tcPr>
            <w:tcW w:w="498" w:type="dxa"/>
          </w:tcPr>
          <w:p w14:paraId="6EC00C56"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58A630AF"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w:t>
            </w:r>
          </w:p>
        </w:tc>
        <w:tc>
          <w:tcPr>
            <w:tcW w:w="4859" w:type="dxa"/>
            <w:gridSpan w:val="2"/>
          </w:tcPr>
          <w:p w14:paraId="7AA683B6"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τα σαρκοφάγα ζώα</w:t>
            </w:r>
          </w:p>
        </w:tc>
        <w:tc>
          <w:tcPr>
            <w:tcW w:w="494" w:type="dxa"/>
            <w:gridSpan w:val="2"/>
          </w:tcPr>
          <w:p w14:paraId="6117CAA9"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w:t>
            </w:r>
          </w:p>
        </w:tc>
        <w:tc>
          <w:tcPr>
            <w:tcW w:w="4321" w:type="dxa"/>
            <w:gridSpan w:val="3"/>
          </w:tcPr>
          <w:p w14:paraId="68C6A4D0"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τα βακτήρια και οι μύκητες</w:t>
            </w:r>
          </w:p>
        </w:tc>
      </w:tr>
      <w:tr w:rsidR="00EA67B1" w:rsidRPr="00EA67B1" w14:paraId="640FFB2E" w14:textId="77777777" w:rsidTr="0021458C">
        <w:tc>
          <w:tcPr>
            <w:tcW w:w="498" w:type="dxa"/>
          </w:tcPr>
          <w:p w14:paraId="4A756F7E"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1643222C"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w:t>
            </w:r>
          </w:p>
        </w:tc>
        <w:tc>
          <w:tcPr>
            <w:tcW w:w="4859" w:type="dxa"/>
            <w:gridSpan w:val="2"/>
          </w:tcPr>
          <w:p w14:paraId="2882ACF4"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τα φυτοφάγα ζώα</w:t>
            </w:r>
          </w:p>
        </w:tc>
        <w:tc>
          <w:tcPr>
            <w:tcW w:w="494" w:type="dxa"/>
            <w:gridSpan w:val="2"/>
          </w:tcPr>
          <w:p w14:paraId="3831E49B"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w:t>
            </w:r>
          </w:p>
        </w:tc>
        <w:tc>
          <w:tcPr>
            <w:tcW w:w="4321" w:type="dxa"/>
            <w:gridSpan w:val="3"/>
          </w:tcPr>
          <w:p w14:paraId="6D1BF196"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οι αποικοδομητές</w:t>
            </w:r>
          </w:p>
        </w:tc>
      </w:tr>
      <w:tr w:rsidR="00EA67B1" w:rsidRPr="00EA67B1" w14:paraId="596E2037" w14:textId="77777777" w:rsidTr="0021458C">
        <w:tc>
          <w:tcPr>
            <w:tcW w:w="498" w:type="dxa"/>
          </w:tcPr>
          <w:p w14:paraId="5423FEEF"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03F7EDE5"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04950EEA" w14:textId="77777777" w:rsidTr="0021458C">
        <w:tc>
          <w:tcPr>
            <w:tcW w:w="498" w:type="dxa"/>
          </w:tcPr>
          <w:p w14:paraId="70D6B665" w14:textId="5A7C6515" w:rsidR="00EA67B1" w:rsidRPr="00EA67B1" w:rsidRDefault="002E5F40" w:rsidP="00EA67B1">
            <w:pPr>
              <w:spacing w:before="0" w:after="0" w:line="240" w:lineRule="auto"/>
              <w:jc w:val="left"/>
              <w:rPr>
                <w:rFonts w:ascii="Calibri" w:hAnsi="Calibri" w:cs="Times New Roman"/>
                <w:sz w:val="22"/>
                <w:szCs w:val="22"/>
              </w:rPr>
            </w:pPr>
            <w:r>
              <w:rPr>
                <w:rFonts w:ascii="Calibri" w:hAnsi="Calibri" w:cs="Times New Roman"/>
                <w:sz w:val="22"/>
                <w:szCs w:val="22"/>
              </w:rPr>
              <w:t>4</w:t>
            </w:r>
          </w:p>
        </w:tc>
        <w:tc>
          <w:tcPr>
            <w:tcW w:w="10184" w:type="dxa"/>
            <w:gridSpan w:val="8"/>
          </w:tcPr>
          <w:p w14:paraId="7820276A"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Βασικός παράγοντας που οδηγεί το οικοσύστημα σε ερημοποίηση είναι</w:t>
            </w:r>
          </w:p>
        </w:tc>
      </w:tr>
      <w:tr w:rsidR="00EA67B1" w:rsidRPr="00EA67B1" w14:paraId="5AC58465" w14:textId="77777777" w:rsidTr="0021458C">
        <w:tc>
          <w:tcPr>
            <w:tcW w:w="498" w:type="dxa"/>
          </w:tcPr>
          <w:p w14:paraId="6569CECB"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272F2CE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w:t>
            </w:r>
          </w:p>
        </w:tc>
        <w:tc>
          <w:tcPr>
            <w:tcW w:w="4859" w:type="dxa"/>
            <w:gridSpan w:val="2"/>
          </w:tcPr>
          <w:p w14:paraId="57DA1D4A"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η αλόγιστη λίπανση</w:t>
            </w:r>
          </w:p>
        </w:tc>
        <w:tc>
          <w:tcPr>
            <w:tcW w:w="494" w:type="dxa"/>
            <w:gridSpan w:val="2"/>
          </w:tcPr>
          <w:p w14:paraId="65A28063"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w:t>
            </w:r>
          </w:p>
        </w:tc>
        <w:tc>
          <w:tcPr>
            <w:tcW w:w="4321" w:type="dxa"/>
            <w:gridSpan w:val="3"/>
          </w:tcPr>
          <w:p w14:paraId="2624545F"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οι πυρκαγιές και η υπερβόσκηση</w:t>
            </w:r>
          </w:p>
        </w:tc>
      </w:tr>
      <w:tr w:rsidR="00EA67B1" w:rsidRPr="00EA67B1" w14:paraId="208A4DC8" w14:textId="77777777" w:rsidTr="0021458C">
        <w:tc>
          <w:tcPr>
            <w:tcW w:w="498" w:type="dxa"/>
          </w:tcPr>
          <w:p w14:paraId="66750642"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327DFD93"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w:t>
            </w:r>
          </w:p>
        </w:tc>
        <w:tc>
          <w:tcPr>
            <w:tcW w:w="4859" w:type="dxa"/>
            <w:gridSpan w:val="2"/>
          </w:tcPr>
          <w:p w14:paraId="2675C3F3"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οι συνεχείς βροχοπτώσεις</w:t>
            </w:r>
          </w:p>
        </w:tc>
        <w:tc>
          <w:tcPr>
            <w:tcW w:w="494" w:type="dxa"/>
            <w:gridSpan w:val="2"/>
          </w:tcPr>
          <w:p w14:paraId="0EEB0910"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w:t>
            </w:r>
          </w:p>
        </w:tc>
        <w:tc>
          <w:tcPr>
            <w:tcW w:w="4321" w:type="dxa"/>
            <w:gridSpan w:val="3"/>
          </w:tcPr>
          <w:p w14:paraId="69C75EBC"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η έντονη κοσμική ακτινοβολία</w:t>
            </w:r>
          </w:p>
        </w:tc>
      </w:tr>
      <w:tr w:rsidR="00EA67B1" w:rsidRPr="00EA67B1" w14:paraId="390D1B7A" w14:textId="77777777" w:rsidTr="0021458C">
        <w:tc>
          <w:tcPr>
            <w:tcW w:w="498" w:type="dxa"/>
          </w:tcPr>
          <w:p w14:paraId="74D6B251"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6B83C442"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43A0D750" w14:textId="77777777" w:rsidTr="0021458C">
        <w:tc>
          <w:tcPr>
            <w:tcW w:w="498" w:type="dxa"/>
          </w:tcPr>
          <w:p w14:paraId="46E3E8C4" w14:textId="713EC1C6"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w:t>
            </w:r>
            <w:r w:rsidR="002E5F40">
              <w:rPr>
                <w:rFonts w:ascii="Calibri" w:hAnsi="Calibri" w:cs="Times New Roman"/>
                <w:sz w:val="22"/>
                <w:szCs w:val="22"/>
              </w:rPr>
              <w:t>5</w:t>
            </w:r>
          </w:p>
        </w:tc>
        <w:tc>
          <w:tcPr>
            <w:tcW w:w="10184" w:type="dxa"/>
            <w:gridSpan w:val="8"/>
          </w:tcPr>
          <w:p w14:paraId="3065920D"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Το φαινόμενο του θερμοκηπίου οφείλεται σε αυξημένη συγκέντρωση στην ατμόσφαιρα του</w:t>
            </w:r>
          </w:p>
        </w:tc>
      </w:tr>
      <w:tr w:rsidR="00EA67B1" w:rsidRPr="00EA67B1" w14:paraId="7C7C7DD9" w14:textId="77777777" w:rsidTr="0021458C">
        <w:tc>
          <w:tcPr>
            <w:tcW w:w="498" w:type="dxa"/>
          </w:tcPr>
          <w:p w14:paraId="0C70E2B2"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61B576D7"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w:t>
            </w:r>
          </w:p>
        </w:tc>
        <w:tc>
          <w:tcPr>
            <w:tcW w:w="4859" w:type="dxa"/>
            <w:gridSpan w:val="2"/>
          </w:tcPr>
          <w:p w14:paraId="099D0E72"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μονοξειδίου του αζώτου</w:t>
            </w:r>
          </w:p>
        </w:tc>
        <w:tc>
          <w:tcPr>
            <w:tcW w:w="494" w:type="dxa"/>
            <w:gridSpan w:val="2"/>
          </w:tcPr>
          <w:p w14:paraId="693FD3F3"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w:t>
            </w:r>
          </w:p>
        </w:tc>
        <w:tc>
          <w:tcPr>
            <w:tcW w:w="4321" w:type="dxa"/>
            <w:gridSpan w:val="3"/>
          </w:tcPr>
          <w:p w14:paraId="50B2F561"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διοξειδίου του άνθρακα</w:t>
            </w:r>
          </w:p>
        </w:tc>
      </w:tr>
      <w:tr w:rsidR="00EA67B1" w:rsidRPr="00EA67B1" w14:paraId="44D0F212" w14:textId="77777777" w:rsidTr="0021458C">
        <w:tc>
          <w:tcPr>
            <w:tcW w:w="498" w:type="dxa"/>
          </w:tcPr>
          <w:p w14:paraId="4EF4F873"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26EC2F1E"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w:t>
            </w:r>
          </w:p>
        </w:tc>
        <w:tc>
          <w:tcPr>
            <w:tcW w:w="4859" w:type="dxa"/>
            <w:gridSpan w:val="2"/>
          </w:tcPr>
          <w:p w14:paraId="4DD8557C"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διοξειδίου του θείου</w:t>
            </w:r>
          </w:p>
        </w:tc>
        <w:tc>
          <w:tcPr>
            <w:tcW w:w="494" w:type="dxa"/>
            <w:gridSpan w:val="2"/>
          </w:tcPr>
          <w:p w14:paraId="7F5449BD"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w:t>
            </w:r>
          </w:p>
        </w:tc>
        <w:tc>
          <w:tcPr>
            <w:tcW w:w="4321" w:type="dxa"/>
            <w:gridSpan w:val="3"/>
          </w:tcPr>
          <w:p w14:paraId="5F9DD3BD"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διοξειδίου του αζώτου</w:t>
            </w:r>
          </w:p>
        </w:tc>
      </w:tr>
      <w:tr w:rsidR="00EA67B1" w:rsidRPr="00EA67B1" w14:paraId="679D2FD4" w14:textId="77777777" w:rsidTr="0021458C">
        <w:tc>
          <w:tcPr>
            <w:tcW w:w="498" w:type="dxa"/>
          </w:tcPr>
          <w:p w14:paraId="1EE37269"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16A8DFC4"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1AA1EEC4" w14:textId="77777777" w:rsidTr="0021458C">
        <w:tc>
          <w:tcPr>
            <w:tcW w:w="498" w:type="dxa"/>
          </w:tcPr>
          <w:p w14:paraId="1440B8C0" w14:textId="130BACA8" w:rsidR="00EA67B1" w:rsidRPr="00EA67B1" w:rsidRDefault="002E5F40" w:rsidP="00EA67B1">
            <w:pPr>
              <w:spacing w:before="0" w:after="0" w:line="240" w:lineRule="auto"/>
              <w:jc w:val="left"/>
              <w:rPr>
                <w:rFonts w:ascii="Calibri" w:hAnsi="Calibri" w:cs="Times New Roman"/>
                <w:sz w:val="22"/>
                <w:szCs w:val="22"/>
              </w:rPr>
            </w:pPr>
            <w:r>
              <w:rPr>
                <w:rFonts w:ascii="Calibri" w:hAnsi="Calibri" w:cs="Times New Roman"/>
                <w:sz w:val="22"/>
                <w:szCs w:val="22"/>
              </w:rPr>
              <w:t>6</w:t>
            </w:r>
          </w:p>
        </w:tc>
        <w:tc>
          <w:tcPr>
            <w:tcW w:w="10184" w:type="dxa"/>
            <w:gridSpan w:val="8"/>
          </w:tcPr>
          <w:p w14:paraId="11FC6456"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Τα φυτά προσλαμβάνουν το άζωτο από το έδαφος με τη μορφή</w:t>
            </w:r>
          </w:p>
        </w:tc>
      </w:tr>
      <w:tr w:rsidR="00EA67B1" w:rsidRPr="00EA67B1" w14:paraId="5C50FC8E" w14:textId="77777777" w:rsidTr="0021458C">
        <w:tc>
          <w:tcPr>
            <w:tcW w:w="498" w:type="dxa"/>
          </w:tcPr>
          <w:p w14:paraId="51519F88"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43620570"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w:t>
            </w:r>
          </w:p>
        </w:tc>
        <w:tc>
          <w:tcPr>
            <w:tcW w:w="4859" w:type="dxa"/>
            <w:gridSpan w:val="2"/>
          </w:tcPr>
          <w:p w14:paraId="22777C2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μοριακού αζώτου</w:t>
            </w:r>
          </w:p>
        </w:tc>
        <w:tc>
          <w:tcPr>
            <w:tcW w:w="494" w:type="dxa"/>
            <w:gridSpan w:val="2"/>
          </w:tcPr>
          <w:p w14:paraId="5CE264D7"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w:t>
            </w:r>
          </w:p>
        </w:tc>
        <w:tc>
          <w:tcPr>
            <w:tcW w:w="4321" w:type="dxa"/>
            <w:gridSpan w:val="3"/>
          </w:tcPr>
          <w:p w14:paraId="74437E4B"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ουρίας</w:t>
            </w:r>
          </w:p>
        </w:tc>
      </w:tr>
      <w:tr w:rsidR="00EA67B1" w:rsidRPr="00EA67B1" w14:paraId="7E3A032B" w14:textId="77777777" w:rsidTr="0021458C">
        <w:tc>
          <w:tcPr>
            <w:tcW w:w="498" w:type="dxa"/>
          </w:tcPr>
          <w:p w14:paraId="29F5B06C"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517DFB19"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w:t>
            </w:r>
          </w:p>
        </w:tc>
        <w:tc>
          <w:tcPr>
            <w:tcW w:w="4859" w:type="dxa"/>
            <w:gridSpan w:val="2"/>
          </w:tcPr>
          <w:p w14:paraId="6916BC1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αμμωνίας</w:t>
            </w:r>
          </w:p>
        </w:tc>
        <w:tc>
          <w:tcPr>
            <w:tcW w:w="494" w:type="dxa"/>
            <w:gridSpan w:val="2"/>
          </w:tcPr>
          <w:p w14:paraId="283A4ED7"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w:t>
            </w:r>
          </w:p>
        </w:tc>
        <w:tc>
          <w:tcPr>
            <w:tcW w:w="4321" w:type="dxa"/>
            <w:gridSpan w:val="3"/>
          </w:tcPr>
          <w:p w14:paraId="5FEF6672"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νιτρικών ιόντων</w:t>
            </w:r>
          </w:p>
        </w:tc>
      </w:tr>
      <w:tr w:rsidR="00EA67B1" w:rsidRPr="00EA67B1" w14:paraId="684C95C2" w14:textId="77777777" w:rsidTr="0021458C">
        <w:tc>
          <w:tcPr>
            <w:tcW w:w="498" w:type="dxa"/>
          </w:tcPr>
          <w:p w14:paraId="12988E12"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018F0F5A"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7FC68360" w14:textId="77777777" w:rsidTr="0021458C">
        <w:tc>
          <w:tcPr>
            <w:tcW w:w="498" w:type="dxa"/>
          </w:tcPr>
          <w:p w14:paraId="5D1A17CE" w14:textId="0F05FF04" w:rsidR="00EA67B1" w:rsidRPr="00EA67B1" w:rsidRDefault="002E5F40" w:rsidP="00EA67B1">
            <w:pPr>
              <w:spacing w:before="0" w:after="0" w:line="240" w:lineRule="auto"/>
              <w:jc w:val="left"/>
              <w:rPr>
                <w:rFonts w:ascii="Calibri" w:hAnsi="Calibri" w:cs="Times New Roman"/>
                <w:sz w:val="22"/>
                <w:szCs w:val="22"/>
              </w:rPr>
            </w:pPr>
            <w:r>
              <w:rPr>
                <w:rFonts w:ascii="Calibri" w:hAnsi="Calibri" w:cs="Times New Roman"/>
                <w:sz w:val="22"/>
                <w:szCs w:val="22"/>
              </w:rPr>
              <w:t>7</w:t>
            </w:r>
            <w:r w:rsidR="00EA67B1" w:rsidRPr="00EA67B1">
              <w:rPr>
                <w:rFonts w:ascii="Calibri" w:hAnsi="Calibri" w:cs="Times New Roman"/>
                <w:sz w:val="22"/>
                <w:szCs w:val="22"/>
              </w:rPr>
              <w:t>.</w:t>
            </w:r>
          </w:p>
        </w:tc>
        <w:tc>
          <w:tcPr>
            <w:tcW w:w="10184" w:type="dxa"/>
            <w:gridSpan w:val="8"/>
          </w:tcPr>
          <w:p w14:paraId="4D102775"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Η βιολογική αζωτοδέσμευση πραγματοποιείται από</w:t>
            </w:r>
          </w:p>
        </w:tc>
      </w:tr>
      <w:tr w:rsidR="00EA67B1" w:rsidRPr="00EA67B1" w14:paraId="1FEBA8DF" w14:textId="77777777" w:rsidTr="0021458C">
        <w:tc>
          <w:tcPr>
            <w:tcW w:w="498" w:type="dxa"/>
          </w:tcPr>
          <w:p w14:paraId="7DAAEBD6"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21267B96"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w:t>
            </w:r>
          </w:p>
        </w:tc>
        <w:tc>
          <w:tcPr>
            <w:tcW w:w="5670" w:type="dxa"/>
            <w:gridSpan w:val="5"/>
          </w:tcPr>
          <w:p w14:paraId="5C5FF34C"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ελεύθερους ή συμβιωτικούς μικροοργανισμούς</w:t>
            </w:r>
          </w:p>
        </w:tc>
        <w:tc>
          <w:tcPr>
            <w:tcW w:w="450" w:type="dxa"/>
          </w:tcPr>
          <w:p w14:paraId="68058139"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w:t>
            </w:r>
          </w:p>
        </w:tc>
        <w:tc>
          <w:tcPr>
            <w:tcW w:w="3554" w:type="dxa"/>
          </w:tcPr>
          <w:p w14:paraId="363B6703"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απονιτροποιητικά βακτήρια.</w:t>
            </w:r>
          </w:p>
        </w:tc>
      </w:tr>
      <w:tr w:rsidR="00EA67B1" w:rsidRPr="00EA67B1" w14:paraId="62A47F71" w14:textId="77777777" w:rsidTr="0021458C">
        <w:tc>
          <w:tcPr>
            <w:tcW w:w="498" w:type="dxa"/>
          </w:tcPr>
          <w:p w14:paraId="2EBA3121"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37FB88B8"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w:t>
            </w:r>
          </w:p>
        </w:tc>
        <w:tc>
          <w:tcPr>
            <w:tcW w:w="5670" w:type="dxa"/>
            <w:gridSpan w:val="5"/>
          </w:tcPr>
          <w:p w14:paraId="47B8CA7E"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μικρά φυτά που δεσμεύουν το άζωτο της ατμόσφαιρας.</w:t>
            </w:r>
          </w:p>
        </w:tc>
        <w:tc>
          <w:tcPr>
            <w:tcW w:w="450" w:type="dxa"/>
          </w:tcPr>
          <w:p w14:paraId="173D20D6"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w:t>
            </w:r>
          </w:p>
        </w:tc>
        <w:tc>
          <w:tcPr>
            <w:tcW w:w="3554" w:type="dxa"/>
          </w:tcPr>
          <w:p w14:paraId="1F217C26"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μηρυκαστικά που ζουν σ’ έναν αγρό.</w:t>
            </w:r>
          </w:p>
        </w:tc>
      </w:tr>
      <w:tr w:rsidR="00EA67B1" w:rsidRPr="00EA67B1" w14:paraId="6992E854" w14:textId="77777777" w:rsidTr="0021458C">
        <w:tc>
          <w:tcPr>
            <w:tcW w:w="498" w:type="dxa"/>
          </w:tcPr>
          <w:p w14:paraId="5BB9F062"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0747D3BF"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02A67579" w14:textId="77777777" w:rsidTr="0021458C">
        <w:tc>
          <w:tcPr>
            <w:tcW w:w="498" w:type="dxa"/>
          </w:tcPr>
          <w:p w14:paraId="43E7C338" w14:textId="6E5557E7" w:rsidR="00EA67B1" w:rsidRPr="00EA67B1" w:rsidRDefault="002E5F40" w:rsidP="00EA67B1">
            <w:pPr>
              <w:spacing w:before="0" w:after="0" w:line="240" w:lineRule="auto"/>
              <w:jc w:val="left"/>
              <w:rPr>
                <w:rFonts w:ascii="Calibri" w:hAnsi="Calibri" w:cs="Times New Roman"/>
                <w:sz w:val="22"/>
                <w:szCs w:val="22"/>
              </w:rPr>
            </w:pPr>
            <w:r>
              <w:rPr>
                <w:rFonts w:ascii="Calibri" w:hAnsi="Calibri" w:cs="Times New Roman"/>
                <w:sz w:val="22"/>
                <w:szCs w:val="22"/>
              </w:rPr>
              <w:t>8</w:t>
            </w:r>
            <w:r w:rsidR="00EA67B1" w:rsidRPr="00EA67B1">
              <w:rPr>
                <w:rFonts w:ascii="Calibri" w:hAnsi="Calibri" w:cs="Times New Roman"/>
                <w:sz w:val="22"/>
                <w:szCs w:val="22"/>
              </w:rPr>
              <w:t>.</w:t>
            </w:r>
          </w:p>
        </w:tc>
        <w:tc>
          <w:tcPr>
            <w:tcW w:w="10184" w:type="dxa"/>
            <w:gridSpan w:val="8"/>
          </w:tcPr>
          <w:p w14:paraId="2D3919FB"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Η εναλλαγή στην καλλιέργεια σιτηρών και ψυχανθών χαρακτηρίζεται ως</w:t>
            </w:r>
          </w:p>
        </w:tc>
      </w:tr>
      <w:tr w:rsidR="00EA67B1" w:rsidRPr="00EA67B1" w14:paraId="0417D498" w14:textId="77777777" w:rsidTr="0021458C">
        <w:tc>
          <w:tcPr>
            <w:tcW w:w="498" w:type="dxa"/>
          </w:tcPr>
          <w:p w14:paraId="46F55AC7"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4DA86A7F"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w:t>
            </w:r>
          </w:p>
        </w:tc>
        <w:tc>
          <w:tcPr>
            <w:tcW w:w="4735" w:type="dxa"/>
          </w:tcPr>
          <w:p w14:paraId="510A71B0"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ευτροφισμός</w:t>
            </w:r>
          </w:p>
        </w:tc>
        <w:tc>
          <w:tcPr>
            <w:tcW w:w="423" w:type="dxa"/>
            <w:gridSpan w:val="2"/>
          </w:tcPr>
          <w:p w14:paraId="18B847D4"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w:t>
            </w:r>
          </w:p>
        </w:tc>
        <w:tc>
          <w:tcPr>
            <w:tcW w:w="4516" w:type="dxa"/>
            <w:gridSpan w:val="4"/>
          </w:tcPr>
          <w:p w14:paraId="70A85027"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αμειψισπορά</w:t>
            </w:r>
          </w:p>
        </w:tc>
      </w:tr>
      <w:tr w:rsidR="00EA67B1" w:rsidRPr="00EA67B1" w14:paraId="475103A7" w14:textId="77777777" w:rsidTr="0021458C">
        <w:tc>
          <w:tcPr>
            <w:tcW w:w="498" w:type="dxa"/>
          </w:tcPr>
          <w:p w14:paraId="21437867"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346ECF33"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w:t>
            </w:r>
          </w:p>
        </w:tc>
        <w:tc>
          <w:tcPr>
            <w:tcW w:w="4735" w:type="dxa"/>
          </w:tcPr>
          <w:p w14:paraId="1A0FB1D2"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βιοσυσσώρευση</w:t>
            </w:r>
          </w:p>
        </w:tc>
        <w:tc>
          <w:tcPr>
            <w:tcW w:w="423" w:type="dxa"/>
            <w:gridSpan w:val="2"/>
          </w:tcPr>
          <w:p w14:paraId="6725740B"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w:t>
            </w:r>
          </w:p>
        </w:tc>
        <w:tc>
          <w:tcPr>
            <w:tcW w:w="4516" w:type="dxa"/>
            <w:gridSpan w:val="4"/>
          </w:tcPr>
          <w:p w14:paraId="22E1B106"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αγρανάπαυση</w:t>
            </w:r>
          </w:p>
        </w:tc>
      </w:tr>
      <w:tr w:rsidR="00EA67B1" w:rsidRPr="00EA67B1" w14:paraId="67CA3B5A" w14:textId="77777777" w:rsidTr="0021458C">
        <w:tc>
          <w:tcPr>
            <w:tcW w:w="498" w:type="dxa"/>
          </w:tcPr>
          <w:p w14:paraId="0A05FAA8"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226DC278"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23C88A6E" w14:textId="77777777" w:rsidTr="0021458C">
        <w:tc>
          <w:tcPr>
            <w:tcW w:w="498" w:type="dxa"/>
          </w:tcPr>
          <w:p w14:paraId="5453C9A8" w14:textId="443EDBAD" w:rsidR="00EA67B1" w:rsidRPr="00EA67B1" w:rsidRDefault="002E5F40" w:rsidP="00EA67B1">
            <w:pPr>
              <w:spacing w:before="0" w:after="0" w:line="240" w:lineRule="auto"/>
              <w:jc w:val="left"/>
              <w:rPr>
                <w:rFonts w:ascii="Calibri" w:hAnsi="Calibri" w:cs="Times New Roman"/>
                <w:sz w:val="22"/>
                <w:szCs w:val="22"/>
              </w:rPr>
            </w:pPr>
            <w:r>
              <w:rPr>
                <w:rFonts w:ascii="Calibri" w:hAnsi="Calibri" w:cs="Times New Roman"/>
                <w:sz w:val="22"/>
                <w:szCs w:val="22"/>
              </w:rPr>
              <w:t>9</w:t>
            </w:r>
            <w:r w:rsidR="00EA67B1" w:rsidRPr="00EA67B1">
              <w:rPr>
                <w:rFonts w:ascii="Calibri" w:hAnsi="Calibri" w:cs="Times New Roman"/>
                <w:sz w:val="22"/>
                <w:szCs w:val="22"/>
              </w:rPr>
              <w:t>.</w:t>
            </w:r>
          </w:p>
        </w:tc>
        <w:tc>
          <w:tcPr>
            <w:tcW w:w="10184" w:type="dxa"/>
            <w:gridSpan w:val="8"/>
          </w:tcPr>
          <w:p w14:paraId="2D6C0354"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Ο άνθρακας εισέρχεται στο οικοσύστημα με τη μορφή</w:t>
            </w:r>
          </w:p>
        </w:tc>
      </w:tr>
      <w:tr w:rsidR="00EA67B1" w:rsidRPr="00EA67B1" w14:paraId="24FBF678" w14:textId="77777777" w:rsidTr="0021458C">
        <w:tc>
          <w:tcPr>
            <w:tcW w:w="498" w:type="dxa"/>
          </w:tcPr>
          <w:p w14:paraId="5F735A6D"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6760F7D7"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α.</w:t>
            </w:r>
          </w:p>
        </w:tc>
        <w:tc>
          <w:tcPr>
            <w:tcW w:w="4735" w:type="dxa"/>
          </w:tcPr>
          <w:p w14:paraId="0E10D0B2"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διοξειδίου του άνθρακα</w:t>
            </w:r>
          </w:p>
        </w:tc>
        <w:tc>
          <w:tcPr>
            <w:tcW w:w="423" w:type="dxa"/>
            <w:gridSpan w:val="2"/>
          </w:tcPr>
          <w:p w14:paraId="3622EB1F"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β.</w:t>
            </w:r>
          </w:p>
        </w:tc>
        <w:tc>
          <w:tcPr>
            <w:tcW w:w="4516" w:type="dxa"/>
            <w:gridSpan w:val="4"/>
          </w:tcPr>
          <w:p w14:paraId="74A2CF69"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μονοξειδίου του άνθρακα</w:t>
            </w:r>
          </w:p>
        </w:tc>
      </w:tr>
      <w:tr w:rsidR="00EA67B1" w:rsidRPr="00EA67B1" w14:paraId="043B2CD5" w14:textId="77777777" w:rsidTr="0021458C">
        <w:tc>
          <w:tcPr>
            <w:tcW w:w="498" w:type="dxa"/>
          </w:tcPr>
          <w:p w14:paraId="712B0EDD"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1BE63A1C"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w:t>
            </w:r>
          </w:p>
        </w:tc>
        <w:tc>
          <w:tcPr>
            <w:tcW w:w="4735" w:type="dxa"/>
          </w:tcPr>
          <w:p w14:paraId="6A500788"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γλυκόζης</w:t>
            </w:r>
          </w:p>
        </w:tc>
        <w:tc>
          <w:tcPr>
            <w:tcW w:w="423" w:type="dxa"/>
            <w:gridSpan w:val="2"/>
          </w:tcPr>
          <w:p w14:paraId="1B3DD190"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δ.</w:t>
            </w:r>
          </w:p>
        </w:tc>
        <w:tc>
          <w:tcPr>
            <w:tcW w:w="4516" w:type="dxa"/>
            <w:gridSpan w:val="4"/>
          </w:tcPr>
          <w:p w14:paraId="2D9D3D08"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πρωτεϊνών</w:t>
            </w:r>
          </w:p>
        </w:tc>
      </w:tr>
      <w:tr w:rsidR="00EA67B1" w:rsidRPr="00EA67B1" w14:paraId="0FBB2FD1" w14:textId="77777777" w:rsidTr="0021458C">
        <w:tc>
          <w:tcPr>
            <w:tcW w:w="498" w:type="dxa"/>
          </w:tcPr>
          <w:p w14:paraId="6D33A172" w14:textId="77777777" w:rsidR="00EA67B1" w:rsidRPr="00EA67B1" w:rsidRDefault="00EA67B1" w:rsidP="00EA67B1">
            <w:pPr>
              <w:spacing w:before="0" w:after="0" w:line="240" w:lineRule="auto"/>
              <w:jc w:val="left"/>
              <w:rPr>
                <w:rFonts w:ascii="Calibri" w:hAnsi="Calibri" w:cs="Times New Roman"/>
                <w:sz w:val="22"/>
                <w:szCs w:val="22"/>
              </w:rPr>
            </w:pPr>
          </w:p>
        </w:tc>
        <w:tc>
          <w:tcPr>
            <w:tcW w:w="510" w:type="dxa"/>
          </w:tcPr>
          <w:p w14:paraId="70C589D9" w14:textId="77777777" w:rsidR="00EA67B1" w:rsidRPr="00EA67B1" w:rsidRDefault="00EA67B1" w:rsidP="00EA67B1">
            <w:pPr>
              <w:spacing w:before="0" w:after="0" w:line="240" w:lineRule="auto"/>
              <w:jc w:val="left"/>
              <w:rPr>
                <w:rFonts w:ascii="Calibri" w:hAnsi="Calibri" w:cs="Times New Roman"/>
                <w:sz w:val="22"/>
                <w:szCs w:val="22"/>
              </w:rPr>
            </w:pPr>
          </w:p>
        </w:tc>
        <w:tc>
          <w:tcPr>
            <w:tcW w:w="4735" w:type="dxa"/>
          </w:tcPr>
          <w:p w14:paraId="65463859" w14:textId="77777777" w:rsidR="00EA67B1" w:rsidRPr="00EA67B1" w:rsidRDefault="00EA67B1" w:rsidP="00EA67B1">
            <w:pPr>
              <w:spacing w:before="0" w:after="0" w:line="240" w:lineRule="auto"/>
              <w:jc w:val="left"/>
              <w:rPr>
                <w:rFonts w:ascii="Calibri" w:hAnsi="Calibri" w:cs="Times New Roman"/>
                <w:sz w:val="22"/>
                <w:szCs w:val="22"/>
              </w:rPr>
            </w:pPr>
          </w:p>
        </w:tc>
        <w:tc>
          <w:tcPr>
            <w:tcW w:w="423" w:type="dxa"/>
            <w:gridSpan w:val="2"/>
          </w:tcPr>
          <w:p w14:paraId="51ECAB89" w14:textId="77777777" w:rsidR="00EA67B1" w:rsidRPr="00EA67B1" w:rsidRDefault="00EA67B1" w:rsidP="00EA67B1">
            <w:pPr>
              <w:spacing w:before="0" w:after="0" w:line="240" w:lineRule="auto"/>
              <w:jc w:val="left"/>
              <w:rPr>
                <w:rFonts w:ascii="Calibri" w:hAnsi="Calibri" w:cs="Times New Roman"/>
                <w:sz w:val="22"/>
                <w:szCs w:val="22"/>
              </w:rPr>
            </w:pPr>
          </w:p>
        </w:tc>
        <w:tc>
          <w:tcPr>
            <w:tcW w:w="4516" w:type="dxa"/>
            <w:gridSpan w:val="4"/>
          </w:tcPr>
          <w:p w14:paraId="7F7D949C"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0E101B79" w14:textId="77777777" w:rsidTr="0021458C">
        <w:tc>
          <w:tcPr>
            <w:tcW w:w="498" w:type="dxa"/>
          </w:tcPr>
          <w:p w14:paraId="1B26243E"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214924A9"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4A5B9CAE" w14:textId="77777777" w:rsidTr="0021458C">
        <w:tc>
          <w:tcPr>
            <w:tcW w:w="498" w:type="dxa"/>
          </w:tcPr>
          <w:p w14:paraId="069A8BC8" w14:textId="44A88C51" w:rsidR="00EA67B1" w:rsidRPr="00EA67B1" w:rsidRDefault="002E5F40" w:rsidP="00EA67B1">
            <w:pPr>
              <w:spacing w:before="0" w:after="0" w:line="240" w:lineRule="auto"/>
              <w:jc w:val="left"/>
              <w:rPr>
                <w:rFonts w:ascii="Calibri" w:hAnsi="Calibri" w:cs="Times New Roman"/>
                <w:sz w:val="22"/>
                <w:szCs w:val="22"/>
              </w:rPr>
            </w:pPr>
            <w:r>
              <w:rPr>
                <w:rFonts w:ascii="Calibri" w:hAnsi="Calibri" w:cs="Times New Roman"/>
                <w:sz w:val="22"/>
                <w:szCs w:val="22"/>
              </w:rPr>
              <w:t>10</w:t>
            </w:r>
          </w:p>
        </w:tc>
        <w:tc>
          <w:tcPr>
            <w:tcW w:w="10184" w:type="dxa"/>
            <w:gridSpan w:val="8"/>
          </w:tcPr>
          <w:p w14:paraId="71F11FBD"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Ποιοι είναι οι λόγοι για τους οποίους ένα οικοσύστημα μπορεί να ερημοποιηθεί;</w:t>
            </w:r>
          </w:p>
        </w:tc>
      </w:tr>
      <w:tr w:rsidR="00EA67B1" w:rsidRPr="00EA67B1" w14:paraId="40E02726" w14:textId="77777777" w:rsidTr="0021458C">
        <w:tc>
          <w:tcPr>
            <w:tcW w:w="498" w:type="dxa"/>
          </w:tcPr>
          <w:p w14:paraId="3796A557"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2951C430" w14:textId="77777777" w:rsidR="00EA67B1" w:rsidRPr="00EA67B1" w:rsidRDefault="00EA67B1" w:rsidP="00EA67B1">
            <w:pPr>
              <w:spacing w:before="0" w:after="0" w:line="240" w:lineRule="auto"/>
              <w:jc w:val="left"/>
              <w:rPr>
                <w:rFonts w:ascii="Calibri" w:hAnsi="Calibri" w:cs="Times New Roman"/>
                <w:sz w:val="22"/>
                <w:szCs w:val="22"/>
              </w:rPr>
            </w:pPr>
          </w:p>
        </w:tc>
      </w:tr>
      <w:tr w:rsidR="00EA67B1" w:rsidRPr="00EA67B1" w14:paraId="2EF183B8" w14:textId="77777777" w:rsidTr="0021458C">
        <w:tc>
          <w:tcPr>
            <w:tcW w:w="498" w:type="dxa"/>
          </w:tcPr>
          <w:p w14:paraId="724AC21B" w14:textId="0DF0DEA1" w:rsidR="00EA67B1" w:rsidRPr="00EA67B1" w:rsidRDefault="003F1062" w:rsidP="00EA67B1">
            <w:pPr>
              <w:spacing w:before="0" w:after="0" w:line="240" w:lineRule="auto"/>
              <w:jc w:val="left"/>
              <w:rPr>
                <w:rFonts w:ascii="Calibri" w:hAnsi="Calibri" w:cs="Times New Roman"/>
                <w:sz w:val="22"/>
                <w:szCs w:val="22"/>
              </w:rPr>
            </w:pPr>
            <w:r>
              <w:rPr>
                <w:rFonts w:ascii="Calibri" w:hAnsi="Calibri" w:cs="Times New Roman"/>
                <w:sz w:val="22"/>
                <w:szCs w:val="22"/>
              </w:rPr>
              <w:t>11</w:t>
            </w:r>
            <w:r w:rsidR="00EA67B1" w:rsidRPr="00EA67B1">
              <w:rPr>
                <w:rFonts w:ascii="Calibri" w:hAnsi="Calibri" w:cs="Times New Roman"/>
                <w:sz w:val="22"/>
                <w:szCs w:val="22"/>
              </w:rPr>
              <w:t>.</w:t>
            </w:r>
          </w:p>
        </w:tc>
        <w:tc>
          <w:tcPr>
            <w:tcW w:w="10184" w:type="dxa"/>
            <w:gridSpan w:val="8"/>
          </w:tcPr>
          <w:p w14:paraId="390575D4"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Να εξηγήσετε ποιες ανθρώπινες δραστηριότητες συμβάλλουν στη βαθμιαία αύξηση του διοξειδίου του</w:t>
            </w:r>
          </w:p>
          <w:p w14:paraId="21860EC6" w14:textId="77777777" w:rsidR="00EA67B1" w:rsidRPr="00EA67B1" w:rsidRDefault="00EA67B1" w:rsidP="00EA67B1">
            <w:pPr>
              <w:spacing w:before="0" w:after="0" w:line="240" w:lineRule="auto"/>
              <w:jc w:val="left"/>
              <w:rPr>
                <w:rFonts w:ascii="Calibri" w:hAnsi="Calibri" w:cs="Times New Roman"/>
                <w:sz w:val="22"/>
                <w:szCs w:val="22"/>
              </w:rPr>
            </w:pPr>
            <w:r w:rsidRPr="00EA67B1">
              <w:rPr>
                <w:rFonts w:ascii="Calibri" w:hAnsi="Calibri" w:cs="Times New Roman"/>
                <w:sz w:val="22"/>
                <w:szCs w:val="22"/>
              </w:rPr>
              <w:t>άνθρακα στην ατμόσφαιρα.</w:t>
            </w:r>
          </w:p>
        </w:tc>
      </w:tr>
      <w:tr w:rsidR="00EA67B1" w:rsidRPr="00EA67B1" w14:paraId="7F459D5C" w14:textId="77777777" w:rsidTr="0021458C">
        <w:tc>
          <w:tcPr>
            <w:tcW w:w="498" w:type="dxa"/>
          </w:tcPr>
          <w:p w14:paraId="0256EFC2" w14:textId="77777777" w:rsidR="00EA67B1" w:rsidRPr="00EA67B1" w:rsidRDefault="00EA67B1" w:rsidP="00EA67B1">
            <w:pPr>
              <w:spacing w:before="0" w:after="0" w:line="240" w:lineRule="auto"/>
              <w:jc w:val="left"/>
              <w:rPr>
                <w:rFonts w:ascii="Calibri" w:hAnsi="Calibri" w:cs="Times New Roman"/>
                <w:sz w:val="22"/>
                <w:szCs w:val="22"/>
              </w:rPr>
            </w:pPr>
          </w:p>
        </w:tc>
        <w:tc>
          <w:tcPr>
            <w:tcW w:w="10184" w:type="dxa"/>
            <w:gridSpan w:val="8"/>
          </w:tcPr>
          <w:p w14:paraId="5C3884A5" w14:textId="77777777" w:rsidR="00EA67B1" w:rsidRPr="00EA67B1" w:rsidRDefault="00EA67B1" w:rsidP="00EA67B1">
            <w:pPr>
              <w:spacing w:before="0" w:after="0" w:line="240" w:lineRule="auto"/>
              <w:jc w:val="left"/>
              <w:rPr>
                <w:rFonts w:ascii="Calibri" w:hAnsi="Calibri" w:cs="Times New Roman"/>
                <w:sz w:val="22"/>
                <w:szCs w:val="22"/>
              </w:rPr>
            </w:pPr>
          </w:p>
        </w:tc>
      </w:tr>
      <w:tr w:rsidR="003F1062" w:rsidRPr="00EA67B1" w14:paraId="76768363" w14:textId="77777777" w:rsidTr="0021458C">
        <w:tc>
          <w:tcPr>
            <w:tcW w:w="498" w:type="dxa"/>
          </w:tcPr>
          <w:p w14:paraId="2CB2C716" w14:textId="5DEF04A5" w:rsidR="003F1062" w:rsidRPr="00EA67B1" w:rsidRDefault="003F1062" w:rsidP="003F1062">
            <w:pPr>
              <w:spacing w:before="0" w:after="0" w:line="240" w:lineRule="auto"/>
              <w:jc w:val="left"/>
              <w:rPr>
                <w:rFonts w:ascii="Calibri" w:hAnsi="Calibri" w:cs="Times New Roman"/>
                <w:sz w:val="22"/>
                <w:szCs w:val="22"/>
              </w:rPr>
            </w:pPr>
          </w:p>
        </w:tc>
        <w:tc>
          <w:tcPr>
            <w:tcW w:w="10184" w:type="dxa"/>
            <w:gridSpan w:val="8"/>
          </w:tcPr>
          <w:p w14:paraId="62C33935" w14:textId="7E71D88E" w:rsidR="003F1062" w:rsidRPr="00EA67B1" w:rsidRDefault="003F1062" w:rsidP="003F1062">
            <w:pPr>
              <w:spacing w:before="0" w:after="0" w:line="240" w:lineRule="auto"/>
              <w:jc w:val="left"/>
              <w:rPr>
                <w:rFonts w:ascii="Calibri" w:hAnsi="Calibri" w:cs="Times New Roman"/>
                <w:sz w:val="22"/>
                <w:szCs w:val="22"/>
              </w:rPr>
            </w:pPr>
          </w:p>
        </w:tc>
      </w:tr>
      <w:tr w:rsidR="003F1062" w:rsidRPr="00EA67B1" w14:paraId="259F5062" w14:textId="77777777" w:rsidTr="0021458C">
        <w:tc>
          <w:tcPr>
            <w:tcW w:w="498" w:type="dxa"/>
          </w:tcPr>
          <w:p w14:paraId="6EAABC1A" w14:textId="77777777" w:rsidR="003F1062" w:rsidRPr="00EA67B1" w:rsidRDefault="003F1062" w:rsidP="003F1062">
            <w:pPr>
              <w:spacing w:before="0" w:after="0" w:line="240" w:lineRule="auto"/>
              <w:jc w:val="left"/>
              <w:rPr>
                <w:rFonts w:ascii="Calibri" w:hAnsi="Calibri" w:cs="Times New Roman"/>
                <w:sz w:val="22"/>
                <w:szCs w:val="22"/>
              </w:rPr>
            </w:pPr>
          </w:p>
        </w:tc>
        <w:tc>
          <w:tcPr>
            <w:tcW w:w="10184" w:type="dxa"/>
            <w:gridSpan w:val="8"/>
          </w:tcPr>
          <w:p w14:paraId="26FF279C" w14:textId="77777777" w:rsidR="003F1062" w:rsidRPr="00EA67B1" w:rsidRDefault="003F1062" w:rsidP="003F1062">
            <w:pPr>
              <w:spacing w:before="0" w:after="0" w:line="240" w:lineRule="auto"/>
              <w:jc w:val="left"/>
              <w:rPr>
                <w:rFonts w:ascii="Calibri" w:hAnsi="Calibri" w:cs="Times New Roman"/>
                <w:sz w:val="22"/>
                <w:szCs w:val="22"/>
              </w:rPr>
            </w:pPr>
          </w:p>
        </w:tc>
      </w:tr>
    </w:tbl>
    <w:p w14:paraId="3FAB06EA" w14:textId="4D45523B" w:rsidR="00F53CFA" w:rsidRPr="001446F9" w:rsidRDefault="00F53CFA" w:rsidP="0038175D">
      <w:pPr>
        <w:rPr>
          <w:lang w:val="el-GR"/>
        </w:rPr>
      </w:pPr>
    </w:p>
    <w:sectPr w:rsidR="00F53CFA" w:rsidRPr="00144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145B5"/>
    <w:multiLevelType w:val="multilevel"/>
    <w:tmpl w:val="AD309FE0"/>
    <w:lvl w:ilvl="0">
      <w:start w:val="1"/>
      <w:numFmt w:val="decimal"/>
      <w:pStyle w:val="Heading1"/>
      <w:lvlText w:val="%1."/>
      <w:lvlJc w:val="left"/>
      <w:pPr>
        <w:ind w:left="360" w:hanging="360"/>
      </w:pPr>
      <w:rPr>
        <w:color w:val="FFFFFF"/>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24639890">
    <w:abstractNumId w:val="0"/>
  </w:num>
  <w:num w:numId="2" w16cid:durableId="1222980301">
    <w:abstractNumId w:val="0"/>
  </w:num>
  <w:num w:numId="3" w16cid:durableId="1550727852">
    <w:abstractNumId w:val="0"/>
  </w:num>
  <w:num w:numId="4" w16cid:durableId="2055081619">
    <w:abstractNumId w:val="0"/>
  </w:num>
  <w:num w:numId="5" w16cid:durableId="1984385186">
    <w:abstractNumId w:val="0"/>
  </w:num>
  <w:num w:numId="6" w16cid:durableId="2026517021">
    <w:abstractNumId w:val="0"/>
  </w:num>
  <w:num w:numId="7" w16cid:durableId="1081608240">
    <w:abstractNumId w:val="0"/>
  </w:num>
  <w:num w:numId="8" w16cid:durableId="1051537287">
    <w:abstractNumId w:val="0"/>
  </w:num>
  <w:num w:numId="9" w16cid:durableId="127955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F9"/>
    <w:rsid w:val="000D28CA"/>
    <w:rsid w:val="001446F9"/>
    <w:rsid w:val="001A325A"/>
    <w:rsid w:val="001B6DDA"/>
    <w:rsid w:val="002E5F40"/>
    <w:rsid w:val="002F0AAC"/>
    <w:rsid w:val="0038175D"/>
    <w:rsid w:val="003C3264"/>
    <w:rsid w:val="003F1062"/>
    <w:rsid w:val="004568A7"/>
    <w:rsid w:val="00491DD3"/>
    <w:rsid w:val="008A431B"/>
    <w:rsid w:val="00D12FA1"/>
    <w:rsid w:val="00EA67B1"/>
    <w:rsid w:val="00F53C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F95F"/>
  <w15:chartTrackingRefBased/>
  <w15:docId w15:val="{A50D6A53-0340-48E6-AD1C-3D8B9699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A7"/>
    <w:pPr>
      <w:spacing w:before="120" w:after="120" w:line="360" w:lineRule="auto"/>
      <w:jc w:val="both"/>
    </w:pPr>
    <w:rPr>
      <w:rFonts w:ascii="Arial" w:hAnsi="Arial" w:cs="Arial"/>
      <w:kern w:val="0"/>
      <w:sz w:val="24"/>
      <w:szCs w:val="24"/>
      <w14:ligatures w14:val="none"/>
    </w:rPr>
  </w:style>
  <w:style w:type="paragraph" w:styleId="Heading1">
    <w:name w:val="heading 1"/>
    <w:basedOn w:val="Normal"/>
    <w:next w:val="Normal"/>
    <w:link w:val="Heading1Char"/>
    <w:uiPriority w:val="9"/>
    <w:qFormat/>
    <w:rsid w:val="004568A7"/>
    <w:pPr>
      <w:keepNext/>
      <w:numPr>
        <w:numId w:val="9"/>
      </w:numPr>
      <w:spacing w:before="240" w:after="60"/>
      <w:jc w:val="center"/>
      <w:outlineLvl w:val="0"/>
    </w:pPr>
    <w:rPr>
      <w:rFonts w:eastAsiaTheme="majorEastAsia"/>
      <w:b/>
      <w:kern w:val="32"/>
      <w:sz w:val="28"/>
      <w:szCs w:val="28"/>
      <w:lang w:bidi="he-IL"/>
    </w:rPr>
  </w:style>
  <w:style w:type="paragraph" w:styleId="Heading2">
    <w:name w:val="heading 2"/>
    <w:basedOn w:val="Normal"/>
    <w:next w:val="Normal"/>
    <w:link w:val="Heading2Char"/>
    <w:uiPriority w:val="9"/>
    <w:qFormat/>
    <w:rsid w:val="004568A7"/>
    <w:pPr>
      <w:keepNext/>
      <w:numPr>
        <w:ilvl w:val="1"/>
        <w:numId w:val="9"/>
      </w:numPr>
      <w:spacing w:before="240" w:after="60"/>
      <w:outlineLvl w:val="1"/>
    </w:pPr>
    <w:rPr>
      <w:rFonts w:eastAsia="Times New Roman"/>
      <w:b/>
      <w:bCs/>
      <w:iCs/>
      <w:szCs w:val="28"/>
    </w:rPr>
  </w:style>
  <w:style w:type="paragraph" w:styleId="Heading3">
    <w:name w:val="heading 3"/>
    <w:basedOn w:val="Normal"/>
    <w:next w:val="Normal"/>
    <w:link w:val="Heading3Char"/>
    <w:uiPriority w:val="9"/>
    <w:qFormat/>
    <w:rsid w:val="004568A7"/>
    <w:pPr>
      <w:keepNext/>
      <w:numPr>
        <w:ilvl w:val="2"/>
        <w:numId w:val="9"/>
      </w:numPr>
      <w:spacing w:before="240" w:after="60"/>
      <w:outlineLvl w:val="2"/>
    </w:pPr>
    <w:rPr>
      <w:rFonts w:eastAsia="Times New Roman"/>
      <w:b/>
      <w:bCs/>
    </w:rPr>
  </w:style>
  <w:style w:type="paragraph" w:styleId="Heading4">
    <w:name w:val="heading 4"/>
    <w:basedOn w:val="Normal"/>
    <w:next w:val="Normal"/>
    <w:link w:val="Heading4Char"/>
    <w:uiPriority w:val="9"/>
    <w:qFormat/>
    <w:rsid w:val="004568A7"/>
    <w:pPr>
      <w:keepNext/>
      <w:numPr>
        <w:ilvl w:val="3"/>
        <w:numId w:val="9"/>
      </w:numPr>
      <w:spacing w:after="0" w:line="240" w:lineRule="auto"/>
      <w:jc w:val="center"/>
      <w:outlineLvl w:val="3"/>
    </w:pPr>
    <w:rPr>
      <w:rFonts w:ascii="Times New Roman" w:eastAsia="Times New Roman" w:hAnsi="Times New Roman"/>
      <w:b/>
      <w:bCs/>
      <w:sz w:val="20"/>
      <w:szCs w:val="20"/>
      <w:lang w:bidi="he-IL"/>
    </w:rPr>
  </w:style>
  <w:style w:type="paragraph" w:styleId="Heading5">
    <w:name w:val="heading 5"/>
    <w:basedOn w:val="Normal"/>
    <w:next w:val="Normal"/>
    <w:link w:val="Heading5Char"/>
    <w:uiPriority w:val="9"/>
    <w:qFormat/>
    <w:rsid w:val="004568A7"/>
    <w:pPr>
      <w:numPr>
        <w:ilvl w:val="4"/>
        <w:numId w:val="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4568A7"/>
    <w:pPr>
      <w:numPr>
        <w:ilvl w:val="5"/>
        <w:numId w:val="9"/>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qFormat/>
    <w:rsid w:val="004568A7"/>
    <w:pPr>
      <w:keepNext/>
      <w:numPr>
        <w:ilvl w:val="6"/>
        <w:numId w:val="9"/>
      </w:numPr>
      <w:spacing w:after="0" w:line="240" w:lineRule="auto"/>
      <w:outlineLvl w:val="6"/>
    </w:pPr>
    <w:rPr>
      <w:rFonts w:ascii="Times New Roman" w:eastAsia="Times New Roman" w:hAnsi="Times New Roman"/>
      <w:b/>
      <w:bCs/>
      <w:sz w:val="20"/>
      <w:szCs w:val="20"/>
      <w:lang w:bidi="he-IL"/>
    </w:rPr>
  </w:style>
  <w:style w:type="paragraph" w:styleId="Heading8">
    <w:name w:val="heading 8"/>
    <w:basedOn w:val="Normal"/>
    <w:next w:val="Normal"/>
    <w:link w:val="Heading8Char"/>
    <w:uiPriority w:val="9"/>
    <w:qFormat/>
    <w:rsid w:val="004568A7"/>
    <w:pPr>
      <w:numPr>
        <w:ilvl w:val="7"/>
        <w:numId w:val="9"/>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uiPriority w:val="9"/>
    <w:qFormat/>
    <w:rsid w:val="004568A7"/>
    <w:pPr>
      <w:numPr>
        <w:ilvl w:val="8"/>
        <w:numId w:val="9"/>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GGY">
    <w:name w:val="PEGGY"/>
    <w:basedOn w:val="Heading1"/>
    <w:link w:val="PEGGYChar"/>
    <w:qFormat/>
    <w:rsid w:val="004568A7"/>
    <w:pPr>
      <w:numPr>
        <w:numId w:val="0"/>
      </w:numPr>
    </w:pPr>
    <w:rPr>
      <w:rFonts w:eastAsia="Times New Roman"/>
    </w:rPr>
  </w:style>
  <w:style w:type="character" w:customStyle="1" w:styleId="PEGGYChar">
    <w:name w:val="PEGGY Char"/>
    <w:basedOn w:val="Heading1Char"/>
    <w:link w:val="PEGGY"/>
    <w:locked/>
    <w:rsid w:val="004568A7"/>
    <w:rPr>
      <w:rFonts w:ascii="Arial" w:eastAsia="Times New Roman" w:hAnsi="Arial" w:cs="Arial"/>
      <w:b/>
      <w:kern w:val="32"/>
      <w:sz w:val="28"/>
      <w:szCs w:val="28"/>
      <w:lang w:bidi="he-IL"/>
    </w:rPr>
  </w:style>
  <w:style w:type="character" w:customStyle="1" w:styleId="Heading1Char">
    <w:name w:val="Heading 1 Char"/>
    <w:basedOn w:val="DefaultParagraphFont"/>
    <w:link w:val="Heading1"/>
    <w:uiPriority w:val="9"/>
    <w:rsid w:val="004568A7"/>
    <w:rPr>
      <w:rFonts w:ascii="Arial" w:eastAsiaTheme="majorEastAsia" w:hAnsi="Arial" w:cs="Arial"/>
      <w:b/>
      <w:kern w:val="32"/>
      <w:sz w:val="28"/>
      <w:szCs w:val="28"/>
      <w:lang w:bidi="he-IL"/>
    </w:rPr>
  </w:style>
  <w:style w:type="character" w:customStyle="1" w:styleId="Heading2Char">
    <w:name w:val="Heading 2 Char"/>
    <w:basedOn w:val="DefaultParagraphFont"/>
    <w:link w:val="Heading2"/>
    <w:uiPriority w:val="9"/>
    <w:rsid w:val="004568A7"/>
    <w:rPr>
      <w:rFonts w:ascii="Arial" w:eastAsia="Times New Roman" w:hAnsi="Arial" w:cs="Arial"/>
      <w:b/>
      <w:bCs/>
      <w:iCs/>
      <w:sz w:val="24"/>
      <w:szCs w:val="28"/>
    </w:rPr>
  </w:style>
  <w:style w:type="character" w:customStyle="1" w:styleId="Heading3Char">
    <w:name w:val="Heading 3 Char"/>
    <w:basedOn w:val="DefaultParagraphFont"/>
    <w:link w:val="Heading3"/>
    <w:uiPriority w:val="9"/>
    <w:rsid w:val="004568A7"/>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4568A7"/>
    <w:rPr>
      <w:rFonts w:ascii="Times New Roman" w:eastAsia="Times New Roman" w:hAnsi="Times New Roman" w:cs="Arial"/>
      <w:b/>
      <w:bCs/>
      <w:lang w:bidi="he-IL"/>
    </w:rPr>
  </w:style>
  <w:style w:type="character" w:customStyle="1" w:styleId="Heading5Char">
    <w:name w:val="Heading 5 Char"/>
    <w:basedOn w:val="DefaultParagraphFont"/>
    <w:link w:val="Heading5"/>
    <w:uiPriority w:val="9"/>
    <w:rsid w:val="004568A7"/>
    <w:rPr>
      <w:rFonts w:eastAsia="Times New Roman"/>
      <w:b/>
      <w:bCs/>
      <w:i/>
      <w:iCs/>
      <w:sz w:val="26"/>
      <w:szCs w:val="26"/>
    </w:rPr>
  </w:style>
  <w:style w:type="character" w:customStyle="1" w:styleId="Heading6Char">
    <w:name w:val="Heading 6 Char"/>
    <w:basedOn w:val="DefaultParagraphFont"/>
    <w:link w:val="Heading6"/>
    <w:uiPriority w:val="9"/>
    <w:rsid w:val="004568A7"/>
    <w:rPr>
      <w:rFonts w:eastAsia="Times New Roman"/>
      <w:b/>
      <w:bCs/>
      <w:sz w:val="24"/>
      <w:szCs w:val="24"/>
    </w:rPr>
  </w:style>
  <w:style w:type="character" w:customStyle="1" w:styleId="Heading7Char">
    <w:name w:val="Heading 7 Char"/>
    <w:basedOn w:val="DefaultParagraphFont"/>
    <w:link w:val="Heading7"/>
    <w:uiPriority w:val="9"/>
    <w:rsid w:val="004568A7"/>
    <w:rPr>
      <w:rFonts w:ascii="Times New Roman" w:eastAsia="Times New Roman" w:hAnsi="Times New Roman" w:cs="Arial"/>
      <w:b/>
      <w:bCs/>
      <w:lang w:bidi="he-IL"/>
    </w:rPr>
  </w:style>
  <w:style w:type="character" w:customStyle="1" w:styleId="Heading8Char">
    <w:name w:val="Heading 8 Char"/>
    <w:basedOn w:val="DefaultParagraphFont"/>
    <w:link w:val="Heading8"/>
    <w:uiPriority w:val="9"/>
    <w:rsid w:val="004568A7"/>
    <w:rPr>
      <w:rFonts w:eastAsia="Times New Roman"/>
      <w:i/>
      <w:iCs/>
      <w:sz w:val="24"/>
      <w:szCs w:val="24"/>
    </w:rPr>
  </w:style>
  <w:style w:type="character" w:customStyle="1" w:styleId="Heading9Char">
    <w:name w:val="Heading 9 Char"/>
    <w:basedOn w:val="DefaultParagraphFont"/>
    <w:link w:val="Heading9"/>
    <w:uiPriority w:val="9"/>
    <w:rsid w:val="004568A7"/>
    <w:rPr>
      <w:rFonts w:ascii="Cambria" w:eastAsia="Times New Roman" w:hAnsi="Cambria"/>
      <w:sz w:val="24"/>
      <w:szCs w:val="24"/>
    </w:rPr>
  </w:style>
  <w:style w:type="paragraph" w:styleId="Caption">
    <w:name w:val="caption"/>
    <w:basedOn w:val="Normal"/>
    <w:next w:val="Normal"/>
    <w:uiPriority w:val="35"/>
    <w:qFormat/>
    <w:rsid w:val="004568A7"/>
    <w:rPr>
      <w:b/>
      <w:bCs/>
      <w:sz w:val="20"/>
      <w:szCs w:val="20"/>
    </w:rPr>
  </w:style>
  <w:style w:type="paragraph" w:styleId="Title">
    <w:name w:val="Title"/>
    <w:basedOn w:val="Normal"/>
    <w:link w:val="TitleChar"/>
    <w:uiPriority w:val="10"/>
    <w:qFormat/>
    <w:rsid w:val="004568A7"/>
    <w:pPr>
      <w:widowControl w:val="0"/>
      <w:autoSpaceDE w:val="0"/>
      <w:autoSpaceDN w:val="0"/>
      <w:spacing w:before="0" w:after="0" w:line="240" w:lineRule="auto"/>
      <w:ind w:left="149"/>
      <w:jc w:val="left"/>
    </w:pPr>
    <w:rPr>
      <w:rFonts w:ascii="Tahoma" w:eastAsia="Tahoma" w:hAnsi="Tahoma" w:cs="Tahoma"/>
      <w:b/>
      <w:bCs/>
      <w:sz w:val="36"/>
      <w:szCs w:val="36"/>
    </w:rPr>
  </w:style>
  <w:style w:type="character" w:customStyle="1" w:styleId="TitleChar">
    <w:name w:val="Title Char"/>
    <w:basedOn w:val="DefaultParagraphFont"/>
    <w:link w:val="Title"/>
    <w:uiPriority w:val="10"/>
    <w:rsid w:val="004568A7"/>
    <w:rPr>
      <w:rFonts w:ascii="Tahoma" w:eastAsia="Tahoma" w:hAnsi="Tahoma" w:cs="Tahoma"/>
      <w:b/>
      <w:bCs/>
      <w:sz w:val="36"/>
      <w:szCs w:val="36"/>
    </w:rPr>
  </w:style>
  <w:style w:type="paragraph" w:styleId="BodyText">
    <w:name w:val="Body Text"/>
    <w:basedOn w:val="Normal"/>
    <w:link w:val="BodyTextChar"/>
    <w:uiPriority w:val="1"/>
    <w:qFormat/>
    <w:rsid w:val="004568A7"/>
    <w:pPr>
      <w:widowControl w:val="0"/>
      <w:autoSpaceDE w:val="0"/>
      <w:autoSpaceDN w:val="0"/>
      <w:spacing w:before="0" w:after="0" w:line="240" w:lineRule="auto"/>
      <w:jc w:val="left"/>
    </w:pPr>
    <w:rPr>
      <w:rFonts w:ascii="Tahoma" w:eastAsia="Tahoma" w:hAnsi="Tahoma" w:cs="Tahoma"/>
      <w:sz w:val="16"/>
      <w:szCs w:val="16"/>
    </w:rPr>
  </w:style>
  <w:style w:type="character" w:customStyle="1" w:styleId="BodyTextChar">
    <w:name w:val="Body Text Char"/>
    <w:basedOn w:val="DefaultParagraphFont"/>
    <w:link w:val="BodyText"/>
    <w:uiPriority w:val="1"/>
    <w:rsid w:val="004568A7"/>
    <w:rPr>
      <w:rFonts w:ascii="Tahoma" w:eastAsia="Tahoma" w:hAnsi="Tahoma" w:cs="Tahoma"/>
      <w:sz w:val="16"/>
      <w:szCs w:val="16"/>
    </w:rPr>
  </w:style>
  <w:style w:type="character" w:styleId="Strong">
    <w:name w:val="Strong"/>
    <w:basedOn w:val="DefaultParagraphFont"/>
    <w:uiPriority w:val="22"/>
    <w:qFormat/>
    <w:rsid w:val="004568A7"/>
    <w:rPr>
      <w:b/>
      <w:bCs/>
    </w:rPr>
  </w:style>
  <w:style w:type="paragraph" w:styleId="NoSpacing">
    <w:name w:val="No Spacing"/>
    <w:uiPriority w:val="1"/>
    <w:qFormat/>
    <w:rsid w:val="004568A7"/>
    <w:rPr>
      <w:rFonts w:asciiTheme="minorHAnsi" w:eastAsiaTheme="minorHAnsi" w:hAnsiTheme="minorHAnsi" w:cstheme="minorBidi"/>
      <w:sz w:val="22"/>
      <w:szCs w:val="22"/>
    </w:rPr>
  </w:style>
  <w:style w:type="paragraph" w:styleId="ListParagraph">
    <w:name w:val="List Paragraph"/>
    <w:basedOn w:val="Normal"/>
    <w:uiPriority w:val="34"/>
    <w:qFormat/>
    <w:rsid w:val="004568A7"/>
    <w:pPr>
      <w:ind w:left="720"/>
      <w:contextualSpacing/>
    </w:pPr>
  </w:style>
  <w:style w:type="paragraph" w:styleId="TOCHeading">
    <w:name w:val="TOC Heading"/>
    <w:basedOn w:val="Heading1"/>
    <w:next w:val="Normal"/>
    <w:uiPriority w:val="39"/>
    <w:unhideWhenUsed/>
    <w:qFormat/>
    <w:rsid w:val="004568A7"/>
    <w:pPr>
      <w:keepLines/>
      <w:numPr>
        <w:numId w:val="0"/>
      </w:numPr>
      <w:spacing w:after="0" w:line="259" w:lineRule="auto"/>
      <w:jc w:val="left"/>
      <w:outlineLvl w:val="9"/>
    </w:pPr>
    <w:rPr>
      <w:rFonts w:asciiTheme="majorHAnsi" w:hAnsiTheme="majorHAnsi" w:cstheme="majorBidi"/>
      <w:b w:val="0"/>
      <w:color w:val="A5A5A5" w:themeColor="accent1" w:themeShade="BF"/>
      <w:kern w:val="0"/>
      <w:sz w:val="32"/>
      <w:szCs w:val="32"/>
      <w:lang w:bidi="ar-SA"/>
    </w:rPr>
  </w:style>
  <w:style w:type="paragraph" w:styleId="Subtitle">
    <w:name w:val="Subtitle"/>
    <w:basedOn w:val="Normal"/>
    <w:next w:val="Normal"/>
    <w:link w:val="SubtitleChar"/>
    <w:uiPriority w:val="11"/>
    <w:qFormat/>
    <w:rsid w:val="001446F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6F9"/>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446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46F9"/>
    <w:rPr>
      <w:rFonts w:ascii="Arial" w:hAnsi="Arial" w:cs="Arial"/>
      <w:i/>
      <w:iCs/>
      <w:color w:val="404040" w:themeColor="text1" w:themeTint="BF"/>
      <w:kern w:val="0"/>
      <w:sz w:val="24"/>
      <w:szCs w:val="24"/>
      <w14:ligatures w14:val="none"/>
    </w:rPr>
  </w:style>
  <w:style w:type="character" w:styleId="IntenseEmphasis">
    <w:name w:val="Intense Emphasis"/>
    <w:basedOn w:val="DefaultParagraphFont"/>
    <w:uiPriority w:val="21"/>
    <w:qFormat/>
    <w:rsid w:val="001446F9"/>
    <w:rPr>
      <w:i/>
      <w:iCs/>
      <w:color w:val="A5A5A5" w:themeColor="accent1" w:themeShade="BF"/>
    </w:rPr>
  </w:style>
  <w:style w:type="paragraph" w:styleId="IntenseQuote">
    <w:name w:val="Intense Quote"/>
    <w:basedOn w:val="Normal"/>
    <w:next w:val="Normal"/>
    <w:link w:val="IntenseQuoteChar"/>
    <w:uiPriority w:val="30"/>
    <w:qFormat/>
    <w:rsid w:val="001446F9"/>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1446F9"/>
    <w:rPr>
      <w:rFonts w:ascii="Arial" w:hAnsi="Arial" w:cs="Arial"/>
      <w:i/>
      <w:iCs/>
      <w:color w:val="A5A5A5" w:themeColor="accent1" w:themeShade="BF"/>
      <w:kern w:val="0"/>
      <w:sz w:val="24"/>
      <w:szCs w:val="24"/>
      <w14:ligatures w14:val="none"/>
    </w:rPr>
  </w:style>
  <w:style w:type="character" w:styleId="IntenseReference">
    <w:name w:val="Intense Reference"/>
    <w:basedOn w:val="DefaultParagraphFont"/>
    <w:uiPriority w:val="32"/>
    <w:qFormat/>
    <w:rsid w:val="001446F9"/>
    <w:rPr>
      <w:b/>
      <w:bCs/>
      <w:smallCaps/>
      <w:color w:val="A5A5A5" w:themeColor="accent1" w:themeShade="BF"/>
      <w:spacing w:val="5"/>
    </w:rPr>
  </w:style>
  <w:style w:type="table" w:styleId="TableGrid">
    <w:name w:val="Table Grid"/>
    <w:basedOn w:val="TableNormal"/>
    <w:uiPriority w:val="59"/>
    <w:rsid w:val="001446F9"/>
    <w:rPr>
      <w:kern w:val="0"/>
      <w:sz w:val="22"/>
      <w:szCs w:val="22"/>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8175D"/>
  </w:style>
  <w:style w:type="table" w:customStyle="1" w:styleId="TableGrid1">
    <w:name w:val="Table Grid1"/>
    <w:basedOn w:val="TableNormal"/>
    <w:next w:val="TableGrid"/>
    <w:uiPriority w:val="59"/>
    <w:rsid w:val="0038175D"/>
    <w:rPr>
      <w:rFonts w:asciiTheme="minorHAnsi" w:eastAsiaTheme="minorHAnsi" w:hAnsiTheme="minorHAnsi" w:cstheme="minorBidi"/>
      <w:kern w:val="0"/>
      <w:sz w:val="22"/>
      <w:szCs w:val="22"/>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75D"/>
    <w:pPr>
      <w:spacing w:before="0" w:after="0" w:line="240" w:lineRule="auto"/>
      <w:jc w:val="left"/>
    </w:pPr>
    <w:rPr>
      <w:rFonts w:ascii="Tahoma" w:eastAsiaTheme="minorHAnsi" w:hAnsi="Tahoma" w:cs="Tahoma"/>
      <w:sz w:val="16"/>
      <w:szCs w:val="16"/>
      <w:lang w:val="el-GR"/>
    </w:rPr>
  </w:style>
  <w:style w:type="character" w:customStyle="1" w:styleId="BalloonTextChar">
    <w:name w:val="Balloon Text Char"/>
    <w:basedOn w:val="DefaultParagraphFont"/>
    <w:link w:val="BalloonText"/>
    <w:uiPriority w:val="99"/>
    <w:semiHidden/>
    <w:rsid w:val="0038175D"/>
    <w:rPr>
      <w:rFonts w:ascii="Tahoma" w:eastAsiaTheme="minorHAnsi" w:hAnsi="Tahoma" w:cs="Tahoma"/>
      <w:kern w:val="0"/>
      <w:sz w:val="16"/>
      <w:szCs w:val="16"/>
      <w:lang w:val="el-GR"/>
      <w14:ligatures w14:val="none"/>
    </w:rPr>
  </w:style>
  <w:style w:type="table" w:customStyle="1" w:styleId="TableGrid2">
    <w:name w:val="Table Grid2"/>
    <w:basedOn w:val="TableNormal"/>
    <w:next w:val="TableGrid"/>
    <w:uiPriority w:val="59"/>
    <w:rsid w:val="00EA67B1"/>
    <w:rPr>
      <w:kern w:val="0"/>
      <w:sz w:val="22"/>
      <w:szCs w:val="22"/>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15A8-35E1-4032-B225-9F676FDF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Κουφακης</dc:creator>
  <cp:keywords/>
  <dc:description/>
  <cp:lastModifiedBy>Κωνσταντινος Κουφακης</cp:lastModifiedBy>
  <cp:revision>3</cp:revision>
  <dcterms:created xsi:type="dcterms:W3CDTF">2025-05-18T19:55:00Z</dcterms:created>
  <dcterms:modified xsi:type="dcterms:W3CDTF">2025-05-18T19:57:00Z</dcterms:modified>
</cp:coreProperties>
</file>