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38" w:rsidRDefault="006A7E84">
      <w:r>
        <w:rPr>
          <w:noProof/>
          <w:lang w:eastAsia="el-GR"/>
        </w:rPr>
        <w:drawing>
          <wp:anchor distT="0" distB="0" distL="114300" distR="114300" simplePos="0" relativeHeight="251658240" behindDoc="1" locked="0" layoutInCell="1" allowOverlap="1">
            <wp:simplePos x="0" y="0"/>
            <wp:positionH relativeFrom="column">
              <wp:posOffset>3619500</wp:posOffset>
            </wp:positionH>
            <wp:positionV relativeFrom="paragraph">
              <wp:posOffset>-47625</wp:posOffset>
            </wp:positionV>
            <wp:extent cx="1219200" cy="914400"/>
            <wp:effectExtent l="19050" t="0" r="0" b="0"/>
            <wp:wrapTight wrapText="bothSides">
              <wp:wrapPolygon edited="0">
                <wp:start x="-338" y="0"/>
                <wp:lineTo x="-338" y="21150"/>
                <wp:lineTo x="21600" y="21150"/>
                <wp:lineTo x="21600" y="0"/>
                <wp:lineTo x="-338" y="0"/>
              </wp:wrapPolygon>
            </wp:wrapTight>
            <wp:docPr id="1" name="Εικόνα 1" descr="Αποτέλεσμα εικόνας για images alien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images alien scientist"/>
                    <pic:cNvPicPr>
                      <a:picLocks noChangeAspect="1" noChangeArrowheads="1"/>
                    </pic:cNvPicPr>
                  </pic:nvPicPr>
                  <pic:blipFill>
                    <a:blip r:embed="rId6"/>
                    <a:srcRect/>
                    <a:stretch>
                      <a:fillRect/>
                    </a:stretch>
                  </pic:blipFill>
                  <pic:spPr bwMode="auto">
                    <a:xfrm>
                      <a:off x="0" y="0"/>
                      <a:ext cx="1219200" cy="914400"/>
                    </a:xfrm>
                    <a:prstGeom prst="rect">
                      <a:avLst/>
                    </a:prstGeom>
                    <a:noFill/>
                    <a:ln w="9525">
                      <a:noFill/>
                      <a:miter lim="800000"/>
                      <a:headEnd/>
                      <a:tailEnd/>
                    </a:ln>
                  </pic:spPr>
                </pic:pic>
              </a:graphicData>
            </a:graphic>
          </wp:anchor>
        </w:drawing>
      </w:r>
    </w:p>
    <w:p w:rsidR="00924BD8" w:rsidRDefault="00924BD8">
      <w:r>
        <w:t>ΤΙΤΛΟΣ :  ‘’ΕΞΩΓΗΙΝΑ’’  ΣΤΟΙΧΕΙΑ</w:t>
      </w:r>
    </w:p>
    <w:p w:rsidR="00924BD8" w:rsidRDefault="00924BD8">
      <w:r>
        <w:t>Εισαγωγή στο θέμα:</w:t>
      </w:r>
    </w:p>
    <w:p w:rsidR="00C83BD0" w:rsidRDefault="00924BD8">
      <w:r>
        <w:t>Είστε μέλος  επιστημονικής  ομάδας και συμμετέχετε σε διαστημική</w:t>
      </w:r>
      <w:r w:rsidR="00D12639" w:rsidRPr="00D12639">
        <w:t xml:space="preserve">  </w:t>
      </w:r>
      <w:r w:rsidR="00D12639">
        <w:t>αποστολή</w:t>
      </w:r>
      <w:r>
        <w:t xml:space="preserve">. </w:t>
      </w:r>
      <w:r w:rsidR="00D12639">
        <w:t>Το διαστημόπλοιο προσγειώνεται σε έναν πλανήτη στα άκρα του γαλαξία μας. Ανακαλύπτετε ένα αρχαίο εργαστήριο. Ανάμεσα στα ίχνη  επιστημονικών επιτευγμάτων υπάρχουν και πληροφορίες  πάνω σε κάτι που μοιάζει να είναι  περιοδικός  πίνακας  στοιχείων.</w:t>
      </w:r>
      <w:r w:rsidR="00C83BD0">
        <w:t xml:space="preserve">   Τα κομπιούτερ σας  αποκρυπτογραφούν τα δεδομένα</w:t>
      </w:r>
      <w:bookmarkStart w:id="0" w:name="_GoBack"/>
      <w:bookmarkEnd w:id="0"/>
    </w:p>
    <w:p w:rsidR="00C83BD0" w:rsidRDefault="0027420C">
      <w:r>
        <w:t>Αυτό που σας δίνεται είναι ένας εξωγήινος περιοδικός πίνακας πάνω στον οποίο αναγράφονται τα εξής δεδομένα</w:t>
      </w:r>
      <w:r w:rsidR="00C83BD0">
        <w:t>:</w:t>
      </w:r>
    </w:p>
    <w:p w:rsidR="00C83BD0" w:rsidRDefault="00C83BD0" w:rsidP="00C83BD0">
      <w:pPr>
        <w:pStyle w:val="a3"/>
        <w:numPr>
          <w:ilvl w:val="0"/>
          <w:numId w:val="1"/>
        </w:numPr>
      </w:pPr>
      <w:r>
        <w:t xml:space="preserve">το σημείο βρασμού και το σημείο πήξης καθενός από τα στοιχεία που έχουν καταγραφεί </w:t>
      </w:r>
    </w:p>
    <w:p w:rsidR="0027420C" w:rsidRDefault="0027420C" w:rsidP="00C83BD0">
      <w:pPr>
        <w:pStyle w:val="a3"/>
        <w:numPr>
          <w:ilvl w:val="0"/>
          <w:numId w:val="1"/>
        </w:numPr>
      </w:pPr>
      <w:r>
        <w:t>μ</w:t>
      </w:r>
      <w:r w:rsidR="00C83BD0">
        <w:t>ια αναλυτικότερη περιγραφή ενός στοιχείου Σ.</w:t>
      </w:r>
    </w:p>
    <w:p w:rsidR="00C83BD0" w:rsidRDefault="0027420C" w:rsidP="00C83BD0">
      <w:pPr>
        <w:pStyle w:val="a3"/>
        <w:numPr>
          <w:ilvl w:val="0"/>
          <w:numId w:val="1"/>
        </w:numPr>
      </w:pPr>
      <w:r>
        <w:t>οι χημικές ενώσεις που σχηματίζει το στοιχείο Σ</w:t>
      </w:r>
      <w:r w:rsidR="006A7E84">
        <w:t xml:space="preserve"> με τα άτομα άλλων στοιχείων</w:t>
      </w:r>
      <w:r>
        <w:t xml:space="preserve">. </w:t>
      </w:r>
      <w:r w:rsidR="00C83BD0">
        <w:t xml:space="preserve">   </w:t>
      </w:r>
    </w:p>
    <w:p w:rsidR="00924BD8" w:rsidRDefault="006A7E84">
      <w:r>
        <w:t xml:space="preserve">Η αποστολή σας είναι να τοποθετήσετε τα στοιχεία στον παρακάτω </w:t>
      </w:r>
      <w:r w:rsidR="00A52DFC">
        <w:t>κενό</w:t>
      </w:r>
      <w:r>
        <w:t xml:space="preserve"> πίνακα με την λογική που τοποθετήθηκαν τα στοιχεία στον δικό μας Περιοδικό Πίνακα.</w:t>
      </w:r>
    </w:p>
    <w:p w:rsidR="00A12757" w:rsidRDefault="006A7E84" w:rsidP="00A12757">
      <w:r>
        <w:t xml:space="preserve">Στόχοι: </w:t>
      </w:r>
    </w:p>
    <w:p w:rsidR="006A7E84" w:rsidRDefault="006A7E84" w:rsidP="00A12757">
      <w:pPr>
        <w:pStyle w:val="a3"/>
        <w:numPr>
          <w:ilvl w:val="0"/>
          <w:numId w:val="5"/>
        </w:numPr>
      </w:pPr>
      <w:r>
        <w:t>Να αξιολογήσε</w:t>
      </w:r>
      <w:r w:rsidR="00A52DFC">
        <w:t xml:space="preserve">τε </w:t>
      </w:r>
      <w:r>
        <w:t xml:space="preserve"> τις πληροφορίες που σου δίνονται προκειμένου να τοποθετήσε</w:t>
      </w:r>
      <w:r w:rsidR="00A52DFC">
        <w:t>τε</w:t>
      </w:r>
      <w:r>
        <w:t xml:space="preserve">  μια ομάδα στοιχείων στη σωστή περίοδο και ομάδα του Περιοδικού Πίνακα</w:t>
      </w:r>
    </w:p>
    <w:p w:rsidR="00F36C05" w:rsidRDefault="00F36C05" w:rsidP="00F36C05">
      <w:pPr>
        <w:pStyle w:val="a3"/>
        <w:numPr>
          <w:ilvl w:val="0"/>
          <w:numId w:val="2"/>
        </w:numPr>
      </w:pPr>
      <w:r>
        <w:t>Να συγκρίνε</w:t>
      </w:r>
      <w:r w:rsidR="00A52DFC">
        <w:t>τε</w:t>
      </w:r>
      <w:r>
        <w:t xml:space="preserve">  τον πίνακα που φτιαξ</w:t>
      </w:r>
      <w:r w:rsidR="00A52DFC">
        <w:t>ατε</w:t>
      </w:r>
      <w:r>
        <w:t xml:space="preserve"> με τον Περιοδικό Πίνακα.</w:t>
      </w:r>
    </w:p>
    <w:p w:rsidR="00F36C05" w:rsidRDefault="00F36C05" w:rsidP="00F36C05">
      <w:r>
        <w:t xml:space="preserve">Υλικά.  Ένα αντίγραφο του εξωγήινου περιοδικού πίνακα ,  ένα μοντέλο πίνακα κενού, ψαλίδι </w:t>
      </w:r>
    </w:p>
    <w:p w:rsidR="00A12757" w:rsidRDefault="00A12757" w:rsidP="00F36C05">
      <w:r>
        <w:t>Μοντέλο Πίνακα</w:t>
      </w:r>
    </w:p>
    <w:tbl>
      <w:tblPr>
        <w:tblW w:w="928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1004"/>
        <w:gridCol w:w="1217"/>
        <w:gridCol w:w="1218"/>
        <w:gridCol w:w="1217"/>
        <w:gridCol w:w="1218"/>
        <w:gridCol w:w="1217"/>
        <w:gridCol w:w="1218"/>
      </w:tblGrid>
      <w:tr w:rsidR="00C93D77" w:rsidRPr="00A12757" w:rsidTr="00C93D77">
        <w:trPr>
          <w:trHeight w:val="924"/>
        </w:trPr>
        <w:tc>
          <w:tcPr>
            <w:tcW w:w="978" w:type="dxa"/>
          </w:tcPr>
          <w:p w:rsidR="00C93D77" w:rsidRPr="00A12757" w:rsidRDefault="00C93D77" w:rsidP="00A12757">
            <w:pPr>
              <w:ind w:left="-30"/>
            </w:pPr>
          </w:p>
          <w:p w:rsidR="00C93D77" w:rsidRPr="00A12757" w:rsidRDefault="00C93D77" w:rsidP="00A12757">
            <w:pPr>
              <w:ind w:left="-30"/>
            </w:pPr>
          </w:p>
        </w:tc>
        <w:tc>
          <w:tcPr>
            <w:tcW w:w="8309" w:type="dxa"/>
            <w:gridSpan w:val="7"/>
            <w:tcBorders>
              <w:top w:val="nil"/>
            </w:tcBorders>
          </w:tcPr>
          <w:p w:rsidR="00C93D77" w:rsidRDefault="00F5496E" w:rsidP="00090F97">
            <w:r>
              <w:rPr>
                <w:noProof/>
                <w:lang w:eastAsia="el-GR"/>
              </w:rPr>
              <w:pict>
                <v:shapetype id="_x0000_t32" coordsize="21600,21600" o:spt="32" o:oned="t" path="m,l21600,21600e" filled="f">
                  <v:path arrowok="t" fillok="f" o:connecttype="none"/>
                  <o:lock v:ext="edit" shapetype="t"/>
                </v:shapetype>
                <v:shape id="_x0000_s1027" type="#_x0000_t32" style="position:absolute;margin-left:349.95pt;margin-top:2.4pt;width:57pt;height:0;z-index:251660288;mso-position-horizontal-relative:text;mso-position-vertical-relative:text" o:connectortype="straight"/>
              </w:pict>
            </w:r>
            <w:r>
              <w:rPr>
                <w:noProof/>
                <w:lang w:eastAsia="el-GR"/>
              </w:rPr>
              <w:pict>
                <v:shape id="_x0000_s1026" type="#_x0000_t32" style="position:absolute;margin-left:349.2pt;margin-top:2.4pt;width:.75pt;height:48pt;z-index:251659264;mso-position-horizontal-relative:text;mso-position-vertical-relative:text" o:connectortype="straight"/>
              </w:pict>
            </w:r>
            <w:r w:rsidR="00C93D77">
              <w:t xml:space="preserve">                                                                                                                                              </w:t>
            </w:r>
          </w:p>
        </w:tc>
      </w:tr>
      <w:tr w:rsidR="00C93D77" w:rsidTr="00C93D77">
        <w:trPr>
          <w:trHeight w:val="868"/>
        </w:trPr>
        <w:tc>
          <w:tcPr>
            <w:tcW w:w="978" w:type="dxa"/>
            <w:tcBorders>
              <w:top w:val="single" w:sz="4" w:space="0" w:color="auto"/>
              <w:left w:val="single" w:sz="4" w:space="0" w:color="auto"/>
              <w:bottom w:val="single" w:sz="4" w:space="0" w:color="auto"/>
              <w:right w:val="single" w:sz="4" w:space="0" w:color="auto"/>
            </w:tcBorders>
          </w:tcPr>
          <w:p w:rsidR="00C93D77" w:rsidRPr="00A12757" w:rsidRDefault="00C93D77" w:rsidP="00A12757">
            <w:pPr>
              <w:ind w:left="-30"/>
            </w:pPr>
            <w:r>
              <w:t xml:space="preserve">  </w:t>
            </w:r>
          </w:p>
        </w:tc>
        <w:tc>
          <w:tcPr>
            <w:tcW w:w="1004" w:type="dxa"/>
          </w:tcPr>
          <w:p w:rsidR="00C93D77" w:rsidRDefault="00C93D77" w:rsidP="00090F97"/>
        </w:tc>
        <w:tc>
          <w:tcPr>
            <w:tcW w:w="1217" w:type="dxa"/>
          </w:tcPr>
          <w:p w:rsidR="00C93D77" w:rsidRDefault="00C93D77" w:rsidP="00090F97"/>
        </w:tc>
        <w:tc>
          <w:tcPr>
            <w:tcW w:w="1218" w:type="dxa"/>
          </w:tcPr>
          <w:p w:rsidR="00C93D77" w:rsidRDefault="00C93D77" w:rsidP="00090F97"/>
        </w:tc>
        <w:tc>
          <w:tcPr>
            <w:tcW w:w="1217" w:type="dxa"/>
          </w:tcPr>
          <w:p w:rsidR="00C93D77" w:rsidRDefault="00C93D77" w:rsidP="00090F97"/>
        </w:tc>
        <w:tc>
          <w:tcPr>
            <w:tcW w:w="1218" w:type="dxa"/>
          </w:tcPr>
          <w:p w:rsidR="00C93D77" w:rsidRDefault="00C93D77" w:rsidP="00090F97"/>
        </w:tc>
        <w:tc>
          <w:tcPr>
            <w:tcW w:w="1217" w:type="dxa"/>
          </w:tcPr>
          <w:p w:rsidR="00C93D77" w:rsidRDefault="00C93D77" w:rsidP="00090F97"/>
        </w:tc>
        <w:tc>
          <w:tcPr>
            <w:tcW w:w="1218" w:type="dxa"/>
          </w:tcPr>
          <w:p w:rsidR="00C93D77" w:rsidRDefault="00C93D77" w:rsidP="00090F97"/>
        </w:tc>
      </w:tr>
      <w:tr w:rsidR="00C93D77" w:rsidTr="00C93D77">
        <w:trPr>
          <w:trHeight w:val="812"/>
        </w:trPr>
        <w:tc>
          <w:tcPr>
            <w:tcW w:w="978" w:type="dxa"/>
            <w:tcBorders>
              <w:top w:val="single" w:sz="4" w:space="0" w:color="auto"/>
              <w:left w:val="single" w:sz="4" w:space="0" w:color="auto"/>
              <w:bottom w:val="single" w:sz="4" w:space="0" w:color="auto"/>
              <w:right w:val="single" w:sz="4" w:space="0" w:color="auto"/>
            </w:tcBorders>
          </w:tcPr>
          <w:p w:rsidR="00C93D77" w:rsidRPr="00A12757" w:rsidRDefault="00C93D77" w:rsidP="00A12757">
            <w:pPr>
              <w:ind w:left="-30"/>
            </w:pPr>
          </w:p>
        </w:tc>
        <w:tc>
          <w:tcPr>
            <w:tcW w:w="1004" w:type="dxa"/>
          </w:tcPr>
          <w:p w:rsidR="00C93D77" w:rsidRDefault="00C93D77" w:rsidP="00090F97"/>
        </w:tc>
        <w:tc>
          <w:tcPr>
            <w:tcW w:w="1217" w:type="dxa"/>
          </w:tcPr>
          <w:p w:rsidR="00C93D77" w:rsidRDefault="00C93D77" w:rsidP="00090F97"/>
        </w:tc>
        <w:tc>
          <w:tcPr>
            <w:tcW w:w="1218" w:type="dxa"/>
          </w:tcPr>
          <w:p w:rsidR="00C93D77" w:rsidRDefault="00C93D77" w:rsidP="00090F97"/>
        </w:tc>
        <w:tc>
          <w:tcPr>
            <w:tcW w:w="1217" w:type="dxa"/>
          </w:tcPr>
          <w:p w:rsidR="00C93D77" w:rsidRDefault="00C93D77" w:rsidP="00090F97"/>
        </w:tc>
        <w:tc>
          <w:tcPr>
            <w:tcW w:w="1218" w:type="dxa"/>
          </w:tcPr>
          <w:p w:rsidR="00C93D77" w:rsidRDefault="00C93D77" w:rsidP="00090F97"/>
        </w:tc>
        <w:tc>
          <w:tcPr>
            <w:tcW w:w="1217" w:type="dxa"/>
          </w:tcPr>
          <w:p w:rsidR="00C93D77" w:rsidRDefault="00C93D77" w:rsidP="00090F97"/>
        </w:tc>
        <w:tc>
          <w:tcPr>
            <w:tcW w:w="1218" w:type="dxa"/>
          </w:tcPr>
          <w:p w:rsidR="00C93D77" w:rsidRDefault="00C93D77" w:rsidP="00090F97"/>
        </w:tc>
      </w:tr>
      <w:tr w:rsidR="00C93D77" w:rsidTr="00C93D77">
        <w:trPr>
          <w:trHeight w:val="756"/>
        </w:trPr>
        <w:tc>
          <w:tcPr>
            <w:tcW w:w="978" w:type="dxa"/>
            <w:tcBorders>
              <w:top w:val="single" w:sz="4" w:space="0" w:color="auto"/>
              <w:left w:val="single" w:sz="4" w:space="0" w:color="auto"/>
              <w:bottom w:val="single" w:sz="4" w:space="0" w:color="auto"/>
              <w:right w:val="single" w:sz="4" w:space="0" w:color="auto"/>
            </w:tcBorders>
          </w:tcPr>
          <w:p w:rsidR="00C93D77" w:rsidRPr="00A12757" w:rsidRDefault="00C93D77" w:rsidP="00A12757">
            <w:pPr>
              <w:ind w:left="-30"/>
            </w:pPr>
          </w:p>
        </w:tc>
        <w:tc>
          <w:tcPr>
            <w:tcW w:w="1004" w:type="dxa"/>
          </w:tcPr>
          <w:p w:rsidR="00C93D77" w:rsidRDefault="00C93D77" w:rsidP="00090F97"/>
        </w:tc>
        <w:tc>
          <w:tcPr>
            <w:tcW w:w="1217" w:type="dxa"/>
          </w:tcPr>
          <w:p w:rsidR="00C93D77" w:rsidRDefault="00C93D77" w:rsidP="00090F97"/>
        </w:tc>
        <w:tc>
          <w:tcPr>
            <w:tcW w:w="1218" w:type="dxa"/>
          </w:tcPr>
          <w:p w:rsidR="00C93D77" w:rsidRDefault="00C93D77" w:rsidP="00090F97"/>
        </w:tc>
        <w:tc>
          <w:tcPr>
            <w:tcW w:w="1217" w:type="dxa"/>
          </w:tcPr>
          <w:p w:rsidR="00C93D77" w:rsidRDefault="00C93D77" w:rsidP="00090F97"/>
        </w:tc>
        <w:tc>
          <w:tcPr>
            <w:tcW w:w="1218" w:type="dxa"/>
          </w:tcPr>
          <w:p w:rsidR="00C93D77" w:rsidRDefault="00C93D77" w:rsidP="00090F97"/>
        </w:tc>
        <w:tc>
          <w:tcPr>
            <w:tcW w:w="1217" w:type="dxa"/>
          </w:tcPr>
          <w:p w:rsidR="00C93D77" w:rsidRDefault="00C93D77" w:rsidP="00090F97"/>
        </w:tc>
        <w:tc>
          <w:tcPr>
            <w:tcW w:w="1218" w:type="dxa"/>
          </w:tcPr>
          <w:p w:rsidR="00C93D77" w:rsidRDefault="00C93D77" w:rsidP="00090F97"/>
        </w:tc>
      </w:tr>
      <w:tr w:rsidR="00C93D77" w:rsidTr="00C93D77">
        <w:trPr>
          <w:trHeight w:val="842"/>
        </w:trPr>
        <w:tc>
          <w:tcPr>
            <w:tcW w:w="978" w:type="dxa"/>
            <w:tcBorders>
              <w:top w:val="single" w:sz="4" w:space="0" w:color="auto"/>
              <w:left w:val="single" w:sz="4" w:space="0" w:color="auto"/>
              <w:bottom w:val="single" w:sz="4" w:space="0" w:color="auto"/>
              <w:right w:val="single" w:sz="4" w:space="0" w:color="auto"/>
            </w:tcBorders>
          </w:tcPr>
          <w:p w:rsidR="00C93D77" w:rsidRPr="00A12757" w:rsidRDefault="00C93D77" w:rsidP="00A12757">
            <w:pPr>
              <w:ind w:left="-30"/>
            </w:pPr>
          </w:p>
        </w:tc>
        <w:tc>
          <w:tcPr>
            <w:tcW w:w="1004" w:type="dxa"/>
          </w:tcPr>
          <w:p w:rsidR="00C93D77" w:rsidRDefault="00C93D77" w:rsidP="00090F97"/>
        </w:tc>
        <w:tc>
          <w:tcPr>
            <w:tcW w:w="1217" w:type="dxa"/>
          </w:tcPr>
          <w:p w:rsidR="00C93D77" w:rsidRDefault="00C93D77" w:rsidP="00090F97"/>
        </w:tc>
        <w:tc>
          <w:tcPr>
            <w:tcW w:w="1218" w:type="dxa"/>
          </w:tcPr>
          <w:p w:rsidR="00C93D77" w:rsidRDefault="00C93D77" w:rsidP="00090F97"/>
        </w:tc>
        <w:tc>
          <w:tcPr>
            <w:tcW w:w="1217" w:type="dxa"/>
          </w:tcPr>
          <w:p w:rsidR="00C93D77" w:rsidRDefault="00C93D77" w:rsidP="00090F97"/>
        </w:tc>
        <w:tc>
          <w:tcPr>
            <w:tcW w:w="1218" w:type="dxa"/>
          </w:tcPr>
          <w:p w:rsidR="00C93D77" w:rsidRDefault="00C93D77" w:rsidP="00090F97"/>
        </w:tc>
        <w:tc>
          <w:tcPr>
            <w:tcW w:w="1217" w:type="dxa"/>
          </w:tcPr>
          <w:p w:rsidR="00C93D77" w:rsidRDefault="00C93D77" w:rsidP="00090F97"/>
        </w:tc>
        <w:tc>
          <w:tcPr>
            <w:tcW w:w="1218" w:type="dxa"/>
          </w:tcPr>
          <w:p w:rsidR="00C93D77" w:rsidRDefault="00C93D77" w:rsidP="00090F97"/>
        </w:tc>
      </w:tr>
    </w:tbl>
    <w:p w:rsidR="00B05C53" w:rsidRDefault="00A07626" w:rsidP="00B05C53">
      <w:pPr>
        <w:ind w:left="-15"/>
      </w:pPr>
      <w:r>
        <w:lastRenderedPageBreak/>
        <w:t xml:space="preserve">Πορεία </w:t>
      </w:r>
    </w:p>
    <w:p w:rsidR="00B05C53" w:rsidRDefault="00A07626" w:rsidP="00B05C53">
      <w:pPr>
        <w:pStyle w:val="a3"/>
        <w:numPr>
          <w:ilvl w:val="0"/>
          <w:numId w:val="3"/>
        </w:numPr>
        <w:ind w:left="-15"/>
      </w:pPr>
      <w:r>
        <w:t>Μελ</w:t>
      </w:r>
      <w:r w:rsidR="00A52DFC">
        <w:t>ε</w:t>
      </w:r>
      <w:r>
        <w:t>τ</w:t>
      </w:r>
      <w:r w:rsidR="00A52DFC">
        <w:t>ή</w:t>
      </w:r>
      <w:r>
        <w:t>σ</w:t>
      </w:r>
      <w:r w:rsidR="00A52DFC">
        <w:t>τ</w:t>
      </w:r>
      <w:r>
        <w:t>ε τις πληροφορίες που σ</w:t>
      </w:r>
      <w:r w:rsidR="00A52DFC">
        <w:t>ας</w:t>
      </w:r>
      <w:r>
        <w:t xml:space="preserve"> δίνονται στον εξωγήινο περιοδικό πίνακα. Βρ</w:t>
      </w:r>
      <w:r w:rsidR="00A52DFC">
        <w:t>είτε</w:t>
      </w:r>
      <w:r>
        <w:t xml:space="preserve"> το στοιχείο Σ και σημε</w:t>
      </w:r>
      <w:r w:rsidR="00A52DFC">
        <w:t>ιώ</w:t>
      </w:r>
      <w:r>
        <w:t>σ</w:t>
      </w:r>
      <w:r w:rsidR="00A52DFC">
        <w:t>τ</w:t>
      </w:r>
      <w:r>
        <w:t>ε τις πληροφορίες που σ</w:t>
      </w:r>
      <w:r w:rsidR="00A52DFC">
        <w:t>ας</w:t>
      </w:r>
      <w:r>
        <w:t xml:space="preserve"> δίνονται για την φυσική κατάσταση αυτού του στοιχείου. Σε κάθε κουτάκι στο πάνω αριστερό άκρο δίνεται ο αριθμός ατόμων του στοιχείου Σ που ενώνονται με καθένα από τα υπόλοιπα στοιχεία κατά τον σχηματισμό χημικών ενώσεων,  πχ </w:t>
      </w:r>
      <w:r w:rsidR="00392A5B">
        <w:t xml:space="preserve"> το  </w:t>
      </w:r>
      <w:r w:rsidRPr="00392A5B">
        <w:rPr>
          <w:vertAlign w:val="subscript"/>
        </w:rPr>
        <w:t xml:space="preserve">― </w:t>
      </w:r>
      <w:r w:rsidR="00392A5B">
        <w:t>Σ</w:t>
      </w:r>
      <w:r w:rsidR="00392A5B" w:rsidRPr="00392A5B">
        <w:rPr>
          <w:vertAlign w:val="subscript"/>
        </w:rPr>
        <w:t>2</w:t>
      </w:r>
      <w:r w:rsidRPr="00392A5B">
        <w:rPr>
          <w:vertAlign w:val="subscript"/>
        </w:rPr>
        <w:t xml:space="preserve"> </w:t>
      </w:r>
      <w:r>
        <w:t xml:space="preserve"> </w:t>
      </w:r>
      <w:r w:rsidR="00392A5B">
        <w:t>σημαίνει ότι ένα άτομο  του άγνωστου στοιχείου συνδέεται με δύο άτομα Σ.</w:t>
      </w:r>
    </w:p>
    <w:p w:rsidR="00392A5B" w:rsidRDefault="00392A5B" w:rsidP="00B05C53">
      <w:pPr>
        <w:pStyle w:val="a3"/>
        <w:numPr>
          <w:ilvl w:val="0"/>
          <w:numId w:val="3"/>
        </w:numPr>
        <w:ind w:left="-15"/>
      </w:pPr>
      <w:r>
        <w:t>Κατ</w:t>
      </w:r>
      <w:r w:rsidR="00A52DFC">
        <w:t>α</w:t>
      </w:r>
      <w:r>
        <w:t>τ</w:t>
      </w:r>
      <w:r w:rsidR="00A52DFC">
        <w:t>άξτε</w:t>
      </w:r>
      <w:r>
        <w:t xml:space="preserve"> τα στοιχεία στον περιοδικό πίνακα που σ</w:t>
      </w:r>
      <w:r w:rsidR="00A52DFC">
        <w:t>ας</w:t>
      </w:r>
      <w:r>
        <w:t xml:space="preserve"> δίνεται παραπάνω. </w:t>
      </w:r>
    </w:p>
    <w:p w:rsidR="00A52DFC" w:rsidRDefault="00392A5B" w:rsidP="00392A5B">
      <w:r>
        <w:t xml:space="preserve">Να </w:t>
      </w:r>
      <w:r w:rsidR="00A52DFC">
        <w:t xml:space="preserve">λάβετε υπόψη </w:t>
      </w:r>
    </w:p>
    <w:p w:rsidR="00392A5B" w:rsidRDefault="00392A5B" w:rsidP="00A52DFC">
      <w:pPr>
        <w:pStyle w:val="a3"/>
        <w:numPr>
          <w:ilvl w:val="0"/>
          <w:numId w:val="2"/>
        </w:numPr>
      </w:pPr>
      <w:r>
        <w:t>ότι για τα  μέταλλα γενικά ισχύει ότι τα σημεία βρασμού και πήξης μειώνονται όσο τα στοιχεία γίνονται βαρύτερα. Το αντίστροφο ισχύει για τα αμέταλλα .</w:t>
      </w:r>
    </w:p>
    <w:p w:rsidR="0088688F" w:rsidRDefault="00392A5B" w:rsidP="006F60B4">
      <w:pPr>
        <w:pStyle w:val="a3"/>
        <w:numPr>
          <w:ilvl w:val="0"/>
          <w:numId w:val="2"/>
        </w:numPr>
      </w:pPr>
      <w:r>
        <w:t xml:space="preserve">ότι </w:t>
      </w:r>
      <w:r w:rsidR="0088688F">
        <w:t>εμφανίζεται  περιοδικότητα στον τρόπο σύνδεσης των στοιχείων με άλλα στοιχεία κατά μήκος του περιοδικού πίνακα</w:t>
      </w:r>
    </w:p>
    <w:p w:rsidR="0088688F" w:rsidRDefault="0088688F" w:rsidP="00392A5B">
      <w:r>
        <w:t xml:space="preserve">Να </w:t>
      </w:r>
      <w:r w:rsidR="006F60B4">
        <w:t>λάβετε υπόψη</w:t>
      </w:r>
      <w:r>
        <w:t xml:space="preserve">  επίσης την φυσική κατάσταση κάθε στοιχείου.</w:t>
      </w:r>
    </w:p>
    <w:p w:rsidR="0088688F" w:rsidRDefault="0088688F" w:rsidP="00392A5B">
      <w:r>
        <w:t>Ανάλυση Συμπεράσματα</w:t>
      </w:r>
    </w:p>
    <w:p w:rsidR="00D86852" w:rsidRDefault="0088688F" w:rsidP="0088688F">
      <w:pPr>
        <w:pStyle w:val="a3"/>
        <w:numPr>
          <w:ilvl w:val="0"/>
          <w:numId w:val="4"/>
        </w:numPr>
      </w:pPr>
      <w:r>
        <w:t>Να αιτιολογήσε</w:t>
      </w:r>
      <w:r w:rsidR="006F60B4">
        <w:t>τε</w:t>
      </w:r>
      <w:r>
        <w:t xml:space="preserve">  τον τρόπο </w:t>
      </w:r>
      <w:r w:rsidR="00D86852">
        <w:t>ταξινόμησης</w:t>
      </w:r>
      <w:r>
        <w:t xml:space="preserve"> των στοιχείων </w:t>
      </w:r>
      <w:r w:rsidR="00D86852">
        <w:t>στον περιοδικό πίνακα</w:t>
      </w:r>
    </w:p>
    <w:p w:rsidR="00D86852" w:rsidRDefault="00D86852" w:rsidP="00D86852"/>
    <w:p w:rsidR="00D86852" w:rsidRDefault="00D86852" w:rsidP="00D86852">
      <w:pPr>
        <w:pStyle w:val="a3"/>
        <w:numPr>
          <w:ilvl w:val="0"/>
          <w:numId w:val="4"/>
        </w:numPr>
      </w:pPr>
      <w:r>
        <w:t>Ποιο είναι το ελαφρύτερο και ποιο το βαρύτερο στοιχείο στον εξωγήινο περιοδικό πίνακα</w:t>
      </w:r>
      <w:r w:rsidR="006F60B4">
        <w:t>;</w:t>
      </w:r>
    </w:p>
    <w:p w:rsidR="00D86852" w:rsidRDefault="00D86852" w:rsidP="00D86852">
      <w:pPr>
        <w:pStyle w:val="a3"/>
      </w:pPr>
    </w:p>
    <w:p w:rsidR="00D86852" w:rsidRDefault="006F60B4" w:rsidP="00D86852">
      <w:pPr>
        <w:pStyle w:val="a3"/>
        <w:numPr>
          <w:ilvl w:val="0"/>
          <w:numId w:val="4"/>
        </w:numPr>
      </w:pPr>
      <w:r>
        <w:t>Να συ</w:t>
      </w:r>
      <w:r w:rsidR="00D86852">
        <w:t>γκρ</w:t>
      </w:r>
      <w:r>
        <w:t>ί</w:t>
      </w:r>
      <w:r w:rsidR="00D86852">
        <w:t>νε</w:t>
      </w:r>
      <w:r>
        <w:t xml:space="preserve">τε </w:t>
      </w:r>
      <w:r w:rsidR="00D86852">
        <w:t xml:space="preserve"> την μέθοδο που χρησιμοπο</w:t>
      </w:r>
      <w:r>
        <w:t>ιήσατε</w:t>
      </w:r>
      <w:r w:rsidR="00D86852">
        <w:t xml:space="preserve"> για να κατατάξε</w:t>
      </w:r>
      <w:r>
        <w:t>τε</w:t>
      </w:r>
      <w:r w:rsidR="00D86852">
        <w:t xml:space="preserve"> τα στοιχεί</w:t>
      </w:r>
      <w:r>
        <w:t>α</w:t>
      </w:r>
      <w:r w:rsidR="00D86852">
        <w:t xml:space="preserve"> στον περιοδικό πίνακα που </w:t>
      </w:r>
      <w:r>
        <w:t>φτιάξατε</w:t>
      </w:r>
      <w:r w:rsidR="00D86852">
        <w:t xml:space="preserve"> με την μέθοδο που χρησιμοποίησε ο Μεντελέγιεφ.</w:t>
      </w:r>
    </w:p>
    <w:p w:rsidR="00D86852" w:rsidRDefault="00D86852" w:rsidP="00D86852">
      <w:pPr>
        <w:pStyle w:val="a3"/>
      </w:pPr>
    </w:p>
    <w:p w:rsidR="00A12757" w:rsidRDefault="00D86852" w:rsidP="00A12757">
      <w:pPr>
        <w:pStyle w:val="a3"/>
        <w:numPr>
          <w:ilvl w:val="0"/>
          <w:numId w:val="4"/>
        </w:numPr>
      </w:pPr>
      <w:r>
        <w:t>Ο Μεντελέγιεφ μπόρεσε να προβλέψει τις ιδιότητες και την ύπαρξη</w:t>
      </w:r>
      <w:r w:rsidR="00A12757">
        <w:t xml:space="preserve"> ενός στοιχείου</w:t>
      </w:r>
      <w:r w:rsidR="00260DCA" w:rsidRPr="00260DCA">
        <w:t>.</w:t>
      </w:r>
    </w:p>
    <w:p w:rsidR="00A12757" w:rsidRDefault="00A12757" w:rsidP="00260DCA">
      <w:pPr>
        <w:ind w:left="360"/>
      </w:pPr>
      <w:r>
        <w:t>Οι χημικοί σήμερα χρησιμοποιούν τον περιοδικό πίνακα για να προβλέψουν τις ιδιότητες στοιχείων μεγαλύτερης ατομικής  μάζας από αυτή του στοιχείου 103. Ποιά στοιχεία του σύγχρονου Π. Π  θα μας έδιναν δεδομένα για τις ιδιότητες των στοιχείων με ατομικό αριθμό 104 και 118;</w:t>
      </w:r>
    </w:p>
    <w:p w:rsidR="00A12757" w:rsidRDefault="00A12757" w:rsidP="00A12757">
      <w:pPr>
        <w:pStyle w:val="a3"/>
      </w:pPr>
    </w:p>
    <w:p w:rsidR="00D86852" w:rsidRDefault="00A12757" w:rsidP="00260DCA">
      <w:pPr>
        <w:ind w:left="360"/>
      </w:pPr>
      <w:r>
        <w:t xml:space="preserve"> </w:t>
      </w:r>
      <w:r w:rsidR="00D86852">
        <w:t xml:space="preserve">  </w:t>
      </w:r>
    </w:p>
    <w:p w:rsidR="0088688F" w:rsidRPr="00F5496E" w:rsidRDefault="00D86852" w:rsidP="00D86852">
      <w:pPr>
        <w:rPr>
          <w:lang w:val="en-US"/>
        </w:rPr>
      </w:pPr>
      <w:r w:rsidRPr="00D86852">
        <w:t xml:space="preserve"> </w:t>
      </w:r>
      <w:r w:rsidR="00260DCA">
        <w:t>Βιβλιογραφία . 1. Χημεια Α Λυκείου . Λιοδάκης</w:t>
      </w:r>
      <w:r w:rsidR="006F60B4" w:rsidRPr="00F5496E">
        <w:t xml:space="preserve"> , </w:t>
      </w:r>
      <w:r w:rsidR="006F60B4">
        <w:t>Γάκης</w:t>
      </w:r>
      <w:r w:rsidR="006F60B4" w:rsidRPr="00F5496E">
        <w:t xml:space="preserve"> </w:t>
      </w:r>
      <w:r w:rsidR="00260DCA" w:rsidRPr="00F5496E">
        <w:t>…</w:t>
      </w:r>
      <w:r w:rsidR="006F60B4">
        <w:t xml:space="preserve"> ΙΤΥΕ</w:t>
      </w:r>
    </w:p>
    <w:p w:rsidR="00392A5B" w:rsidRPr="00260DCA" w:rsidRDefault="00260DCA" w:rsidP="00260DCA">
      <w:pPr>
        <w:rPr>
          <w:lang w:val="en-US"/>
        </w:rPr>
      </w:pPr>
      <w:r>
        <w:rPr>
          <w:lang w:val="en-US"/>
        </w:rPr>
        <w:t xml:space="preserve">2. </w:t>
      </w:r>
      <w:r w:rsidRPr="00260DCA">
        <w:rPr>
          <w:lang w:val="en-US"/>
        </w:rPr>
        <w:t>Merill Chemistry</w:t>
      </w:r>
      <w:r w:rsidR="006F60B4" w:rsidRPr="006F60B4">
        <w:rPr>
          <w:lang w:val="en-US"/>
        </w:rPr>
        <w:t>,</w:t>
      </w:r>
      <w:r w:rsidRPr="00260DCA">
        <w:rPr>
          <w:lang w:val="en-US"/>
        </w:rPr>
        <w:t xml:space="preserve"> Chemactivity Masters. Glencoe Mc Grow Hill New York.             </w:t>
      </w:r>
      <w:r w:rsidR="0088688F" w:rsidRPr="00260DCA">
        <w:rPr>
          <w:lang w:val="en-US"/>
        </w:rPr>
        <w:t xml:space="preserve"> </w:t>
      </w:r>
      <w:r w:rsidR="00392A5B" w:rsidRPr="00260DCA">
        <w:rPr>
          <w:lang w:val="en-US"/>
        </w:rPr>
        <w:t xml:space="preserve"> </w:t>
      </w:r>
    </w:p>
    <w:p w:rsidR="00F36C05" w:rsidRPr="00260DCA" w:rsidRDefault="00F36C05" w:rsidP="00F36C05">
      <w:pPr>
        <w:rPr>
          <w:lang w:val="en-US"/>
        </w:rPr>
      </w:pPr>
    </w:p>
    <w:sectPr w:rsidR="00F36C05" w:rsidRPr="00260DCA" w:rsidSect="006539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86F"/>
    <w:multiLevelType w:val="hybridMultilevel"/>
    <w:tmpl w:val="72989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6626BA"/>
    <w:multiLevelType w:val="hybridMultilevel"/>
    <w:tmpl w:val="712074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4A50D5D"/>
    <w:multiLevelType w:val="hybridMultilevel"/>
    <w:tmpl w:val="9A183084"/>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3">
    <w:nsid w:val="39C3346D"/>
    <w:multiLevelType w:val="hybridMultilevel"/>
    <w:tmpl w:val="E748337C"/>
    <w:lvl w:ilvl="0" w:tplc="C5F61BDA">
      <w:start w:val="1"/>
      <w:numFmt w:val="decimal"/>
      <w:lvlText w:val="%1."/>
      <w:lvlJc w:val="left"/>
      <w:pPr>
        <w:ind w:left="345" w:hanging="360"/>
      </w:pPr>
      <w:rPr>
        <w:rFonts w:hint="default"/>
      </w:r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abstractNum w:abstractNumId="4">
    <w:nsid w:val="5996117A"/>
    <w:multiLevelType w:val="hybridMultilevel"/>
    <w:tmpl w:val="5EE4C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924BD8"/>
    <w:rsid w:val="000D0A02"/>
    <w:rsid w:val="00260DCA"/>
    <w:rsid w:val="0027420C"/>
    <w:rsid w:val="00392A5B"/>
    <w:rsid w:val="00653938"/>
    <w:rsid w:val="006A7E84"/>
    <w:rsid w:val="006F60B4"/>
    <w:rsid w:val="0088688F"/>
    <w:rsid w:val="00897F05"/>
    <w:rsid w:val="008D3228"/>
    <w:rsid w:val="00924BD8"/>
    <w:rsid w:val="009A093B"/>
    <w:rsid w:val="00A07626"/>
    <w:rsid w:val="00A12757"/>
    <w:rsid w:val="00A52DFC"/>
    <w:rsid w:val="00A67B61"/>
    <w:rsid w:val="00B05C53"/>
    <w:rsid w:val="00C83BD0"/>
    <w:rsid w:val="00C93D77"/>
    <w:rsid w:val="00CD5910"/>
    <w:rsid w:val="00D12639"/>
    <w:rsid w:val="00D86852"/>
    <w:rsid w:val="00F36C05"/>
    <w:rsid w:val="00F549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9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BD0"/>
    <w:pPr>
      <w:ind w:left="720"/>
      <w:contextualSpacing/>
    </w:pPr>
  </w:style>
  <w:style w:type="paragraph" w:styleId="a4">
    <w:name w:val="Balloon Text"/>
    <w:basedOn w:val="a"/>
    <w:link w:val="Char"/>
    <w:uiPriority w:val="99"/>
    <w:semiHidden/>
    <w:unhideWhenUsed/>
    <w:rsid w:val="0027420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7420C"/>
    <w:rPr>
      <w:rFonts w:ascii="Tahoma" w:hAnsi="Tahoma" w:cs="Tahoma"/>
      <w:sz w:val="16"/>
      <w:szCs w:val="16"/>
    </w:rPr>
  </w:style>
  <w:style w:type="table" w:styleId="a5">
    <w:name w:val="Table Grid"/>
    <w:basedOn w:val="a1"/>
    <w:uiPriority w:val="59"/>
    <w:rsid w:val="00D868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2641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αλεκακης</cp:lastModifiedBy>
  <cp:revision>2</cp:revision>
  <dcterms:created xsi:type="dcterms:W3CDTF">2020-03-29T07:25:00Z</dcterms:created>
  <dcterms:modified xsi:type="dcterms:W3CDTF">2020-03-29T07:25:00Z</dcterms:modified>
</cp:coreProperties>
</file>