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Με βάση τις ιστορικές σας γνώσεις και τις πληροφορίες των ιστορικών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παραθεμάτων να παρουσιάσετε τις εξελίξεις στην εκμετάλλευση των ορυχείων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του ελληνικού κράτους μετά τα μέσα του 19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ου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αιώνα προσδιορίζοντας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τους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παράγοντες που ενθάρρυναν τη μεθοδική τους εκμετάλλευση.</w:t>
      </w:r>
    </w:p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ΠΗΓΗ 1: </w:t>
      </w:r>
      <w:r>
        <w:rPr>
          <w:rFonts w:ascii="TimesNewRomanPSMT" w:hAnsi="TimesNewRomanPSMT" w:cs="TimesNewRomanPSMT"/>
          <w:sz w:val="24"/>
          <w:szCs w:val="24"/>
        </w:rPr>
        <w:t xml:space="preserve">Ο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Όθωνας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στα 1861 ψήφισε σχετικό νόμο για τα μεταλλεία. Σύμφωνα με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αυτό το νόμο τώρα το ξένο κεφάλαιο πιάνει το μεταλλευτικό πλούτο της χώρας. Ως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τα 1876 δόθηκαν 359 παραχωρήσεις για μεταλλεία με έκταση 2.016.844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στρέμματα,τον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ίδιο χρόνο, στα 1876, υπάρχουν στην Ελλάδα 29 μεταλλευτικές επιχειρήσεις με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κεφάλαια 60 εκατομμυρίων χρυσών δραχμών, ενώ στα 1837 ήταν 18 με μόνο 159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εκατομμύρια χάρτινες δραχμές. Το Λαύριο τώρα γίνεται γερό μεταλλευτικό κέντρο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και το εκμεταλλεύεται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γαλλοϊταλική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εταιρεία. Όμως στην Ελλάδα δεν αναπτύσσεται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μεταλλοβιομηχανία και τα μεταλλεύματα μ’ ένα πρώτο καθάρισμα βγαίνουν στο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εξωτερικό για επεξεργασία κ’ έτσι ληστεύουν την Ελλάδα.</w:t>
      </w:r>
    </w:p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Ζέβγος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Γ., Σύντομη μελέτη της νεοελληνικής ιστορίας, μέρος β’ ,Αθήναι 1945, σελ. 181.</w:t>
      </w:r>
    </w:p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ΠΗΓΗ 2: </w:t>
      </w:r>
      <w:r>
        <w:rPr>
          <w:rFonts w:ascii="TimesNewRomanPSMT" w:hAnsi="TimesNewRomanPSMT" w:cs="TimesNewRomanPSMT"/>
          <w:sz w:val="24"/>
          <w:szCs w:val="24"/>
        </w:rPr>
        <w:t>Μια θετική προσπάθεια για την άρση των εμποδίων στον τομέα ορισμένων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βιομηχανικών υλών σημειώθηκε το 1867 με την ψήφιση του νόμου «περί μεταλλείων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και ορυκτών». Ο νόμος εκείνος σκοπό είχε να ενθαρρύνει τις ξένες επενδύσεις και να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στρέψει την εγχώρια αποταμίευση στην εκμετάλλευση του πλούτου της ελληνικής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γης. Πραγματικά μέσα σε λίγα χρόνια από την ψήφιση του νόμου σημειώθηκε </w:t>
      </w:r>
      <w:r>
        <w:rPr>
          <w:rFonts w:ascii="TimesNewRomanPSMT" w:hAnsi="TimesNewRomanPSMT" w:cs="TimesNewRomanPSMT"/>
          <w:sz w:val="24"/>
          <w:szCs w:val="24"/>
        </w:rPr>
        <w:t xml:space="preserve">ένας </w:t>
      </w:r>
      <w:r>
        <w:rPr>
          <w:rFonts w:ascii="TimesNewRomanPSMT" w:hAnsi="TimesNewRomanPSMT" w:cs="TimesNewRomanPSMT"/>
          <w:sz w:val="24"/>
          <w:szCs w:val="24"/>
        </w:rPr>
        <w:t>πρωτοφανής για τα ελληνικά χρόνια πυρετός για την έρευνα και εκμετάλλευση του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ελληνικού υπεδάφους. Όπως γράφει ο τότε τμηματάρχης της Δημόσιας Οικονομίας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του Υπουργείου Εσωτερικών Α.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Μανσόλας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«η μεταλλευτική βιομηχανία εξήγειρε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την δραστηριότητα και την κερδοσκοπική των πολιτών τάση, πανταχού δε σχεδόν της</w:t>
      </w:r>
    </w:p>
    <w:p w:rsidR="00A82DD7" w:rsidRDefault="00A82DD7" w:rsidP="00A82D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Ελλάδος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περιέτρεχον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τα όρη και τας κοιλάδας προς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ανίχνευσιν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του υπό την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επιφάνειαν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αυτών, κατά την ιδέαν των απλούστερων,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υποκρυπτομένου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πλούτου, εξ’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ου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ωνειροπωλούντο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αμύθητα κέρδη». Από το 1867 ως το 1875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υποβλήθησαν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στο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υπουργείο Εσωτερικών 1.086 αιτήσεις για την παραχώρηση μεταλλείων και ορυχείων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εκτάσεως εκατομμυρίων στρεμμάτων. Από τις αιτήσεις αυτές εγκρίθηκαν 359, αλλά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σε 40 από αυτές ενεργήθηκαν σχετικές έρευνες, και στα τέλη του 1875 παρέμειναν σε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λειτουργία μόνο 9.</w:t>
      </w:r>
    </w:p>
    <w:p w:rsidR="00ED6869" w:rsidRDefault="00A82DD7" w:rsidP="00A82DD7">
      <w:pPr>
        <w:jc w:val="right"/>
      </w:pP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 xml:space="preserve">Ιστορία του Ελληνικού Έθνους, τόμος ΙΓ΄,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σσ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180-181, 312</w:t>
      </w:r>
    </w:p>
    <w:sectPr w:rsidR="00ED6869" w:rsidSect="009F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7"/>
    <w:rsid w:val="00471414"/>
    <w:rsid w:val="009F0DC5"/>
    <w:rsid w:val="00A82DD7"/>
    <w:rsid w:val="00E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647B"/>
  <w15:chartTrackingRefBased/>
  <w15:docId w15:val="{642B5DCA-6E9D-4E92-A643-DFA8E2CA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1</cp:revision>
  <dcterms:created xsi:type="dcterms:W3CDTF">2019-09-30T22:58:00Z</dcterms:created>
  <dcterms:modified xsi:type="dcterms:W3CDTF">2019-09-30T23:02:00Z</dcterms:modified>
</cp:coreProperties>
</file>