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A91" w14:textId="77777777" w:rsidR="000C3AB7" w:rsidRDefault="000C3AB7" w:rsidP="008E27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727003">
        <w:rPr>
          <w:rFonts w:asciiTheme="majorHAnsi" w:hAnsiTheme="majorHAnsi" w:cstheme="majorHAnsi"/>
          <w:sz w:val="24"/>
          <w:szCs w:val="24"/>
        </w:rPr>
        <w:t>Αντλώντας στοιχεία από τα παρακάτω κείμενα και σε συνδυασμό με τις ιστορικές σας γνώσεις, να αναφερθείτε:</w:t>
      </w:r>
    </w:p>
    <w:bookmarkEnd w:id="0"/>
    <w:p w14:paraId="75E021BF" w14:textId="5FD2256F" w:rsidR="000C3AB7" w:rsidRPr="004638D9" w:rsidRDefault="004638D9" w:rsidP="004638D9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4638D9">
        <w:rPr>
          <w:rFonts w:asciiTheme="majorHAnsi" w:hAnsiTheme="majorHAnsi" w:cstheme="majorHAnsi"/>
          <w:sz w:val="24"/>
          <w:szCs w:val="24"/>
        </w:rPr>
        <w:t>1)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C3AB7" w:rsidRPr="004638D9">
        <w:rPr>
          <w:rFonts w:asciiTheme="majorHAnsi" w:hAnsiTheme="majorHAnsi" w:cstheme="majorHAnsi"/>
          <w:sz w:val="24"/>
          <w:szCs w:val="24"/>
        </w:rPr>
        <w:t>στη δομή και 2) στο χαρακτήρα του κόμματος των Φιλελευθέρων</w:t>
      </w:r>
    </w:p>
    <w:p w14:paraId="327B8D01" w14:textId="77777777" w:rsidR="000C3AB7" w:rsidRDefault="000C3AB7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DD3980" w14:textId="77777777" w:rsidR="00BA39D5" w:rsidRPr="000C3AB7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C3AB7">
        <w:rPr>
          <w:rFonts w:asciiTheme="majorHAnsi" w:hAnsiTheme="majorHAnsi" w:cstheme="majorHAnsi"/>
          <w:b/>
          <w:sz w:val="24"/>
          <w:szCs w:val="24"/>
        </w:rPr>
        <w:t xml:space="preserve">ΚΕΙΜΕΝΟ </w:t>
      </w:r>
      <w:r w:rsidR="000C3AB7" w:rsidRPr="000C3AB7">
        <w:rPr>
          <w:rFonts w:asciiTheme="majorHAnsi" w:hAnsiTheme="majorHAnsi" w:cstheme="majorHAnsi"/>
          <w:b/>
          <w:sz w:val="24"/>
          <w:szCs w:val="24"/>
        </w:rPr>
        <w:t>Α</w:t>
      </w:r>
      <w:r w:rsidRPr="000C3AB7">
        <w:rPr>
          <w:rFonts w:asciiTheme="majorHAnsi" w:hAnsiTheme="majorHAnsi" w:cstheme="majorHAnsi"/>
          <w:b/>
          <w:sz w:val="24"/>
          <w:szCs w:val="24"/>
        </w:rPr>
        <w:t>΄</w:t>
      </w:r>
    </w:p>
    <w:p w14:paraId="69F3D10B" w14:textId="77777777" w:rsidR="000C3AB7" w:rsidRDefault="000C3AB7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A78244" w14:textId="65F6627B" w:rsidR="00BA39D5" w:rsidRP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9D5">
        <w:rPr>
          <w:rFonts w:asciiTheme="majorHAnsi" w:hAnsiTheme="majorHAnsi" w:cstheme="majorHAnsi"/>
          <w:sz w:val="24"/>
          <w:szCs w:val="24"/>
        </w:rPr>
        <w:t xml:space="preserve">«… Την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διαδικασίαν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ιδρύσεως του νέου κόμματος την έβλεπε ως ακολούθως. Σχηματισμός,</w:t>
      </w:r>
      <w:r w:rsidR="004638D9" w:rsidRPr="004638D9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πρώτον, κοινοβουλευτικής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ομάδος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εκ των βουλευτών των οποίων αι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ιδέαι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θα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συνέπιπτον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με τας</w:t>
      </w:r>
      <w:r w:rsidR="004638D9" w:rsidRPr="004638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ιδικάς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του. Η κοινοβουλευτική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ομάς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θα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προέβαινεν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εις την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οργάνωσιν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πολιτικού συλλόγου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διακλαδουμένου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καθ΄ όλον το κράτος, δηλαδή εις την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δημιουργίαν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τοπικών κομματικών πυρήνων,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επί των οποίων θα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εστηρίζετο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η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οργάνωσις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του νέου κόμματος. Αφού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ιδρύετο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το κόμμα, θα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κατηρτίζετο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το πρόγραμμα με βάσιν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τάς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αρχάς, τας οποίας εξήγγειλε δια του λόγου του. Και εις το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σημείον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αυτό δεν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απεμακρύνεντο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της πεπατημένης. Το νέον κόμμα θα ήτο κόμμα στελεχών,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εξ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υπαρχής, όμως δεσμευμένων υπό των προγραμματικών αρχών, τας οποίας είχε μόνος του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συλλάβει, και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αναγνωριζόντων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αυτόν ως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αδιαμφισβήτητον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αρχηγόν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>. Ας σημειωθεί ότι, μέχρι της 5</w:t>
      </w:r>
      <w:r w:rsidRPr="00BA39D5">
        <w:rPr>
          <w:rFonts w:asciiTheme="majorHAnsi" w:hAnsiTheme="majorHAnsi" w:cstheme="majorHAnsi"/>
          <w:sz w:val="24"/>
          <w:szCs w:val="24"/>
          <w:vertAlign w:val="superscript"/>
        </w:rPr>
        <w:t>ης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Σεπτεμβρίου, ο Ελευθέριος Βενιζέλος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ηρνείτο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να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αποδεχθή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την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ηγεσίαν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κόμματος ιδρυθέντος υπό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δεκάδος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βουλευτών και βαπτισθέντος «κόμμα Φιλελευθέρων». Διότι ήθελε να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έχη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και επ’ αυτού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απόλυτον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την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πρωτοβουλίαν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και ελευθέρας τας κινήσεις. Τους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ανεγνώρισεν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ως στελέχη του νέου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κόμματος τους βουλευτάς αυτούς και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συνεφώνησεν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εις τον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τίτλον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, αλλ’ αφού </w:t>
      </w:r>
      <w:r w:rsidR="009E1041" w:rsidRPr="00BA39D5">
        <w:rPr>
          <w:rFonts w:asciiTheme="majorHAnsi" w:hAnsiTheme="majorHAnsi" w:cstheme="majorHAnsi"/>
          <w:sz w:val="24"/>
          <w:szCs w:val="24"/>
        </w:rPr>
        <w:t>κατέστησε</w:t>
      </w:r>
      <w:r w:rsidRPr="00BA39D5">
        <w:rPr>
          <w:rFonts w:asciiTheme="majorHAnsi" w:hAnsiTheme="majorHAnsi" w:cstheme="majorHAnsi"/>
          <w:sz w:val="24"/>
          <w:szCs w:val="24"/>
        </w:rPr>
        <w:t xml:space="preserve"> δημοσία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γνωστάς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τας αρχάς, τας οποίας θα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εφήρμοζεν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, ώστε να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δεσμεύση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όλους όσους θα τον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περιεστοίχιζον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>..»</w:t>
      </w:r>
    </w:p>
    <w:p w14:paraId="3A3D3A6D" w14:textId="77777777" w:rsidR="00BA39D5" w:rsidRPr="000C3AB7" w:rsidRDefault="00BA39D5" w:rsidP="000C3A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0C3AB7">
        <w:rPr>
          <w:rFonts w:asciiTheme="majorHAnsi" w:hAnsiTheme="majorHAnsi" w:cstheme="majorHAnsi"/>
          <w:i/>
          <w:sz w:val="20"/>
          <w:szCs w:val="20"/>
        </w:rPr>
        <w:t xml:space="preserve">Γρηγόριος Δάφνης, Τα ελληνικά πολιτικά κόμματα, </w:t>
      </w:r>
      <w:proofErr w:type="spellStart"/>
      <w:r w:rsidRPr="000C3AB7">
        <w:rPr>
          <w:rFonts w:asciiTheme="majorHAnsi" w:hAnsiTheme="majorHAnsi" w:cstheme="majorHAnsi"/>
          <w:i/>
          <w:sz w:val="20"/>
          <w:szCs w:val="20"/>
        </w:rPr>
        <w:t>εκδ</w:t>
      </w:r>
      <w:proofErr w:type="spellEnd"/>
      <w:r w:rsidRPr="000C3AB7">
        <w:rPr>
          <w:rFonts w:asciiTheme="majorHAnsi" w:hAnsiTheme="majorHAnsi" w:cstheme="majorHAnsi"/>
          <w:i/>
          <w:sz w:val="20"/>
          <w:szCs w:val="20"/>
        </w:rPr>
        <w:t>. Γαλαξίας, Αθήνα 1961, σ. 114</w:t>
      </w:r>
    </w:p>
    <w:p w14:paraId="59F74BA0" w14:textId="77777777" w:rsid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1D25C4" w14:textId="77777777" w:rsidR="00BA39D5" w:rsidRPr="000C3AB7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C3AB7">
        <w:rPr>
          <w:rFonts w:asciiTheme="majorHAnsi" w:hAnsiTheme="majorHAnsi" w:cstheme="majorHAnsi"/>
          <w:b/>
          <w:sz w:val="24"/>
          <w:szCs w:val="24"/>
        </w:rPr>
        <w:t xml:space="preserve">ΚΕΙΜΕΝΟ </w:t>
      </w:r>
      <w:r w:rsidR="000C3AB7" w:rsidRPr="000C3AB7">
        <w:rPr>
          <w:rFonts w:asciiTheme="majorHAnsi" w:hAnsiTheme="majorHAnsi" w:cstheme="majorHAnsi"/>
          <w:b/>
          <w:sz w:val="24"/>
          <w:szCs w:val="24"/>
        </w:rPr>
        <w:t>Β</w:t>
      </w:r>
      <w:r w:rsidRPr="000C3AB7">
        <w:rPr>
          <w:rFonts w:asciiTheme="majorHAnsi" w:hAnsiTheme="majorHAnsi" w:cstheme="majorHAnsi"/>
          <w:b/>
          <w:sz w:val="24"/>
          <w:szCs w:val="24"/>
        </w:rPr>
        <w:t>΄</w:t>
      </w:r>
    </w:p>
    <w:p w14:paraId="1C3EDEF2" w14:textId="77777777" w:rsidR="000C3AB7" w:rsidRDefault="000C3AB7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FB9E71" w14:textId="77777777" w:rsidR="00BA39D5" w:rsidRP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9D5">
        <w:rPr>
          <w:rFonts w:asciiTheme="majorHAnsi" w:hAnsiTheme="majorHAnsi" w:cstheme="majorHAnsi"/>
          <w:sz w:val="24"/>
          <w:szCs w:val="24"/>
        </w:rPr>
        <w:t>Το κόμμα των φιλελευθέρων θα είναι το πρώτο σύγχρονο κόμμα στην Ελλάδα, αν και 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συνοχή του στηριζόταν στη χαρισματική προσωπικότητα του Βενιζέλου. Ο Βενιζέλος προσπάθησε να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φτιάξει ένα «εθνικό κόμμα» απέναντι στα προσωπικά κόμματα των πελατειών που υπήρχαν ως τότε.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Στόχος του είναι να δημιουργήσει ένα δίκτυο από φιλελεύθερες λέσχες, που θα λειτουργούν και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μετά το τέλος της εκλογικής περιόδου και θα συμμετέχουν στον ορισμό υποψηφίων. Πρόκειται για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μια νέα αντίληψη και το κόμμα του θα είναι το πρώτο κόμμα στην Ελλάδα με οργανώσεις βάσης και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κομματικό μηχανισμό.</w:t>
      </w:r>
    </w:p>
    <w:p w14:paraId="79FA1530" w14:textId="77777777" w:rsidR="00BA39D5" w:rsidRP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9D5">
        <w:rPr>
          <w:rFonts w:asciiTheme="majorHAnsi" w:hAnsiTheme="majorHAnsi" w:cstheme="majorHAnsi"/>
          <w:sz w:val="24"/>
          <w:szCs w:val="24"/>
        </w:rPr>
        <w:t>Ο Βενιζέλος επιθυμούσε ένα σύγχρονο αστικό κόμμα. Όμως, παρά την επιθυμία του, οι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αντιδράσεις θα είναι τόσο μεγάλες, ώστε να διατηρηθούν κατά βάση οι οργανωτικές δομές </w:t>
      </w:r>
      <w:r>
        <w:rPr>
          <w:rFonts w:asciiTheme="majorHAnsi" w:hAnsiTheme="majorHAnsi" w:cstheme="majorHAnsi"/>
          <w:sz w:val="24"/>
          <w:szCs w:val="24"/>
        </w:rPr>
        <w:t xml:space="preserve">της </w:t>
      </w:r>
      <w:r w:rsidRPr="00BA39D5">
        <w:rPr>
          <w:rFonts w:asciiTheme="majorHAnsi" w:hAnsiTheme="majorHAnsi" w:cstheme="majorHAnsi"/>
          <w:sz w:val="24"/>
          <w:szCs w:val="24"/>
        </w:rPr>
        <w:t>ολιγαρχικής περιόδου. Απέναντι στην αντίσταση των «τζακιών» θα έπρεπε να αντιπαραθέσει μια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λαϊκή κινητοποίηση. Δεν το ήθελε όμως αυτό. Αναγκάστηκε λοιπόν να βρει ένα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modus</w:t>
      </w:r>
      <w:proofErr w:type="spellEnd"/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vivendi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C3AB7">
        <w:rPr>
          <w:rFonts w:asciiTheme="majorHAnsi" w:hAnsiTheme="majorHAnsi" w:cstheme="majorHAnsi"/>
          <w:sz w:val="24"/>
          <w:szCs w:val="24"/>
        </w:rPr>
        <w:t xml:space="preserve">(=τρόπο συνύπαρξης) </w:t>
      </w:r>
      <w:r w:rsidRPr="00BA39D5">
        <w:rPr>
          <w:rFonts w:asciiTheme="majorHAnsi" w:hAnsiTheme="majorHAnsi" w:cstheme="majorHAnsi"/>
          <w:sz w:val="24"/>
          <w:szCs w:val="24"/>
        </w:rPr>
        <w:t>με τα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«τζάκια». Οι τοπικισμοί και οι διαιρέσεις δυσκόλεψαν πολύ το έργο του Βενιζέλου και η σύνθεση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που ονειρευόταν ήταν εξαιρετικά δύσκολο να επιτευχθεί.</w:t>
      </w:r>
    </w:p>
    <w:p w14:paraId="0A0BBEDD" w14:textId="77777777" w:rsidR="00BA39D5" w:rsidRP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9D5">
        <w:rPr>
          <w:rFonts w:asciiTheme="majorHAnsi" w:hAnsiTheme="majorHAnsi" w:cstheme="majorHAnsi"/>
          <w:sz w:val="24"/>
          <w:szCs w:val="24"/>
        </w:rPr>
        <w:t>Ο Βενιζέλος επιθυμεί ένα κόμμα υπεράνω τάξεων και για αυτό αρνείται να του δώσει έναν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σαφή ιδεολογικό χαρακτήρα. Το βασικό γι’ αυτόν είναι η οικονομική ανάπτυξη της χώρας σε ένα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κλίμα κοινωνικής ειρήνης. Αντίθετος σε κάθε συνολική αμφισβήτηση, επιχειρεί να παρουσιάσει το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κράτος ως τον υπέρτατο κοινωνικό διαιτητή που μπορεί να δώσει απαντήσεις στα συγκρουσιακά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προβλήματα της κοινωνίας.</w:t>
      </w:r>
    </w:p>
    <w:p w14:paraId="7FA5D177" w14:textId="77777777" w:rsidR="00BA39D5" w:rsidRPr="000C3AB7" w:rsidRDefault="00BA39D5" w:rsidP="000C3A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0C3AB7">
        <w:rPr>
          <w:rFonts w:asciiTheme="majorHAnsi" w:hAnsiTheme="majorHAnsi" w:cstheme="majorHAnsi"/>
          <w:sz w:val="20"/>
          <w:szCs w:val="20"/>
        </w:rPr>
        <w:t xml:space="preserve">Μ. </w:t>
      </w:r>
      <w:proofErr w:type="spellStart"/>
      <w:r w:rsidRPr="000C3AB7">
        <w:rPr>
          <w:rFonts w:asciiTheme="majorHAnsi" w:hAnsiTheme="majorHAnsi" w:cstheme="majorHAnsi"/>
          <w:sz w:val="20"/>
          <w:szCs w:val="20"/>
        </w:rPr>
        <w:t>Κοππά</w:t>
      </w:r>
      <w:proofErr w:type="spellEnd"/>
      <w:r w:rsidRPr="000C3AB7">
        <w:rPr>
          <w:rFonts w:asciiTheme="majorHAnsi" w:hAnsiTheme="majorHAnsi" w:cstheme="majorHAnsi"/>
          <w:sz w:val="20"/>
          <w:szCs w:val="20"/>
        </w:rPr>
        <w:t>, Η συγκρότηση των κρατών στα Βαλκάνια (19ος αιώνας). Τρεις και μια περιπέτειες,</w:t>
      </w:r>
    </w:p>
    <w:p w14:paraId="1761B061" w14:textId="77777777" w:rsidR="00BA39D5" w:rsidRPr="000C3AB7" w:rsidRDefault="00BA39D5" w:rsidP="000C3A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proofErr w:type="spellStart"/>
      <w:r w:rsidRPr="000C3AB7">
        <w:rPr>
          <w:rFonts w:asciiTheme="majorHAnsi" w:hAnsiTheme="majorHAnsi" w:cstheme="majorHAnsi"/>
          <w:sz w:val="20"/>
          <w:szCs w:val="20"/>
        </w:rPr>
        <w:t>εκδ</w:t>
      </w:r>
      <w:proofErr w:type="spellEnd"/>
      <w:r w:rsidRPr="000C3AB7">
        <w:rPr>
          <w:rFonts w:asciiTheme="majorHAnsi" w:hAnsiTheme="majorHAnsi" w:cstheme="majorHAnsi"/>
          <w:sz w:val="20"/>
          <w:szCs w:val="20"/>
        </w:rPr>
        <w:t>. Λιβάνη, Αθήνα 2002, σελ. 286-287</w:t>
      </w:r>
    </w:p>
    <w:p w14:paraId="19B82D51" w14:textId="77777777" w:rsidR="00BA39D5" w:rsidRDefault="00BA39D5" w:rsidP="000C3AB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9AF391E" w14:textId="77777777" w:rsidR="000C3AB7" w:rsidRPr="000C3AB7" w:rsidRDefault="000C3AB7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C3AB7">
        <w:rPr>
          <w:rFonts w:asciiTheme="majorHAnsi" w:hAnsiTheme="majorHAnsi" w:cstheme="majorHAnsi"/>
          <w:b/>
          <w:sz w:val="24"/>
          <w:szCs w:val="24"/>
        </w:rPr>
        <w:t>ΚΕΙΜΕΝΟ Γ΄</w:t>
      </w:r>
    </w:p>
    <w:p w14:paraId="622F12AE" w14:textId="77777777" w:rsidR="000C3AB7" w:rsidRDefault="000C3AB7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EC94CC" w14:textId="77777777" w:rsidR="00BA39D5" w:rsidRP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9D5">
        <w:rPr>
          <w:rFonts w:asciiTheme="majorHAnsi" w:hAnsiTheme="majorHAnsi" w:cstheme="majorHAnsi"/>
          <w:sz w:val="24"/>
          <w:szCs w:val="24"/>
        </w:rPr>
        <w:t>Η Αναθεωρητική Βουλή, αφού περάτωσε τις εργασίες της γύρω στο σύνταγμα και ψήφισε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τα στρατιωτικά νομοσχέδια για την εκ βάθρων αναδιοργάνωση των ενόπλων δυνάμεων (ξένη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εκπαιδευτική αποστολή, ανανέωση του οπλισμού, προμήθεια νέων μονάδων του στόλου μεταξύ των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οποίων και ή αγορά του ισχυρού για την εποχή του θωρηκτού «Αβέρωφ») διαλύθηκε και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προκηρύχθηκαν νέες εκλογές για τις 12 Μαρτίου 1912.</w:t>
      </w:r>
    </w:p>
    <w:p w14:paraId="09152C0E" w14:textId="77777777" w:rsidR="00BA39D5" w:rsidRP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9D5">
        <w:rPr>
          <w:rFonts w:asciiTheme="majorHAnsi" w:hAnsiTheme="majorHAnsi" w:cstheme="majorHAnsi"/>
          <w:sz w:val="24"/>
          <w:szCs w:val="24"/>
        </w:rPr>
        <w:t>Όσοι από τούς βουλευτές των Φιλελευθέρων της Αναθεωρητικής Βουλής έδειξαν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ανεξαρτησία γνώμης σε κεφαλαιώδη θέματα του κοινωνικού και τού εκπολιτιστικού βίου όπως ήταν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το αγροτικό, το εργατικό ή το γλωσσικό,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lastRenderedPageBreak/>
        <w:t>ήσαν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εναντίον της διάλυσης της Βουλής, γιατί είχαν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αντιληφθεί ότι ό Βενιζέλος δεν θα τούς επαναπροσλάμβανε στους κομματικούς του συνδυασμούς,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επειδή σχεδίαζε να επιβάλει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σιδηρά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 xml:space="preserve"> πειθαρχία μέσα στο κόμμα, καταργώντας την πολιτική και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ιδεολογική πολυφωνία.</w:t>
      </w:r>
    </w:p>
    <w:p w14:paraId="0C47D5AD" w14:textId="77777777" w:rsidR="00BA39D5" w:rsidRPr="000C3AB7" w:rsidRDefault="00BA39D5" w:rsidP="000C3A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0C3AB7">
        <w:rPr>
          <w:rFonts w:asciiTheme="majorHAnsi" w:hAnsiTheme="majorHAnsi" w:cstheme="majorHAnsi"/>
          <w:sz w:val="20"/>
          <w:szCs w:val="20"/>
        </w:rPr>
        <w:t xml:space="preserve">Τάσου </w:t>
      </w:r>
      <w:proofErr w:type="spellStart"/>
      <w:r w:rsidRPr="000C3AB7">
        <w:rPr>
          <w:rFonts w:asciiTheme="majorHAnsi" w:hAnsiTheme="majorHAnsi" w:cstheme="majorHAnsi"/>
          <w:sz w:val="20"/>
          <w:szCs w:val="20"/>
        </w:rPr>
        <w:t>Βουρνά</w:t>
      </w:r>
      <w:proofErr w:type="spellEnd"/>
      <w:r w:rsidRPr="000C3AB7">
        <w:rPr>
          <w:rFonts w:asciiTheme="majorHAnsi" w:hAnsiTheme="majorHAnsi" w:cstheme="majorHAnsi"/>
          <w:sz w:val="20"/>
          <w:szCs w:val="20"/>
        </w:rPr>
        <w:t xml:space="preserve">, Ιστορία της Σύγχρονης Ελλάδας 1909-1940, σελ. 103-104, </w:t>
      </w:r>
      <w:proofErr w:type="spellStart"/>
      <w:r w:rsidRPr="000C3AB7">
        <w:rPr>
          <w:rFonts w:asciiTheme="majorHAnsi" w:hAnsiTheme="majorHAnsi" w:cstheme="majorHAnsi"/>
          <w:sz w:val="20"/>
          <w:szCs w:val="20"/>
        </w:rPr>
        <w:t>εκδ</w:t>
      </w:r>
      <w:proofErr w:type="spellEnd"/>
      <w:r w:rsidRPr="000C3AB7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0C3AB7">
        <w:rPr>
          <w:rFonts w:asciiTheme="majorHAnsi" w:hAnsiTheme="majorHAnsi" w:cstheme="majorHAnsi"/>
          <w:sz w:val="20"/>
          <w:szCs w:val="20"/>
        </w:rPr>
        <w:t>αφων</w:t>
      </w:r>
      <w:proofErr w:type="spellEnd"/>
      <w:r w:rsidRPr="000C3AB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C3AB7">
        <w:rPr>
          <w:rFonts w:asciiTheme="majorHAnsi" w:hAnsiTheme="majorHAnsi" w:cstheme="majorHAnsi"/>
          <w:sz w:val="20"/>
          <w:szCs w:val="20"/>
        </w:rPr>
        <w:t>Τολίδη</w:t>
      </w:r>
      <w:proofErr w:type="spellEnd"/>
      <w:r w:rsidRPr="000C3AB7">
        <w:rPr>
          <w:rFonts w:asciiTheme="majorHAnsi" w:hAnsiTheme="majorHAnsi" w:cstheme="majorHAnsi"/>
          <w:sz w:val="20"/>
          <w:szCs w:val="20"/>
        </w:rPr>
        <w:t>.</w:t>
      </w:r>
    </w:p>
    <w:p w14:paraId="3ADD175A" w14:textId="77777777" w:rsid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D5B8CD" w14:textId="77777777" w:rsidR="00BA39D5" w:rsidRPr="000C3AB7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C3AB7">
        <w:rPr>
          <w:rFonts w:asciiTheme="majorHAnsi" w:hAnsiTheme="majorHAnsi" w:cstheme="majorHAnsi"/>
          <w:b/>
          <w:sz w:val="24"/>
          <w:szCs w:val="24"/>
        </w:rPr>
        <w:t xml:space="preserve">ΚΕΙΜΕΝΟ </w:t>
      </w:r>
      <w:r w:rsidR="000C3AB7" w:rsidRPr="000C3AB7">
        <w:rPr>
          <w:rFonts w:asciiTheme="majorHAnsi" w:hAnsiTheme="majorHAnsi" w:cstheme="majorHAnsi"/>
          <w:b/>
          <w:sz w:val="24"/>
          <w:szCs w:val="24"/>
        </w:rPr>
        <w:t>Δ</w:t>
      </w:r>
      <w:r w:rsidRPr="000C3AB7">
        <w:rPr>
          <w:rFonts w:asciiTheme="majorHAnsi" w:hAnsiTheme="majorHAnsi" w:cstheme="majorHAnsi"/>
          <w:b/>
          <w:sz w:val="24"/>
          <w:szCs w:val="24"/>
        </w:rPr>
        <w:t>΄</w:t>
      </w:r>
    </w:p>
    <w:p w14:paraId="781F79E5" w14:textId="77777777" w:rsidR="00BA39D5" w:rsidRPr="00BA39D5" w:rsidRDefault="00BA39D5" w:rsidP="000C3A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39D5">
        <w:rPr>
          <w:rFonts w:asciiTheme="majorHAnsi" w:hAnsiTheme="majorHAnsi" w:cstheme="majorHAnsi"/>
          <w:sz w:val="24"/>
          <w:szCs w:val="24"/>
        </w:rPr>
        <w:t>«Στις κομματικές τους οργανώσεις οι Φιλελεύθεροι ακολούθησαν νέους δρόμους. Άρχισαν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 xml:space="preserve">στην Αθήνα με την ίδρυση της φιλελεύθερης λέσχης, η οποία προκάλεσε φθόνο </w:t>
      </w:r>
      <w:r>
        <w:rPr>
          <w:rFonts w:asciiTheme="majorHAnsi" w:hAnsiTheme="majorHAnsi" w:cstheme="majorHAnsi"/>
          <w:sz w:val="24"/>
          <w:szCs w:val="24"/>
        </w:rPr>
        <w:t xml:space="preserve">στους </w:t>
      </w:r>
      <w:proofErr w:type="spellStart"/>
      <w:r w:rsidRPr="00BA39D5">
        <w:rPr>
          <w:rFonts w:asciiTheme="majorHAnsi" w:hAnsiTheme="majorHAnsi" w:cstheme="majorHAnsi"/>
          <w:sz w:val="24"/>
          <w:szCs w:val="24"/>
        </w:rPr>
        <w:t>αντιβενιζελικούς</w:t>
      </w:r>
      <w:proofErr w:type="spellEnd"/>
      <w:r w:rsidRPr="00BA39D5">
        <w:rPr>
          <w:rFonts w:asciiTheme="majorHAnsi" w:hAnsiTheme="majorHAnsi" w:cstheme="majorHAnsi"/>
          <w:sz w:val="24"/>
          <w:szCs w:val="24"/>
        </w:rPr>
        <w:t>, επειδή η διοίκηση της λέσχης διαχειριζόταν η ίδια τα έσοδα. Σε ορισμένες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εκλογικές περιφέρειες φαίνεται ότι οι τοπικές οργανώσεις των Φιλελευθέρων αντιστάθηκαν στην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περαιτέρω αύξηση των εξουσιών του κέντρου με την ίδρυση της λέσχης. Για τους συντηρητικούς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αυτή η προσπάθεια να δημιουργηθούν σύγχρονες κομματικές οργανώσεις ήταν πάντα σκάνδαλο.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Το</w:t>
      </w:r>
      <w:r w:rsidR="000C3AB7"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1936 ο Γεώργιος Βλάχος, εκδότης της έγκριτης εφημερίδας Καθημερινή, στη νεκρολογία του για το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Βενιζέλο αναφέρθηκε με ιδιαίτερα υποτιμητικό τρόπο στις λέσχες των Φιλελευθέρων. Το 1917 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A39D5">
        <w:rPr>
          <w:rFonts w:asciiTheme="majorHAnsi" w:hAnsiTheme="majorHAnsi" w:cstheme="majorHAnsi"/>
          <w:sz w:val="24"/>
          <w:szCs w:val="24"/>
        </w:rPr>
        <w:t>λέσχη επανιδρύθηκε στο πλαίσιο της αναδιοργάνωσης του κόμματος »</w:t>
      </w:r>
    </w:p>
    <w:p w14:paraId="6A9435D5" w14:textId="77777777" w:rsidR="00BA39D5" w:rsidRPr="000C3AB7" w:rsidRDefault="00BA39D5" w:rsidP="000C3A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0C3AB7">
        <w:rPr>
          <w:rFonts w:asciiTheme="majorHAnsi" w:hAnsiTheme="majorHAnsi" w:cstheme="majorHAnsi"/>
          <w:i/>
          <w:sz w:val="20"/>
          <w:szCs w:val="20"/>
        </w:rPr>
        <w:t xml:space="preserve">G. </w:t>
      </w:r>
      <w:proofErr w:type="spellStart"/>
      <w:r w:rsidRPr="000C3AB7">
        <w:rPr>
          <w:rFonts w:asciiTheme="majorHAnsi" w:hAnsiTheme="majorHAnsi" w:cstheme="majorHAnsi"/>
          <w:i/>
          <w:sz w:val="20"/>
          <w:szCs w:val="20"/>
        </w:rPr>
        <w:t>Hering</w:t>
      </w:r>
      <w:proofErr w:type="spellEnd"/>
      <w:r w:rsidRPr="000C3AB7">
        <w:rPr>
          <w:rFonts w:asciiTheme="majorHAnsi" w:hAnsiTheme="majorHAnsi" w:cstheme="majorHAnsi"/>
          <w:i/>
          <w:sz w:val="20"/>
          <w:szCs w:val="20"/>
        </w:rPr>
        <w:t>, Τα πολιτικά κόμματα στην Ελλάδα, 1821 – 1936</w:t>
      </w:r>
      <w:r w:rsidR="000C3AB7" w:rsidRPr="000C3AB7">
        <w:rPr>
          <w:rFonts w:asciiTheme="majorHAnsi" w:hAnsiTheme="majorHAnsi" w:cstheme="majorHAnsi"/>
          <w:i/>
          <w:sz w:val="20"/>
          <w:szCs w:val="20"/>
        </w:rPr>
        <w:t>,</w:t>
      </w:r>
      <w:r w:rsidR="000C3AB7" w:rsidRPr="000C3AB7">
        <w:rPr>
          <w:rFonts w:eastAsia="Times New Roman" w:cstheme="minorHAnsi"/>
          <w:i/>
          <w:sz w:val="20"/>
          <w:szCs w:val="20"/>
          <w:lang w:eastAsia="el-GR"/>
        </w:rPr>
        <w:t xml:space="preserve"> τόμος Β’, </w:t>
      </w:r>
      <w:proofErr w:type="spellStart"/>
      <w:r w:rsidR="000C3AB7" w:rsidRPr="000C3AB7">
        <w:rPr>
          <w:rFonts w:eastAsia="Times New Roman" w:cstheme="minorHAnsi"/>
          <w:i/>
          <w:sz w:val="20"/>
          <w:szCs w:val="20"/>
          <w:lang w:eastAsia="el-GR"/>
        </w:rPr>
        <w:t>εκδ</w:t>
      </w:r>
      <w:proofErr w:type="spellEnd"/>
      <w:r w:rsidR="000C3AB7" w:rsidRPr="000C3AB7">
        <w:rPr>
          <w:rFonts w:eastAsia="Times New Roman" w:cstheme="minorHAnsi"/>
          <w:i/>
          <w:sz w:val="20"/>
          <w:szCs w:val="20"/>
          <w:lang w:eastAsia="el-GR"/>
        </w:rPr>
        <w:t>. ΜΙΕΤ, Αθήνα 2006, σελ. 810</w:t>
      </w:r>
    </w:p>
    <w:p w14:paraId="52E21F18" w14:textId="77777777" w:rsidR="00BA39D5" w:rsidRDefault="00BA39D5" w:rsidP="000C3AB7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BA39D5" w:rsidSect="000C3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1AD3"/>
    <w:multiLevelType w:val="hybridMultilevel"/>
    <w:tmpl w:val="A77CC6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2287C"/>
    <w:multiLevelType w:val="hybridMultilevel"/>
    <w:tmpl w:val="AA04E64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D5"/>
    <w:rsid w:val="000C3AB7"/>
    <w:rsid w:val="004638D9"/>
    <w:rsid w:val="00471414"/>
    <w:rsid w:val="008E270D"/>
    <w:rsid w:val="009E1041"/>
    <w:rsid w:val="009F0DC5"/>
    <w:rsid w:val="00BA39D5"/>
    <w:rsid w:val="00E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1A8C"/>
  <w15:chartTrackingRefBased/>
  <w15:docId w15:val="{ADF61FBC-E17C-4201-B7E3-79F7A16C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photinis@otenet.gr</dc:creator>
  <cp:keywords/>
  <dc:description/>
  <cp:lastModifiedBy>ΦΩΤΕΙΝΗ ΣΑΦΛΑΓΙΟΥΡΑ</cp:lastModifiedBy>
  <cp:revision>5</cp:revision>
  <cp:lastPrinted>2019-12-03T08:38:00Z</cp:lastPrinted>
  <dcterms:created xsi:type="dcterms:W3CDTF">2019-04-11T21:49:00Z</dcterms:created>
  <dcterms:modified xsi:type="dcterms:W3CDTF">2019-12-03T08:39:00Z</dcterms:modified>
</cp:coreProperties>
</file>