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556C0CE7" w14:textId="1654A09B" w:rsidR="009B7115" w:rsidRDefault="009B7115" w:rsidP="005E09D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>«Ελευθερία»</w:t>
      </w:r>
    </w:p>
    <w:p w14:paraId="510013F1" w14:textId="77777777" w:rsidR="009B7115" w:rsidRDefault="009B7115" w:rsidP="005E09D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  <w:lang w:val="el-GR"/>
        </w:rPr>
      </w:pPr>
    </w:p>
    <w:p w14:paraId="18D0BFDE" w14:textId="2D37CEAA" w:rsidR="005E09D5" w:rsidRPr="005E09D5" w:rsidRDefault="005E09D5" w:rsidP="005E09D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  <w:lang w:val="el-GR"/>
        </w:rPr>
      </w:pPr>
      <w:r w:rsidRPr="005E09D5">
        <w:rPr>
          <w:rFonts w:ascii="Arial" w:hAnsi="Arial" w:cs="Arial"/>
          <w:color w:val="111111"/>
          <w:sz w:val="26"/>
          <w:szCs w:val="26"/>
          <w:lang w:val="el-GR"/>
        </w:rPr>
        <w:t>Οι σημασίες που αποδόθηκαν στη λέξη</w:t>
      </w:r>
      <w:r>
        <w:rPr>
          <w:rFonts w:ascii="Arial" w:hAnsi="Arial" w:cs="Arial"/>
          <w:color w:val="111111"/>
          <w:sz w:val="26"/>
          <w:szCs w:val="26"/>
          <w:lang w:val="el-GR"/>
        </w:rPr>
        <w:t xml:space="preserve"> </w:t>
      </w:r>
      <w:r w:rsidRPr="005E09D5">
        <w:rPr>
          <w:rFonts w:ascii="Arial" w:hAnsi="Arial" w:cs="Arial"/>
          <w:b/>
          <w:bCs/>
          <w:i/>
          <w:iCs/>
          <w:color w:val="111111"/>
          <w:sz w:val="26"/>
          <w:szCs w:val="26"/>
          <w:lang w:val="el-GR"/>
        </w:rPr>
        <w:t>ελευθερία</w:t>
      </w:r>
      <w:r w:rsidRPr="005E09D5">
        <w:rPr>
          <w:rFonts w:ascii="Arial" w:hAnsi="Arial" w:cs="Arial"/>
          <w:color w:val="111111"/>
          <w:sz w:val="26"/>
          <w:szCs w:val="26"/>
          <w:lang w:val="el-GR"/>
        </w:rPr>
        <w:t xml:space="preserve"> είναι πολλαπλές. Αλλά τα θεμιτά της νοήματα δεν είναι άπειρα και θα προσδιορίζονταν, αν εξετάζαμε κάθε φορά την ελευθερία σε σχέση με τα αντίθετά της.</w:t>
      </w:r>
    </w:p>
    <w:p w14:paraId="1B5D6731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>Σε πρώτο επίπεδο, η ελευθερία αντιτίθεται στην αναγκαιότητα, στον ντετερμινι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σμό. Ο φυσικός κόσμος καθορίζεται από νόμους. Η Γη γυρίζει γύρω από τον Ήλιο ενώ στην επιφάνειά της τα αντικείμενα υπόκεινται στο νόμο της βαρύτητας. Οι ίδιοι οι άνθρωποι υπόκεινται σε πολυάριθμες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Style w:val="Strong"/>
          <w:rFonts w:ascii="Roboto" w:hAnsi="Roboto"/>
          <w:color w:val="111111"/>
          <w:sz w:val="26"/>
          <w:szCs w:val="26"/>
          <w:lang w:val="el-GR"/>
        </w:rPr>
        <w:t>εξαρτήσεις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. Φορείς της γενετικής κληρο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νομιάς της οικογένειας, κληρονομούν συγκεκριμένα χαρακτηριστικά. Γεννιούνται στο εσωτερικό μιας γλώσσας και μιας κουλτούρας που τους μεταβιβάζουν έναν συ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γκεκριμένο τρόπο αντίληψης του κόσμου. Ανήκουν σε μια τάξη και σε ένα περιβάλ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λον που τους επιβάλλει κοινές αντιδράσεις. Ζουν σε ένα τόπο και σε μια ιστορική περίοδο που τους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u w:val="single"/>
          <w:lang w:val="el-GR"/>
        </w:rPr>
        <w:t>εξομοιώνουν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με τους συμπατριώτες τους και με τους συγχρόνους τους. Ωστόσο, καμία από αυτές τις εξαρτήσεις δεν είναι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Style w:val="Strong"/>
          <w:rFonts w:ascii="Roboto" w:hAnsi="Roboto"/>
          <w:color w:val="111111"/>
          <w:sz w:val="26"/>
          <w:szCs w:val="26"/>
          <w:lang w:val="el-GR"/>
        </w:rPr>
        <w:t>ανυπέρβλητη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: το άτομο μπορεί να ξεφύγει από τη χώρα του, από τη γλώσσα του, από το περιβάλλον του, από τα τραύματα της παιδικής του ηλικίας, μπορεί να αλλάξει τη φυσική του όψη ή ακόμη και το φύλο του. Το ανθρώπινο είδος διαθέτει αυτήν την ικανότητα σε μεγα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 xml:space="preserve">λύτερο βαθμό από τα άλλα είδη, επειδή ακριβώς διαθέτει μια συνείδηση που του επιτρέπει να λέει: «εγώ». Οι άνθρωποι </w:t>
      </w:r>
      <w:proofErr w:type="spellStart"/>
      <w:r w:rsidRPr="005E09D5">
        <w:rPr>
          <w:rFonts w:ascii="Roboto" w:hAnsi="Roboto"/>
          <w:color w:val="111111"/>
          <w:sz w:val="26"/>
          <w:szCs w:val="26"/>
          <w:lang w:val="el-GR"/>
        </w:rPr>
        <w:t>υπακούουν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el-GR"/>
        </w:rPr>
        <w:t xml:space="preserve"> στην αναγκαιότητα, αλλά μπο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 xml:space="preserve">ρούν να κάνουν και χρήση της βούλησης και να ασκήσουν έτσι την ελευθερία τους. Μπορούν πάντοτε, έλεγε ο </w:t>
      </w:r>
      <w:proofErr w:type="spellStart"/>
      <w:r w:rsidRPr="005E09D5">
        <w:rPr>
          <w:rFonts w:ascii="Roboto" w:hAnsi="Roboto"/>
          <w:color w:val="111111"/>
          <w:sz w:val="26"/>
          <w:szCs w:val="26"/>
          <w:lang w:val="el-GR"/>
        </w:rPr>
        <w:t>Ρουσώ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el-GR"/>
        </w:rPr>
        <w:t>: «να υποκύψουν ή να αντισταθούν». Γι’ αυτόν τον λόγο είναι το μοναδικό είδος που γνωρίζει την ηθική κρίση. Σε κάθε κατάσταση, ο άνθρωπος μπορεί μέχρι ένα ορισμένο σημείο να επιλέξει την κατεύθυνση της δράσης του και επομένως να δράσει καλά ή κακά.</w:t>
      </w:r>
    </w:p>
    <w:p w14:paraId="694C7779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>Σε δεύτερο επίπεδο, η ελευθερία αντιτίθεται στη σκλαβιά, στην τυραννία, στον εξαναγκασμό. Η ζωή στην κοινωνία προϋποθέτει κοινούς κανόνες, αλλά αυτοί οι κανόνες μεταβάλλονται ανάλογα με το καθεστώς στο οποίο ζούμε. Σε ένα θεοκρα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τικό καθεστώς τα άτομα δεν έχουν το δικαίωμα να επιλέγουν ελεύθερα τη θρη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σκεία τους. Σε μια δικτατορία θα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u w:val="single"/>
          <w:lang w:val="el-GR"/>
        </w:rPr>
        <w:t>τιμωρηθούν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, αν αντιταχθούν στις αποφάσεις της κυβέρνησης. Σε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Style w:val="Strong"/>
          <w:rFonts w:ascii="Roboto" w:hAnsi="Roboto"/>
          <w:color w:val="111111"/>
          <w:sz w:val="26"/>
          <w:szCs w:val="26"/>
          <w:lang w:val="el-GR"/>
        </w:rPr>
        <w:t>ολοκληρωτικό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καθεστώς τα άτομα πρέπει να υποτάσσουν στην εξουσία όχι μόνο την επιλογή του τόπου κατοικίας ή του επαγγέλματός τους -για να μην αναφερθούμε στις πολιτικές επιλογές-, αλλά ακόμη και τις φιλίες και τους έρωτές τους. Οι φιλελεύθερες δημοκρατίες, όμως, εκκινούν από την αρχή ότι κάθε άτομο διαθέτει μια ιδιωτική σφαίρα, στην οποία καμιά εξουσία -ακόμα κι αν είναι εντελώς νόμιμη- δεν μπορεί να διεκδικεί δικαιώματα. Η ατομικότητα του κάθε πο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λίτη είναι πολύτιμη. Και ως τέτοια πρέπει να προστατεύεται.</w:t>
      </w:r>
    </w:p>
    <w:p w14:paraId="35905166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>Τέλος, η τρίτη μορφή ελευθερίας δεν είναι ούτε κοσμική (αντιτιθέμενη στην αναγκαιότητα) ούτε πολιτική (αντιτιθέμενη στην τυραννία), αλλά είναι εσωτερική και πνευματική. Έγκειται στην αποφυγή του κομφορμισμού, της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Style w:val="Strong"/>
          <w:rFonts w:ascii="Roboto" w:hAnsi="Roboto"/>
          <w:color w:val="111111"/>
          <w:sz w:val="26"/>
          <w:szCs w:val="26"/>
          <w:lang w:val="el-GR"/>
        </w:rPr>
        <w:t>αλλοτρίωσης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 xml:space="preserve">, της ματαιοδοξίας. Πιστεύουμε ότι είμαστε ελεύθεροι, αλλά 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lastRenderedPageBreak/>
        <w:t>στην πραγματικότητα υπα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κούμε στους νόμους που μας επιβάλλονται από το πνεύμα των άλλων. Θέλουμε να γίνουμε αποδεκτοί από την κοινή γνώμη ή ακόμα και να αποθεωθούμε. Ένα αλλο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softHyphen/>
        <w:t>τριωμένο εγώ συγχέεται με την εικόνα που του έχουν επιβάλει οι άλλοι, αυτοί που το περιβάλλουν. Ένα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u w:val="single"/>
          <w:lang w:val="el-GR"/>
        </w:rPr>
        <w:t>αυθεντικό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εγώ, όμως, έχει το θάρρος των γνωμών του και δεν ενδιαφέρεται υπερβολικά για το «τι θα πει ο κόσμος». Από την καθολική αποδοχή προτιμά την πίστη στα ιδανικά του και επομένως στον εαυτό του.</w:t>
      </w:r>
    </w:p>
    <w:p w14:paraId="7C8F73DE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>Η ικανότητα να ασκούμε την ελευθερία ταυτίζεται με τον ίδιο τον ορισμό της ανθρώπινης ύπαρξης. Αλλά αυτή δεν είναι η μοναδική αξία που αγαπάμε και γι’ αυτό η απεριόριστη ελευθερία δεν είναι επιθυμητή. Πρώτα, επειδή ζούμε μαζί με άλλους ανθρώπους και οι επιθυμίες μας δεν εναρμονίζονται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u w:val="single"/>
          <w:lang w:val="el-GR"/>
        </w:rPr>
        <w:t>υποχρεωτικά</w:t>
      </w:r>
      <w:r>
        <w:rPr>
          <w:rFonts w:ascii="Roboto" w:hAnsi="Roboto"/>
          <w:color w:val="111111"/>
          <w:sz w:val="26"/>
          <w:szCs w:val="26"/>
        </w:rPr>
        <w:t> </w:t>
      </w:r>
      <w:r w:rsidRPr="005E09D5">
        <w:rPr>
          <w:rFonts w:ascii="Roboto" w:hAnsi="Roboto"/>
          <w:color w:val="111111"/>
          <w:sz w:val="26"/>
          <w:szCs w:val="26"/>
          <w:lang w:val="el-GR"/>
        </w:rPr>
        <w:t>με τις δικές τους. Η ζωή στην κοινωνία επιτυγχάνεται, επειδή υπάγεται στη δικαιοσύνη μάλλον παρά στην ελεύθερη βούληση των ατόμων. Αν τίποτε δεν παρεμβαίνει για να θέτει όρια στην ελευθερία, τότε θα μετράει μόνο η δύναμη. Η ελευθερία του ισχυρότερου συνεπάγεται την υποταγή του ασθενέστερου…</w:t>
      </w:r>
    </w:p>
    <w:p w14:paraId="265D063C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Roboto" w:hAnsi="Roboto"/>
          <w:color w:val="111111"/>
          <w:sz w:val="26"/>
          <w:szCs w:val="26"/>
          <w:lang w:val="el-GR"/>
        </w:rPr>
      </w:pPr>
      <w:r w:rsidRPr="005E09D5">
        <w:rPr>
          <w:rFonts w:ascii="Roboto" w:hAnsi="Roboto"/>
          <w:color w:val="111111"/>
          <w:sz w:val="26"/>
          <w:szCs w:val="26"/>
          <w:lang w:val="el-GR"/>
        </w:rPr>
        <w:t xml:space="preserve">Απόσπασμα του λήμματος «Ελευθερία», του </w:t>
      </w:r>
      <w:proofErr w:type="spellStart"/>
      <w:r w:rsidRPr="005E09D5">
        <w:rPr>
          <w:rFonts w:ascii="Roboto" w:hAnsi="Roboto"/>
          <w:color w:val="111111"/>
          <w:sz w:val="26"/>
          <w:szCs w:val="26"/>
          <w:lang w:val="el-GR"/>
        </w:rPr>
        <w:t>Τσβετάν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el-GR"/>
        </w:rPr>
        <w:t xml:space="preserve"> </w:t>
      </w:r>
      <w:proofErr w:type="spellStart"/>
      <w:r w:rsidRPr="005E09D5">
        <w:rPr>
          <w:rFonts w:ascii="Roboto" w:hAnsi="Roboto"/>
          <w:color w:val="111111"/>
          <w:sz w:val="26"/>
          <w:szCs w:val="26"/>
          <w:lang w:val="el-GR"/>
        </w:rPr>
        <w:t>Τοντόροφ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el-GR"/>
        </w:rPr>
        <w:t>,</w:t>
      </w:r>
    </w:p>
    <w:p w14:paraId="59C4E591" w14:textId="77777777" w:rsidR="005E09D5" w:rsidRPr="005E09D5" w:rsidRDefault="005E09D5" w:rsidP="005E09D5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Roboto" w:hAnsi="Roboto"/>
          <w:color w:val="111111"/>
          <w:sz w:val="26"/>
          <w:szCs w:val="26"/>
          <w:lang w:val="it-IT"/>
        </w:rPr>
      </w:pPr>
      <w:r>
        <w:rPr>
          <w:rFonts w:ascii="Roboto" w:hAnsi="Roboto"/>
          <w:color w:val="111111"/>
          <w:sz w:val="26"/>
          <w:szCs w:val="26"/>
        </w:rPr>
        <w:t> </w:t>
      </w:r>
      <w:proofErr w:type="spellStart"/>
      <w:r>
        <w:rPr>
          <w:rFonts w:ascii="Roboto" w:hAnsi="Roboto"/>
          <w:color w:val="111111"/>
          <w:sz w:val="26"/>
          <w:szCs w:val="26"/>
        </w:rPr>
        <w:t>γι</w:t>
      </w:r>
      <w:proofErr w:type="spellEnd"/>
      <w:r>
        <w:rPr>
          <w:rFonts w:ascii="Roboto" w:hAnsi="Roboto"/>
          <w:color w:val="111111"/>
          <w:sz w:val="26"/>
          <w:szCs w:val="26"/>
        </w:rPr>
        <w:t>α</w:t>
      </w:r>
      <w:r w:rsidRPr="005E09D5">
        <w:rPr>
          <w:rFonts w:ascii="Roboto" w:hAnsi="Roboto"/>
          <w:color w:val="111111"/>
          <w:sz w:val="26"/>
          <w:szCs w:val="26"/>
          <w:lang w:val="it-IT"/>
        </w:rPr>
        <w:t xml:space="preserve"> </w:t>
      </w:r>
      <w:proofErr w:type="spellStart"/>
      <w:r>
        <w:rPr>
          <w:rFonts w:ascii="Roboto" w:hAnsi="Roboto"/>
          <w:color w:val="111111"/>
          <w:sz w:val="26"/>
          <w:szCs w:val="26"/>
        </w:rPr>
        <w:t>το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it-IT"/>
        </w:rPr>
        <w:t xml:space="preserve"> </w:t>
      </w:r>
      <w:r>
        <w:rPr>
          <w:rFonts w:ascii="Roboto" w:hAnsi="Roboto"/>
          <w:color w:val="111111"/>
          <w:sz w:val="26"/>
          <w:szCs w:val="26"/>
        </w:rPr>
        <w:t>βιβ</w:t>
      </w:r>
      <w:proofErr w:type="spellStart"/>
      <w:r>
        <w:rPr>
          <w:rFonts w:ascii="Roboto" w:hAnsi="Roboto"/>
          <w:color w:val="111111"/>
          <w:sz w:val="26"/>
          <w:szCs w:val="26"/>
        </w:rPr>
        <w:t>λίο</w:t>
      </w:r>
      <w:proofErr w:type="spellEnd"/>
      <w:r w:rsidRPr="005E09D5">
        <w:rPr>
          <w:rFonts w:ascii="Roboto" w:hAnsi="Roboto"/>
          <w:color w:val="111111"/>
          <w:sz w:val="26"/>
          <w:szCs w:val="26"/>
          <w:lang w:val="it-IT"/>
        </w:rPr>
        <w:t xml:space="preserve"> «Dizionario della liberta»,</w:t>
      </w:r>
    </w:p>
    <w:p w14:paraId="4F3F4445" w14:textId="77777777" w:rsidR="00D15B55" w:rsidRPr="005E09D5" w:rsidRDefault="009B7115">
      <w:pPr>
        <w:rPr>
          <w:lang w:val="it-IT"/>
        </w:rPr>
      </w:pPr>
    </w:p>
    <w:sectPr w:rsidR="00D15B55" w:rsidRPr="005E0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5"/>
    <w:rsid w:val="005011F5"/>
    <w:rsid w:val="005E09D5"/>
    <w:rsid w:val="007F39D5"/>
    <w:rsid w:val="009B7115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83EF"/>
  <w15:chartTrackingRefBased/>
  <w15:docId w15:val="{A4E9772E-C83D-40F4-B48D-F8DD6251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9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E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2</cp:revision>
  <dcterms:created xsi:type="dcterms:W3CDTF">2021-04-05T06:49:00Z</dcterms:created>
  <dcterms:modified xsi:type="dcterms:W3CDTF">2021-04-05T09:16:00Z</dcterms:modified>
</cp:coreProperties>
</file>