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10" w:rsidRPr="005C0E87" w:rsidRDefault="00092710" w:rsidP="00092710">
      <w:pPr>
        <w:jc w:val="center"/>
        <w:rPr>
          <w:b/>
          <w:sz w:val="24"/>
          <w:szCs w:val="24"/>
        </w:rPr>
      </w:pPr>
      <w:r w:rsidRPr="005C0E87">
        <w:rPr>
          <w:b/>
          <w:sz w:val="24"/>
          <w:szCs w:val="24"/>
        </w:rPr>
        <w:t>7</w:t>
      </w:r>
      <w:r w:rsidRPr="005C0E87">
        <w:rPr>
          <w:b/>
          <w:sz w:val="24"/>
          <w:szCs w:val="24"/>
          <w:vertAlign w:val="superscript"/>
        </w:rPr>
        <w:t>ο</w:t>
      </w:r>
      <w:r w:rsidRPr="005C0E87">
        <w:rPr>
          <w:b/>
          <w:sz w:val="24"/>
          <w:szCs w:val="24"/>
        </w:rPr>
        <w:t xml:space="preserve"> ΚΕΦΑΛΑΙΟ</w:t>
      </w:r>
    </w:p>
    <w:p w:rsidR="00332815" w:rsidRPr="005C0E87" w:rsidRDefault="00332815" w:rsidP="00092710">
      <w:pPr>
        <w:rPr>
          <w:b/>
          <w:sz w:val="24"/>
          <w:szCs w:val="24"/>
          <w:u w:val="single"/>
        </w:rPr>
      </w:pPr>
      <w:r w:rsidRPr="005C0E87">
        <w:rPr>
          <w:b/>
          <w:sz w:val="24"/>
          <w:szCs w:val="24"/>
          <w:u w:val="single"/>
        </w:rPr>
        <w:t xml:space="preserve">Διάκριση μικροοικονομίας- </w:t>
      </w:r>
      <w:proofErr w:type="spellStart"/>
      <w:r w:rsidRPr="005C0E87">
        <w:rPr>
          <w:b/>
          <w:sz w:val="24"/>
          <w:szCs w:val="24"/>
          <w:u w:val="single"/>
        </w:rPr>
        <w:t>μακροοικονομίας</w:t>
      </w:r>
      <w:proofErr w:type="spellEnd"/>
    </w:p>
    <w:p w:rsidR="00BE556C" w:rsidRPr="005C0E87" w:rsidRDefault="00CD054E" w:rsidP="00092710">
      <w:pPr>
        <w:rPr>
          <w:sz w:val="24"/>
          <w:szCs w:val="24"/>
        </w:rPr>
      </w:pPr>
      <w:r w:rsidRPr="005C0E87">
        <w:rPr>
          <w:sz w:val="24"/>
          <w:szCs w:val="24"/>
        </w:rPr>
        <w:t xml:space="preserve">Η </w:t>
      </w:r>
      <w:r w:rsidR="00D741A4" w:rsidRPr="005C0E87">
        <w:rPr>
          <w:b/>
          <w:sz w:val="24"/>
          <w:szCs w:val="24"/>
        </w:rPr>
        <w:t>Μικροοικονομία ή θεωρία των τιμών</w:t>
      </w:r>
      <w:r w:rsidR="00D741A4" w:rsidRPr="005C0E87">
        <w:rPr>
          <w:sz w:val="24"/>
          <w:szCs w:val="24"/>
        </w:rPr>
        <w:t xml:space="preserve">, εξετάζει τη συμπεριφορά των οικονομικών </w:t>
      </w:r>
      <w:r w:rsidR="00D741A4" w:rsidRPr="005C0E87">
        <w:rPr>
          <w:b/>
          <w:sz w:val="24"/>
          <w:szCs w:val="24"/>
        </w:rPr>
        <w:t>μονάδων</w:t>
      </w:r>
      <w:r w:rsidR="00D741A4" w:rsidRPr="005C0E87">
        <w:rPr>
          <w:sz w:val="24"/>
          <w:szCs w:val="24"/>
        </w:rPr>
        <w:t xml:space="preserve"> π.χ. ενός καταναλωτή, μιας επιχείρησης. Θέματα που εξετάζει είναι η ζήτηση, η</w:t>
      </w:r>
      <w:r w:rsidRPr="005C0E87">
        <w:rPr>
          <w:sz w:val="24"/>
          <w:szCs w:val="24"/>
        </w:rPr>
        <w:t xml:space="preserve"> προσφορά, το κόστος κτλ. Κ</w:t>
      </w:r>
      <w:r w:rsidR="00D741A4" w:rsidRPr="005C0E87">
        <w:rPr>
          <w:sz w:val="24"/>
          <w:szCs w:val="24"/>
        </w:rPr>
        <w:t xml:space="preserve">εντρικό ζήτημα </w:t>
      </w:r>
      <w:r w:rsidRPr="005C0E87">
        <w:rPr>
          <w:sz w:val="24"/>
          <w:szCs w:val="24"/>
        </w:rPr>
        <w:t xml:space="preserve">της ανάλυσης </w:t>
      </w:r>
      <w:r w:rsidR="00D741A4" w:rsidRPr="005C0E87">
        <w:rPr>
          <w:sz w:val="24"/>
          <w:szCs w:val="24"/>
        </w:rPr>
        <w:t>είναι ο προσδιορισμός των τιμών.</w:t>
      </w:r>
      <w:r w:rsidRPr="005C0E87">
        <w:rPr>
          <w:sz w:val="24"/>
          <w:szCs w:val="24"/>
        </w:rPr>
        <w:t xml:space="preserve"> Δεν εξετάζει τις αλληλεπιδράσεις με την υπόλοιπη οικονομία.</w:t>
      </w:r>
    </w:p>
    <w:p w:rsidR="00CD054E" w:rsidRPr="005C0E87" w:rsidRDefault="00CD054E" w:rsidP="00092710">
      <w:pPr>
        <w:rPr>
          <w:sz w:val="24"/>
          <w:szCs w:val="24"/>
        </w:rPr>
      </w:pPr>
      <w:r w:rsidRPr="005C0E87">
        <w:rPr>
          <w:sz w:val="24"/>
          <w:szCs w:val="24"/>
        </w:rPr>
        <w:t xml:space="preserve">Η </w:t>
      </w:r>
      <w:r w:rsidRPr="005C0E87">
        <w:rPr>
          <w:b/>
          <w:sz w:val="24"/>
          <w:szCs w:val="24"/>
        </w:rPr>
        <w:t>Μακροοικονομία</w:t>
      </w:r>
      <w:r w:rsidRPr="005C0E87">
        <w:rPr>
          <w:sz w:val="24"/>
          <w:szCs w:val="24"/>
        </w:rPr>
        <w:t xml:space="preserve"> εξετάζει τα οικονομικά προβλήματα στο </w:t>
      </w:r>
      <w:r w:rsidRPr="005C0E87">
        <w:rPr>
          <w:b/>
          <w:sz w:val="24"/>
          <w:szCs w:val="24"/>
        </w:rPr>
        <w:t xml:space="preserve">σύνολο </w:t>
      </w:r>
      <w:r w:rsidRPr="005C0E87">
        <w:rPr>
          <w:sz w:val="24"/>
          <w:szCs w:val="24"/>
        </w:rPr>
        <w:t>μιας οικονομίας και τις αλληλεπιδράσεις μεταξύ τους. Θέματα που εξετάζει είναι το συνολικό εισόδημα, η συνολική παραγωγή, η συνολική κατανάλωση. Κεντρικό ζήτημα της ανάλυσης είναι ο προσδιορισμός του Εθνικού Εισοδήματος.</w:t>
      </w:r>
    </w:p>
    <w:p w:rsidR="00EA4C7D" w:rsidRPr="005C0E87" w:rsidRDefault="00EA4C7D" w:rsidP="00092710">
      <w:pPr>
        <w:rPr>
          <w:sz w:val="24"/>
          <w:szCs w:val="24"/>
        </w:rPr>
      </w:pPr>
      <w:r w:rsidRPr="005C0E87">
        <w:rPr>
          <w:b/>
          <w:sz w:val="24"/>
          <w:szCs w:val="24"/>
        </w:rPr>
        <w:t>Σφάλμα σύνθεσης</w:t>
      </w:r>
      <w:r w:rsidRPr="005C0E87">
        <w:rPr>
          <w:sz w:val="24"/>
          <w:szCs w:val="24"/>
        </w:rPr>
        <w:t>: είναι η λανθασμένη υπόθεση ότι αυτό που ισχύει για το άτομο ισχύει και στο σύνολο της οικονομίας. Παράδειγμα</w:t>
      </w:r>
      <w:r w:rsidR="005F5C3B" w:rsidRPr="005C0E87">
        <w:rPr>
          <w:sz w:val="24"/>
          <w:szCs w:val="24"/>
        </w:rPr>
        <w:t>,</w:t>
      </w:r>
      <w:r w:rsidRPr="005C0E87">
        <w:rPr>
          <w:sz w:val="24"/>
          <w:szCs w:val="24"/>
        </w:rPr>
        <w:t xml:space="preserve"> η υπερπαραγωγή ενός αγρότη αυξάνει τα έσοδά του ενώ αν υπάρχει υπερπαραγωγή σε όλους τους </w:t>
      </w:r>
      <w:r w:rsidR="005F5C3B" w:rsidRPr="005C0E87">
        <w:rPr>
          <w:sz w:val="24"/>
          <w:szCs w:val="24"/>
        </w:rPr>
        <w:t>αγρότες μπορεί να μειωθούν</w:t>
      </w:r>
      <w:r w:rsidRPr="005C0E87">
        <w:rPr>
          <w:sz w:val="24"/>
          <w:szCs w:val="24"/>
        </w:rPr>
        <w:t xml:space="preserve"> τα έσοδά τους.</w:t>
      </w:r>
      <w:r w:rsidR="005F5C3B" w:rsidRPr="005C0E87">
        <w:rPr>
          <w:sz w:val="24"/>
          <w:szCs w:val="24"/>
        </w:rPr>
        <w:t xml:space="preserve"> Για να αποφύγουμε το σφάλμα σύνθεσης μελετάμε ξεχωριστά τη συμπεριφορά των μονάδων (μικροοικονομία) από τη συμπεριφορά του συνόλου ( μακροοικονομία).</w:t>
      </w:r>
    </w:p>
    <w:p w:rsidR="00133E2E" w:rsidRPr="005C0E87" w:rsidRDefault="00F24181" w:rsidP="00092710">
      <w:pPr>
        <w:rPr>
          <w:b/>
          <w:sz w:val="24"/>
          <w:szCs w:val="24"/>
        </w:rPr>
      </w:pPr>
      <w:r w:rsidRPr="005C0E87">
        <w:rPr>
          <w:noProof/>
          <w:sz w:val="24"/>
          <w:szCs w:val="24"/>
          <w:lang w:eastAsia="el-GR"/>
        </w:rPr>
        <w:drawing>
          <wp:anchor distT="0" distB="0" distL="114300" distR="114300" simplePos="0" relativeHeight="251659264" behindDoc="1" locked="0" layoutInCell="1" allowOverlap="1" wp14:anchorId="3EC99538" wp14:editId="566E5BA9">
            <wp:simplePos x="0" y="0"/>
            <wp:positionH relativeFrom="margin">
              <wp:posOffset>381000</wp:posOffset>
            </wp:positionH>
            <wp:positionV relativeFrom="paragraph">
              <wp:posOffset>35560</wp:posOffset>
            </wp:positionV>
            <wp:extent cx="5181600" cy="4575175"/>
            <wp:effectExtent l="0" t="0" r="0" b="0"/>
            <wp:wrapTight wrapText="bothSides">
              <wp:wrapPolygon edited="0">
                <wp:start x="0" y="0"/>
                <wp:lineTo x="0" y="21495"/>
                <wp:lineTo x="21521" y="21495"/>
                <wp:lineTo x="21521" y="0"/>
                <wp:lineTo x="0" y="0"/>
              </wp:wrapPolygon>
            </wp:wrapTight>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181600" cy="4575175"/>
                    </a:xfrm>
                    <a:prstGeom prst="rect">
                      <a:avLst/>
                    </a:prstGeom>
                  </pic:spPr>
                </pic:pic>
              </a:graphicData>
            </a:graphic>
            <wp14:sizeRelH relativeFrom="margin">
              <wp14:pctWidth>0</wp14:pctWidth>
            </wp14:sizeRelH>
            <wp14:sizeRelV relativeFrom="margin">
              <wp14:pctHeight>0</wp14:pctHeight>
            </wp14:sizeRelV>
          </wp:anchor>
        </w:drawing>
      </w:r>
    </w:p>
    <w:p w:rsidR="00133E2E" w:rsidRPr="005C0E87" w:rsidRDefault="00133E2E" w:rsidP="00092710">
      <w:pPr>
        <w:rPr>
          <w:b/>
          <w:sz w:val="24"/>
          <w:szCs w:val="24"/>
        </w:rPr>
      </w:pPr>
    </w:p>
    <w:p w:rsidR="00133E2E" w:rsidRPr="005C0E87" w:rsidRDefault="00133E2E" w:rsidP="00092710">
      <w:pPr>
        <w:rPr>
          <w:b/>
          <w:sz w:val="24"/>
          <w:szCs w:val="24"/>
        </w:rPr>
      </w:pPr>
    </w:p>
    <w:p w:rsidR="00133E2E" w:rsidRPr="005C0E87" w:rsidRDefault="00133E2E" w:rsidP="00092710">
      <w:pPr>
        <w:rPr>
          <w:b/>
          <w:sz w:val="24"/>
          <w:szCs w:val="24"/>
        </w:rPr>
      </w:pPr>
    </w:p>
    <w:p w:rsidR="00133E2E" w:rsidRPr="005C0E87" w:rsidRDefault="00133E2E" w:rsidP="00092710">
      <w:pPr>
        <w:rPr>
          <w:b/>
          <w:sz w:val="24"/>
          <w:szCs w:val="24"/>
        </w:rPr>
      </w:pPr>
    </w:p>
    <w:p w:rsidR="00133E2E" w:rsidRPr="005C0E87" w:rsidRDefault="00133E2E" w:rsidP="00092710">
      <w:pPr>
        <w:rPr>
          <w:b/>
          <w:sz w:val="24"/>
          <w:szCs w:val="24"/>
        </w:rPr>
      </w:pPr>
    </w:p>
    <w:p w:rsidR="00133E2E" w:rsidRPr="005C0E87" w:rsidRDefault="00133E2E" w:rsidP="00092710">
      <w:pPr>
        <w:rPr>
          <w:b/>
          <w:sz w:val="24"/>
          <w:szCs w:val="24"/>
        </w:rPr>
      </w:pPr>
    </w:p>
    <w:p w:rsidR="00133E2E" w:rsidRPr="005C0E87" w:rsidRDefault="00133E2E" w:rsidP="00092710">
      <w:pPr>
        <w:rPr>
          <w:b/>
          <w:sz w:val="24"/>
          <w:szCs w:val="24"/>
        </w:rPr>
      </w:pPr>
    </w:p>
    <w:p w:rsidR="00133E2E" w:rsidRPr="005C0E87" w:rsidRDefault="00133E2E" w:rsidP="00092710">
      <w:pPr>
        <w:rPr>
          <w:b/>
          <w:sz w:val="24"/>
          <w:szCs w:val="24"/>
        </w:rPr>
      </w:pPr>
    </w:p>
    <w:p w:rsidR="00133E2E" w:rsidRPr="005C0E87" w:rsidRDefault="00133E2E" w:rsidP="00092710">
      <w:pPr>
        <w:rPr>
          <w:b/>
          <w:sz w:val="24"/>
          <w:szCs w:val="24"/>
        </w:rPr>
      </w:pPr>
    </w:p>
    <w:p w:rsidR="00133E2E" w:rsidRPr="005C0E87" w:rsidRDefault="00133E2E" w:rsidP="00092710">
      <w:pPr>
        <w:rPr>
          <w:b/>
          <w:sz w:val="24"/>
          <w:szCs w:val="24"/>
        </w:rPr>
      </w:pPr>
    </w:p>
    <w:p w:rsidR="00133E2E" w:rsidRPr="005C0E87" w:rsidRDefault="00133E2E" w:rsidP="00092710">
      <w:pPr>
        <w:rPr>
          <w:b/>
          <w:sz w:val="24"/>
          <w:szCs w:val="24"/>
        </w:rPr>
      </w:pPr>
    </w:p>
    <w:p w:rsidR="00133E2E" w:rsidRPr="005C0E87" w:rsidRDefault="00133E2E" w:rsidP="00092710">
      <w:pPr>
        <w:rPr>
          <w:b/>
          <w:sz w:val="24"/>
          <w:szCs w:val="24"/>
        </w:rPr>
      </w:pPr>
    </w:p>
    <w:p w:rsidR="00133E2E" w:rsidRPr="005C0E87" w:rsidRDefault="00133E2E" w:rsidP="00092710">
      <w:pPr>
        <w:rPr>
          <w:b/>
          <w:sz w:val="24"/>
          <w:szCs w:val="24"/>
        </w:rPr>
      </w:pPr>
    </w:p>
    <w:p w:rsidR="00133E2E" w:rsidRPr="005C0E87" w:rsidRDefault="00133E2E" w:rsidP="00092710">
      <w:pPr>
        <w:rPr>
          <w:b/>
          <w:sz w:val="24"/>
          <w:szCs w:val="24"/>
        </w:rPr>
      </w:pPr>
    </w:p>
    <w:p w:rsidR="00133E2E" w:rsidRPr="005C0E87" w:rsidRDefault="00133E2E" w:rsidP="00092710">
      <w:pPr>
        <w:rPr>
          <w:b/>
          <w:sz w:val="24"/>
          <w:szCs w:val="24"/>
        </w:rPr>
      </w:pPr>
    </w:p>
    <w:p w:rsidR="00133E2E" w:rsidRPr="005C0E87" w:rsidRDefault="00133E2E" w:rsidP="00092710">
      <w:pPr>
        <w:rPr>
          <w:b/>
          <w:sz w:val="24"/>
          <w:szCs w:val="24"/>
        </w:rPr>
      </w:pPr>
    </w:p>
    <w:p w:rsidR="00133E2E" w:rsidRDefault="00133E2E" w:rsidP="00092710">
      <w:pPr>
        <w:rPr>
          <w:b/>
          <w:sz w:val="24"/>
          <w:szCs w:val="24"/>
        </w:rPr>
      </w:pPr>
    </w:p>
    <w:p w:rsidR="005C0E87" w:rsidRDefault="005C0E87" w:rsidP="00092710">
      <w:pPr>
        <w:rPr>
          <w:b/>
          <w:sz w:val="24"/>
          <w:szCs w:val="24"/>
        </w:rPr>
      </w:pPr>
    </w:p>
    <w:p w:rsidR="005C0E87" w:rsidRDefault="005C0E87" w:rsidP="00092710">
      <w:pPr>
        <w:rPr>
          <w:b/>
          <w:sz w:val="24"/>
          <w:szCs w:val="24"/>
        </w:rPr>
      </w:pPr>
    </w:p>
    <w:p w:rsidR="005C0E87" w:rsidRPr="005C0E87" w:rsidRDefault="005C0E87" w:rsidP="00092710">
      <w:pPr>
        <w:rPr>
          <w:b/>
          <w:sz w:val="24"/>
          <w:szCs w:val="24"/>
        </w:rPr>
      </w:pPr>
      <w:bookmarkStart w:id="0" w:name="_GoBack"/>
      <w:bookmarkEnd w:id="0"/>
    </w:p>
    <w:p w:rsidR="00332815" w:rsidRPr="005C0E87" w:rsidRDefault="00332815" w:rsidP="00092710">
      <w:pPr>
        <w:rPr>
          <w:sz w:val="24"/>
          <w:szCs w:val="24"/>
          <w:u w:val="single"/>
        </w:rPr>
      </w:pPr>
      <w:r w:rsidRPr="005C0E87">
        <w:rPr>
          <w:b/>
          <w:sz w:val="24"/>
          <w:szCs w:val="24"/>
          <w:u w:val="single"/>
        </w:rPr>
        <w:t>Ακαθάριστο Εγχώριο Προϊόν (Α.Ε.Π),</w:t>
      </w:r>
    </w:p>
    <w:p w:rsidR="00FB74D5" w:rsidRPr="005C0E87" w:rsidRDefault="00FB74D5" w:rsidP="00092710">
      <w:pPr>
        <w:tabs>
          <w:tab w:val="left" w:pos="709"/>
        </w:tabs>
        <w:spacing w:after="0" w:line="276" w:lineRule="auto"/>
        <w:rPr>
          <w:sz w:val="24"/>
          <w:szCs w:val="24"/>
        </w:rPr>
      </w:pPr>
      <w:r w:rsidRPr="005C0E87">
        <w:rPr>
          <w:b/>
          <w:sz w:val="24"/>
          <w:szCs w:val="24"/>
        </w:rPr>
        <w:t>Ακαθάριστο Εγχώριο Προϊόν (Α.Ε.Π), που είναι η συνολική αξία όλων των τελικών αγαθών και υπηρεσιών που παράγονται σε μια οικονομία σ’ ένα έτος.</w:t>
      </w:r>
      <w:r w:rsidRPr="005C0E87">
        <w:rPr>
          <w:sz w:val="24"/>
          <w:szCs w:val="24"/>
        </w:rPr>
        <w:t xml:space="preserve"> Αν η οικονομία παράγει τα αγαθά Α, Β, Γ κτλ., τότε ισχύει:</w:t>
      </w:r>
    </w:p>
    <w:p w:rsidR="00FB74D5" w:rsidRPr="005C0E87" w:rsidRDefault="00FB74D5" w:rsidP="00092710">
      <w:pPr>
        <w:tabs>
          <w:tab w:val="left" w:pos="709"/>
        </w:tabs>
        <w:spacing w:after="0" w:line="276" w:lineRule="auto"/>
        <w:jc w:val="center"/>
        <w:rPr>
          <w:sz w:val="24"/>
          <w:szCs w:val="24"/>
        </w:rPr>
      </w:pPr>
      <w:r w:rsidRPr="005C0E87">
        <w:rPr>
          <w:sz w:val="24"/>
          <w:szCs w:val="24"/>
        </w:rPr>
        <w:t>ΑΕΠ=</w:t>
      </w:r>
      <w:r w:rsidRPr="005C0E87">
        <w:rPr>
          <w:sz w:val="24"/>
          <w:szCs w:val="24"/>
          <w:lang w:val="en-US"/>
        </w:rPr>
        <w:t>P</w:t>
      </w:r>
      <w:r w:rsidRPr="005C0E87">
        <w:rPr>
          <w:sz w:val="24"/>
          <w:szCs w:val="24"/>
          <w:vertAlign w:val="subscript"/>
          <w:lang w:val="en-US"/>
        </w:rPr>
        <w:t>A</w:t>
      </w:r>
      <w:r w:rsidRPr="005C0E87">
        <w:rPr>
          <w:sz w:val="24"/>
          <w:szCs w:val="24"/>
          <w:lang w:val="en-US"/>
        </w:rPr>
        <w:t>Q</w:t>
      </w:r>
      <w:r w:rsidRPr="005C0E87">
        <w:rPr>
          <w:sz w:val="24"/>
          <w:szCs w:val="24"/>
          <w:vertAlign w:val="subscript"/>
          <w:lang w:val="en-US"/>
        </w:rPr>
        <w:t>A</w:t>
      </w:r>
      <w:r w:rsidRPr="005C0E87">
        <w:rPr>
          <w:sz w:val="24"/>
          <w:szCs w:val="24"/>
        </w:rPr>
        <w:t xml:space="preserve"> + </w:t>
      </w:r>
      <w:r w:rsidRPr="005C0E87">
        <w:rPr>
          <w:sz w:val="24"/>
          <w:szCs w:val="24"/>
          <w:lang w:val="en-US"/>
        </w:rPr>
        <w:t>P</w:t>
      </w:r>
      <w:r w:rsidRPr="005C0E87">
        <w:rPr>
          <w:sz w:val="24"/>
          <w:szCs w:val="24"/>
          <w:vertAlign w:val="subscript"/>
          <w:lang w:val="en-US"/>
        </w:rPr>
        <w:t>B</w:t>
      </w:r>
      <w:r w:rsidRPr="005C0E87">
        <w:rPr>
          <w:sz w:val="24"/>
          <w:szCs w:val="24"/>
          <w:lang w:val="en-US"/>
        </w:rPr>
        <w:t>Q</w:t>
      </w:r>
      <w:r w:rsidRPr="005C0E87">
        <w:rPr>
          <w:sz w:val="24"/>
          <w:szCs w:val="24"/>
          <w:vertAlign w:val="subscript"/>
          <w:lang w:val="en-US"/>
        </w:rPr>
        <w:t>B</w:t>
      </w:r>
      <w:r w:rsidRPr="005C0E87">
        <w:rPr>
          <w:sz w:val="24"/>
          <w:szCs w:val="24"/>
        </w:rPr>
        <w:t xml:space="preserve"> + </w:t>
      </w:r>
      <w:r w:rsidRPr="005C0E87">
        <w:rPr>
          <w:sz w:val="24"/>
          <w:szCs w:val="24"/>
          <w:lang w:val="en-US"/>
        </w:rPr>
        <w:t>P</w:t>
      </w:r>
      <w:r w:rsidRPr="005C0E87">
        <w:rPr>
          <w:sz w:val="24"/>
          <w:szCs w:val="24"/>
          <w:vertAlign w:val="subscript"/>
        </w:rPr>
        <w:t>Γ</w:t>
      </w:r>
      <w:r w:rsidRPr="005C0E87">
        <w:rPr>
          <w:sz w:val="24"/>
          <w:szCs w:val="24"/>
          <w:lang w:val="en-US"/>
        </w:rPr>
        <w:t>Q</w:t>
      </w:r>
      <w:r w:rsidRPr="005C0E87">
        <w:rPr>
          <w:sz w:val="24"/>
          <w:szCs w:val="24"/>
          <w:vertAlign w:val="subscript"/>
        </w:rPr>
        <w:t xml:space="preserve">Γ </w:t>
      </w:r>
      <w:r w:rsidRPr="005C0E87">
        <w:rPr>
          <w:sz w:val="24"/>
          <w:szCs w:val="24"/>
        </w:rPr>
        <w:t>+ ...</w:t>
      </w:r>
    </w:p>
    <w:p w:rsidR="00FB74D5" w:rsidRPr="005C0E87" w:rsidRDefault="00FB74D5" w:rsidP="00092710">
      <w:pPr>
        <w:tabs>
          <w:tab w:val="left" w:pos="709"/>
        </w:tabs>
        <w:spacing w:after="0" w:line="276" w:lineRule="auto"/>
        <w:jc w:val="both"/>
        <w:rPr>
          <w:sz w:val="24"/>
          <w:szCs w:val="24"/>
        </w:rPr>
      </w:pPr>
      <w:r w:rsidRPr="005C0E87">
        <w:rPr>
          <w:sz w:val="24"/>
          <w:szCs w:val="24"/>
        </w:rPr>
        <w:t xml:space="preserve">Η έννοια </w:t>
      </w:r>
      <w:r w:rsidRPr="005C0E87">
        <w:rPr>
          <w:b/>
          <w:sz w:val="24"/>
          <w:szCs w:val="24"/>
        </w:rPr>
        <w:t>«εγχώριο»</w:t>
      </w:r>
      <w:r w:rsidRPr="005C0E87">
        <w:rPr>
          <w:sz w:val="24"/>
          <w:szCs w:val="24"/>
        </w:rPr>
        <w:t xml:space="preserve"> δηλώνει ότι το προϊόν παράγεται μέσα στη χώρα ανεξάρτητα από το εάν οι παραγωγοί είναι μόνιμοι κάτοικοι αυτής ή άλλης χώρας. Παράδειγμα, αν ένα εργοστάσιο κατασκευής ηλεκτρικών συσκευών ανήκει σε Γερμανούς, όμως παράγει εντός της ελληνικής επικράτειας, τα προϊόντα του αποτελούν μέρος του Α.Ε.Π. της Ελλάδας.</w:t>
      </w:r>
    </w:p>
    <w:p w:rsidR="00332815" w:rsidRPr="005C0E87" w:rsidRDefault="00332815" w:rsidP="00092710">
      <w:pPr>
        <w:tabs>
          <w:tab w:val="left" w:pos="709"/>
        </w:tabs>
        <w:spacing w:after="0" w:line="276" w:lineRule="auto"/>
        <w:jc w:val="both"/>
        <w:rPr>
          <w:sz w:val="24"/>
          <w:szCs w:val="24"/>
        </w:rPr>
      </w:pPr>
    </w:p>
    <w:p w:rsidR="00092710" w:rsidRPr="005C0E87" w:rsidRDefault="00092710" w:rsidP="00092710">
      <w:pPr>
        <w:tabs>
          <w:tab w:val="left" w:pos="709"/>
        </w:tabs>
        <w:spacing w:after="0" w:line="276" w:lineRule="auto"/>
        <w:jc w:val="both"/>
        <w:rPr>
          <w:sz w:val="24"/>
          <w:szCs w:val="24"/>
        </w:rPr>
      </w:pPr>
      <w:r w:rsidRPr="005C0E87">
        <w:rPr>
          <w:rFonts w:eastAsiaTheme="minorEastAsia"/>
          <w:sz w:val="24"/>
          <w:szCs w:val="24"/>
        </w:rPr>
        <w:t xml:space="preserve">Λέγεται και </w:t>
      </w:r>
      <w:r w:rsidRPr="005C0E87">
        <w:rPr>
          <w:rFonts w:eastAsiaTheme="minorEastAsia"/>
          <w:b/>
          <w:sz w:val="24"/>
          <w:szCs w:val="24"/>
        </w:rPr>
        <w:t>ονομαστικό ή τρέχον Α.Ε.Π.</w:t>
      </w:r>
      <w:r w:rsidRPr="005C0E87">
        <w:rPr>
          <w:rFonts w:eastAsiaTheme="minorEastAsia"/>
          <w:sz w:val="24"/>
          <w:szCs w:val="24"/>
        </w:rPr>
        <w:t xml:space="preserve"> μετρά την αξία της παραγωγής σε τρέχουσες τιμές</w:t>
      </w:r>
    </w:p>
    <w:p w:rsidR="00092710" w:rsidRPr="005C0E87" w:rsidRDefault="00092710" w:rsidP="00092710">
      <w:pPr>
        <w:rPr>
          <w:b/>
          <w:sz w:val="24"/>
          <w:szCs w:val="24"/>
        </w:rPr>
      </w:pPr>
    </w:p>
    <w:p w:rsidR="00217C7A" w:rsidRPr="005C0E87" w:rsidRDefault="00332815" w:rsidP="00092710">
      <w:pPr>
        <w:rPr>
          <w:b/>
          <w:sz w:val="24"/>
          <w:szCs w:val="24"/>
          <w:u w:val="single"/>
        </w:rPr>
      </w:pPr>
      <w:r w:rsidRPr="005C0E87">
        <w:rPr>
          <w:b/>
          <w:sz w:val="24"/>
          <w:szCs w:val="24"/>
          <w:u w:val="single"/>
        </w:rPr>
        <w:t>Προστιθέμενη αξία</w:t>
      </w:r>
    </w:p>
    <w:p w:rsidR="005F5C3B" w:rsidRPr="005C0E87" w:rsidRDefault="008C1B28" w:rsidP="00092710">
      <w:pPr>
        <w:rPr>
          <w:sz w:val="24"/>
          <w:szCs w:val="24"/>
        </w:rPr>
      </w:pPr>
      <w:r w:rsidRPr="005C0E87">
        <w:rPr>
          <w:b/>
          <w:sz w:val="24"/>
          <w:szCs w:val="24"/>
        </w:rPr>
        <w:t xml:space="preserve">Ενδιάμεσα </w:t>
      </w:r>
      <w:r w:rsidR="00095317" w:rsidRPr="005C0E87">
        <w:rPr>
          <w:sz w:val="24"/>
          <w:szCs w:val="24"/>
        </w:rPr>
        <w:t>ονομάζονται τ</w:t>
      </w:r>
      <w:r w:rsidRPr="005C0E87">
        <w:rPr>
          <w:sz w:val="24"/>
          <w:szCs w:val="24"/>
        </w:rPr>
        <w:t>α αγαθ</w:t>
      </w:r>
      <w:r w:rsidR="00095317" w:rsidRPr="005C0E87">
        <w:rPr>
          <w:sz w:val="24"/>
          <w:szCs w:val="24"/>
        </w:rPr>
        <w:t xml:space="preserve">ά που προορίζονται για </w:t>
      </w:r>
      <w:proofErr w:type="spellStart"/>
      <w:r w:rsidR="00095317" w:rsidRPr="005C0E87">
        <w:rPr>
          <w:sz w:val="24"/>
          <w:szCs w:val="24"/>
        </w:rPr>
        <w:t>περαπέρα</w:t>
      </w:r>
      <w:proofErr w:type="spellEnd"/>
      <w:r w:rsidRPr="005C0E87">
        <w:rPr>
          <w:sz w:val="24"/>
          <w:szCs w:val="24"/>
        </w:rPr>
        <w:t xml:space="preserve"> </w:t>
      </w:r>
      <w:r w:rsidR="00F31AE1" w:rsidRPr="005C0E87">
        <w:rPr>
          <w:b/>
          <w:sz w:val="24"/>
          <w:szCs w:val="24"/>
        </w:rPr>
        <w:t xml:space="preserve">μετασχηματισμό ή μεταπώληση </w:t>
      </w:r>
      <w:r w:rsidR="00F31AE1" w:rsidRPr="005C0E87">
        <w:rPr>
          <w:sz w:val="24"/>
          <w:szCs w:val="24"/>
        </w:rPr>
        <w:t>και όχι για τελική χρήση.</w:t>
      </w:r>
    </w:p>
    <w:p w:rsidR="008C1B28" w:rsidRPr="005C0E87" w:rsidRDefault="008C1B28" w:rsidP="00092710">
      <w:pPr>
        <w:rPr>
          <w:sz w:val="24"/>
          <w:szCs w:val="24"/>
        </w:rPr>
      </w:pPr>
      <w:r w:rsidRPr="005C0E87">
        <w:rPr>
          <w:b/>
          <w:sz w:val="24"/>
          <w:szCs w:val="24"/>
        </w:rPr>
        <w:t>Τελικά</w:t>
      </w:r>
      <w:r w:rsidRPr="005C0E87">
        <w:rPr>
          <w:sz w:val="24"/>
          <w:szCs w:val="24"/>
        </w:rPr>
        <w:t xml:space="preserve"> ονομάζονται τα αγαθά που αγοράζονται για </w:t>
      </w:r>
      <w:r w:rsidRPr="005C0E87">
        <w:rPr>
          <w:b/>
          <w:sz w:val="24"/>
          <w:szCs w:val="24"/>
        </w:rPr>
        <w:t xml:space="preserve">τελική χρήση </w:t>
      </w:r>
      <w:r w:rsidRPr="005C0E87">
        <w:rPr>
          <w:sz w:val="24"/>
          <w:szCs w:val="24"/>
        </w:rPr>
        <w:t>και όχι παραπέρα μετασχηματισμό ή μεταπώληση.</w:t>
      </w:r>
    </w:p>
    <w:p w:rsidR="006C56E6" w:rsidRPr="005C0E87" w:rsidRDefault="006C56E6" w:rsidP="00092710">
      <w:pPr>
        <w:rPr>
          <w:sz w:val="24"/>
          <w:szCs w:val="24"/>
        </w:rPr>
      </w:pPr>
      <w:r w:rsidRPr="005C0E87">
        <w:rPr>
          <w:sz w:val="24"/>
          <w:szCs w:val="24"/>
        </w:rPr>
        <w:t xml:space="preserve">Τα τελικά αγαθά περιλαμβάνουν την αξία των ενδιάμεσων. Για παράδειγμα, στην αξία μιας μπλούζας, που είναι τελικό προϊόν, περιλαμβάνεται η αξία του μαλλιού, του νήματος, του πλεκτού, που είναι τα ενδιάμεσα αγαθά. Το Α.Ε.Π. περιλαμβάνει </w:t>
      </w:r>
      <w:r w:rsidRPr="005C0E87">
        <w:rPr>
          <w:b/>
          <w:sz w:val="24"/>
          <w:szCs w:val="24"/>
        </w:rPr>
        <w:t xml:space="preserve">μόνο την αξία των τελικών προϊόντων </w:t>
      </w:r>
      <w:r w:rsidRPr="005C0E87">
        <w:rPr>
          <w:sz w:val="24"/>
          <w:szCs w:val="24"/>
        </w:rPr>
        <w:t>και υπηρεσιών, για να αποφύγουμε να υπολογίσουμε δύο και περισσότερες φορές τα ενδιάμεσα.</w:t>
      </w:r>
    </w:p>
    <w:p w:rsidR="0091759B" w:rsidRPr="005C0E87" w:rsidRDefault="0091759B" w:rsidP="00092710">
      <w:pPr>
        <w:tabs>
          <w:tab w:val="left" w:pos="709"/>
        </w:tabs>
        <w:spacing w:after="0" w:line="276" w:lineRule="auto"/>
        <w:jc w:val="both"/>
        <w:rPr>
          <w:sz w:val="24"/>
          <w:szCs w:val="24"/>
        </w:rPr>
      </w:pPr>
      <w:r w:rsidRPr="005C0E87">
        <w:rPr>
          <w:b/>
          <w:sz w:val="24"/>
          <w:szCs w:val="24"/>
        </w:rPr>
        <w:t>Προστιθέμενη Αξία</w:t>
      </w:r>
      <w:r w:rsidRPr="005C0E87">
        <w:rPr>
          <w:sz w:val="24"/>
          <w:szCs w:val="24"/>
        </w:rPr>
        <w:t xml:space="preserve"> είναι η</w:t>
      </w:r>
      <w:r w:rsidRPr="005C0E87">
        <w:rPr>
          <w:b/>
          <w:sz w:val="24"/>
          <w:szCs w:val="24"/>
        </w:rPr>
        <w:t xml:space="preserve"> επιπλέον</w:t>
      </w:r>
      <w:r w:rsidRPr="005C0E87">
        <w:rPr>
          <w:sz w:val="24"/>
          <w:szCs w:val="24"/>
        </w:rPr>
        <w:t xml:space="preserve"> αξία που προσθέτει στο προϊόν κάθε επιπλέον στάδιο παραγωγής. Το άθροισμα όλων των προστιθέμενων αξιών όλων των σταδίων παραγωγής ενός αγαθού είναι ίσο με την τελική τιμή του αγαθού. Το Α.Ε.Π. επομένως είναι η συνολική προστιθέμενη αξία της παραγωγής όλων των επιχειρήσεων της οικονομίας.</w:t>
      </w:r>
    </w:p>
    <w:p w:rsidR="00332815" w:rsidRPr="005C0E87" w:rsidRDefault="00332815" w:rsidP="00092710">
      <w:pPr>
        <w:tabs>
          <w:tab w:val="left" w:pos="709"/>
        </w:tabs>
        <w:spacing w:after="0" w:line="276" w:lineRule="auto"/>
        <w:jc w:val="both"/>
        <w:rPr>
          <w:b/>
          <w:sz w:val="24"/>
          <w:szCs w:val="24"/>
        </w:rPr>
      </w:pPr>
    </w:p>
    <w:p w:rsidR="0091759B" w:rsidRPr="005C0E87" w:rsidRDefault="00332815" w:rsidP="00092710">
      <w:pPr>
        <w:tabs>
          <w:tab w:val="left" w:pos="709"/>
        </w:tabs>
        <w:spacing w:after="0" w:line="276" w:lineRule="auto"/>
        <w:jc w:val="both"/>
        <w:rPr>
          <w:b/>
          <w:sz w:val="24"/>
          <w:szCs w:val="24"/>
          <w:u w:val="single"/>
        </w:rPr>
      </w:pPr>
      <w:r w:rsidRPr="005C0E87">
        <w:rPr>
          <w:b/>
          <w:sz w:val="24"/>
          <w:szCs w:val="24"/>
          <w:u w:val="single"/>
        </w:rPr>
        <w:t>ΑΕΠ Πραγματικό</w:t>
      </w:r>
    </w:p>
    <w:p w:rsidR="0091759B" w:rsidRPr="005C0E87" w:rsidRDefault="00332815" w:rsidP="00092710">
      <w:pPr>
        <w:rPr>
          <w:sz w:val="24"/>
          <w:szCs w:val="24"/>
        </w:rPr>
      </w:pPr>
      <w:r w:rsidRPr="005C0E87">
        <w:rPr>
          <w:sz w:val="24"/>
          <w:szCs w:val="24"/>
        </w:rPr>
        <w:t>Η χρηματική αξία υπολογίζεται με το γινόμενο της τιμής επί την ποσότητα. Επομένως, το Α.Ε.Π. μεταβάλλεται όταν έχουμε μεταβολή είτε στην τιμή είτε στην ποσότητα των αγαθών. Οι τιμές των αγαθών συνήθως δεν παραμένουν σταθερές διαχρονικά και για τον λόγο αυτό το Α.Ε.Π. δεν είναι καλό μέτρο της αξίας της συνολικής παραγωγής.</w:t>
      </w:r>
    </w:p>
    <w:p w:rsidR="00A63B96" w:rsidRPr="005C0E87" w:rsidRDefault="00A63B96" w:rsidP="00092710">
      <w:pPr>
        <w:rPr>
          <w:sz w:val="24"/>
          <w:szCs w:val="24"/>
        </w:rPr>
      </w:pPr>
      <w:r w:rsidRPr="005C0E87">
        <w:rPr>
          <w:sz w:val="24"/>
          <w:szCs w:val="24"/>
        </w:rPr>
        <w:t>Για να φαίνονται μόνο οι αυξήσεις της ποσότητας του προϊόντος στο ΑΕΠ υπολογίζουμε το πραγματικό ΑΕΠ.</w:t>
      </w:r>
    </w:p>
    <w:p w:rsidR="00133E2E" w:rsidRPr="005C0E87" w:rsidRDefault="00133E2E" w:rsidP="00092710">
      <w:pPr>
        <w:rPr>
          <w:rFonts w:eastAsiaTheme="minorEastAsia"/>
          <w:b/>
          <w:sz w:val="24"/>
          <w:szCs w:val="24"/>
        </w:rPr>
      </w:pPr>
      <w:r w:rsidRPr="005C0E87">
        <w:rPr>
          <w:rFonts w:eastAsiaTheme="minorEastAsia"/>
          <w:b/>
          <w:sz w:val="24"/>
          <w:szCs w:val="24"/>
        </w:rPr>
        <w:t>Το πραγματικό Α.Ε.Π. μετρά την αξία της συνολικής παραγωγής σε τιμές του έτους βάσης.</w:t>
      </w:r>
    </w:p>
    <w:p w:rsidR="00133E2E" w:rsidRPr="005C0E87" w:rsidRDefault="00133E2E" w:rsidP="00092710">
      <w:pPr>
        <w:rPr>
          <w:rFonts w:eastAsiaTheme="minorEastAsia"/>
          <w:sz w:val="24"/>
          <w:szCs w:val="24"/>
        </w:rPr>
      </w:pPr>
      <w:r w:rsidRPr="005C0E87">
        <w:rPr>
          <w:rFonts w:eastAsiaTheme="minorEastAsia"/>
          <w:sz w:val="24"/>
          <w:szCs w:val="24"/>
        </w:rPr>
        <w:t>Τρόποι υπολογισμού Α.Ε.Π πραγματικού ή σταθερού:</w:t>
      </w:r>
    </w:p>
    <w:p w:rsidR="00133E2E" w:rsidRPr="005C0E87" w:rsidRDefault="00133E2E" w:rsidP="00092710">
      <w:pPr>
        <w:tabs>
          <w:tab w:val="left" w:pos="709"/>
        </w:tabs>
        <w:spacing w:after="0" w:line="276" w:lineRule="auto"/>
        <w:jc w:val="both"/>
        <w:rPr>
          <w:sz w:val="24"/>
          <w:szCs w:val="24"/>
        </w:rPr>
      </w:pPr>
      <w:r w:rsidRPr="005C0E87">
        <w:rPr>
          <w:b/>
          <w:sz w:val="24"/>
          <w:szCs w:val="24"/>
          <w:u w:val="single"/>
        </w:rPr>
        <w:t>1η μέθοδος:</w:t>
      </w:r>
      <w:r w:rsidRPr="005C0E87">
        <w:rPr>
          <w:sz w:val="24"/>
          <w:szCs w:val="24"/>
        </w:rPr>
        <w:t xml:space="preserve"> Επιλέγουμε ένα έτος αυθαίρετα ως έτος βάσης. Αν </w:t>
      </w:r>
      <w:r w:rsidR="00F31AE1" w:rsidRPr="005C0E87">
        <w:rPr>
          <w:sz w:val="24"/>
          <w:szCs w:val="24"/>
        </w:rPr>
        <w:t>πολλαπλασιάσουμε</w:t>
      </w:r>
      <w:r w:rsidRPr="005C0E87">
        <w:rPr>
          <w:sz w:val="24"/>
          <w:szCs w:val="24"/>
        </w:rPr>
        <w:t xml:space="preserve"> τις ποσότητες κάθε έτους</w:t>
      </w:r>
      <w:r w:rsidR="00F31AE1" w:rsidRPr="005C0E87">
        <w:rPr>
          <w:sz w:val="24"/>
          <w:szCs w:val="24"/>
        </w:rPr>
        <w:t xml:space="preserve"> με τις τιμές του έτους βάσης</w:t>
      </w:r>
      <w:r w:rsidRPr="005C0E87">
        <w:rPr>
          <w:sz w:val="24"/>
          <w:szCs w:val="24"/>
        </w:rPr>
        <w:t>, το Α.Ε.Π. που θα προκύψει θα μετράει την αξία της συνολικής παραγωγής σε τιμές αυτού του έτους</w:t>
      </w:r>
      <w:r w:rsidR="00C05874" w:rsidRPr="005C0E87">
        <w:rPr>
          <w:sz w:val="24"/>
          <w:szCs w:val="24"/>
        </w:rPr>
        <w:t xml:space="preserve"> βάσης</w:t>
      </w:r>
      <w:r w:rsidRPr="005C0E87">
        <w:rPr>
          <w:sz w:val="24"/>
          <w:szCs w:val="24"/>
        </w:rPr>
        <w:t xml:space="preserve"> και θα</w:t>
      </w:r>
      <w:r w:rsidR="00F31AE1" w:rsidRPr="005C0E87">
        <w:rPr>
          <w:sz w:val="24"/>
          <w:szCs w:val="24"/>
        </w:rPr>
        <w:t xml:space="preserve"> δείχνει</w:t>
      </w:r>
      <w:r w:rsidRPr="005C0E87">
        <w:rPr>
          <w:sz w:val="24"/>
          <w:szCs w:val="24"/>
        </w:rPr>
        <w:t xml:space="preserve"> τις πραγματικές μεταβολές του προϊόντος μιας οικονομίας. Έστω </w:t>
      </w:r>
      <w:r w:rsidRPr="005C0E87">
        <w:rPr>
          <w:sz w:val="24"/>
          <w:szCs w:val="24"/>
          <w:lang w:val="en-US"/>
        </w:rPr>
        <w:t>t</w:t>
      </w:r>
      <w:r w:rsidRPr="005C0E87">
        <w:rPr>
          <w:sz w:val="24"/>
          <w:szCs w:val="24"/>
          <w:vertAlign w:val="subscript"/>
          <w:lang w:val="en-US"/>
        </w:rPr>
        <w:t>o</w:t>
      </w:r>
      <w:r w:rsidRPr="005C0E87">
        <w:rPr>
          <w:sz w:val="24"/>
          <w:szCs w:val="24"/>
        </w:rPr>
        <w:t>=έτος βάσης</w:t>
      </w:r>
    </w:p>
    <w:p w:rsidR="00133E2E" w:rsidRPr="005C0E87" w:rsidRDefault="00133E2E" w:rsidP="00092710">
      <w:pPr>
        <w:tabs>
          <w:tab w:val="left" w:pos="709"/>
        </w:tabs>
        <w:spacing w:after="0" w:line="276" w:lineRule="auto"/>
        <w:jc w:val="center"/>
        <w:rPr>
          <w:b/>
          <w:sz w:val="24"/>
          <w:szCs w:val="24"/>
        </w:rPr>
      </w:pPr>
      <w:r w:rsidRPr="005C0E87">
        <w:rPr>
          <w:b/>
          <w:sz w:val="24"/>
          <w:szCs w:val="24"/>
        </w:rPr>
        <w:lastRenderedPageBreak/>
        <w:t>ΑΕΠ</w:t>
      </w:r>
      <w:r w:rsidRPr="005C0E87">
        <w:rPr>
          <w:b/>
          <w:sz w:val="24"/>
          <w:szCs w:val="24"/>
          <w:vertAlign w:val="subscript"/>
        </w:rPr>
        <w:t xml:space="preserve">ΣΤΑΘΕΡΕΣ ΤΙΜΕΣ </w:t>
      </w:r>
      <w:r w:rsidRPr="005C0E87">
        <w:rPr>
          <w:b/>
          <w:sz w:val="24"/>
          <w:szCs w:val="24"/>
          <w:lang w:val="en-US"/>
        </w:rPr>
        <w:t>t</w:t>
      </w:r>
      <w:r w:rsidRPr="005C0E87">
        <w:rPr>
          <w:b/>
          <w:sz w:val="24"/>
          <w:szCs w:val="24"/>
          <w:vertAlign w:val="subscript"/>
          <w:lang w:val="en-US"/>
        </w:rPr>
        <w:t>o</w:t>
      </w:r>
      <w:r w:rsidRPr="005C0E87">
        <w:rPr>
          <w:b/>
          <w:sz w:val="24"/>
          <w:szCs w:val="24"/>
          <w:vertAlign w:val="subscript"/>
        </w:rPr>
        <w:t xml:space="preserve"> </w:t>
      </w:r>
      <w:r w:rsidRPr="005C0E87">
        <w:rPr>
          <w:b/>
          <w:sz w:val="24"/>
          <w:szCs w:val="24"/>
        </w:rPr>
        <w:t xml:space="preserve">= </w:t>
      </w:r>
      <w:r w:rsidRPr="005C0E87">
        <w:rPr>
          <w:b/>
          <w:sz w:val="24"/>
          <w:szCs w:val="24"/>
          <w:lang w:val="en-US"/>
        </w:rPr>
        <w:t>P</w:t>
      </w:r>
      <w:r w:rsidRPr="005C0E87">
        <w:rPr>
          <w:b/>
          <w:sz w:val="24"/>
          <w:szCs w:val="24"/>
          <w:vertAlign w:val="subscript"/>
        </w:rPr>
        <w:t>Α</w:t>
      </w:r>
      <w:r w:rsidRPr="005C0E87">
        <w:rPr>
          <w:b/>
          <w:sz w:val="24"/>
          <w:szCs w:val="24"/>
          <w:vertAlign w:val="subscript"/>
          <w:lang w:val="en-US"/>
        </w:rPr>
        <w:t>t</w:t>
      </w:r>
      <w:r w:rsidRPr="005C0E87">
        <w:rPr>
          <w:b/>
          <w:sz w:val="24"/>
          <w:szCs w:val="24"/>
          <w:vertAlign w:val="subscript"/>
        </w:rPr>
        <w:t>0</w:t>
      </w:r>
      <w:r w:rsidRPr="005C0E87">
        <w:rPr>
          <w:b/>
          <w:sz w:val="24"/>
          <w:szCs w:val="24"/>
        </w:rPr>
        <w:t>.</w:t>
      </w:r>
      <w:r w:rsidRPr="005C0E87">
        <w:rPr>
          <w:b/>
          <w:sz w:val="24"/>
          <w:szCs w:val="24"/>
          <w:lang w:val="en-US"/>
        </w:rPr>
        <w:t>Q</w:t>
      </w:r>
      <w:r w:rsidRPr="005C0E87">
        <w:rPr>
          <w:b/>
          <w:sz w:val="24"/>
          <w:szCs w:val="24"/>
          <w:vertAlign w:val="subscript"/>
          <w:lang w:val="en-US"/>
        </w:rPr>
        <w:t>A</w:t>
      </w:r>
      <w:r w:rsidRPr="005C0E87">
        <w:rPr>
          <w:b/>
          <w:sz w:val="24"/>
          <w:szCs w:val="24"/>
        </w:rPr>
        <w:t>+</w:t>
      </w:r>
      <w:proofErr w:type="spellStart"/>
      <w:r w:rsidRPr="005C0E87">
        <w:rPr>
          <w:b/>
          <w:sz w:val="24"/>
          <w:szCs w:val="24"/>
          <w:lang w:val="en-US"/>
        </w:rPr>
        <w:t>P</w:t>
      </w:r>
      <w:r w:rsidRPr="005C0E87">
        <w:rPr>
          <w:b/>
          <w:sz w:val="24"/>
          <w:szCs w:val="24"/>
          <w:vertAlign w:val="subscript"/>
          <w:lang w:val="en-US"/>
        </w:rPr>
        <w:t>Bt</w:t>
      </w:r>
      <w:proofErr w:type="spellEnd"/>
      <w:r w:rsidRPr="005C0E87">
        <w:rPr>
          <w:b/>
          <w:sz w:val="24"/>
          <w:szCs w:val="24"/>
          <w:vertAlign w:val="subscript"/>
        </w:rPr>
        <w:t>0</w:t>
      </w:r>
      <w:r w:rsidRPr="005C0E87">
        <w:rPr>
          <w:b/>
          <w:sz w:val="24"/>
          <w:szCs w:val="24"/>
        </w:rPr>
        <w:t>.</w:t>
      </w:r>
      <w:r w:rsidRPr="005C0E87">
        <w:rPr>
          <w:b/>
          <w:sz w:val="24"/>
          <w:szCs w:val="24"/>
          <w:lang w:val="en-US"/>
        </w:rPr>
        <w:t>Q</w:t>
      </w:r>
      <w:r w:rsidRPr="005C0E87">
        <w:rPr>
          <w:b/>
          <w:sz w:val="24"/>
          <w:szCs w:val="24"/>
          <w:vertAlign w:val="subscript"/>
          <w:lang w:val="en-US"/>
        </w:rPr>
        <w:t>B</w:t>
      </w:r>
      <w:r w:rsidRPr="005C0E87">
        <w:rPr>
          <w:b/>
          <w:sz w:val="24"/>
          <w:szCs w:val="24"/>
        </w:rPr>
        <w:t>+</w:t>
      </w:r>
      <w:r w:rsidRPr="005C0E87">
        <w:rPr>
          <w:b/>
          <w:sz w:val="24"/>
          <w:szCs w:val="24"/>
          <w:lang w:val="en-US"/>
        </w:rPr>
        <w:t>P</w:t>
      </w:r>
      <w:r w:rsidRPr="005C0E87">
        <w:rPr>
          <w:b/>
          <w:sz w:val="24"/>
          <w:szCs w:val="24"/>
          <w:vertAlign w:val="subscript"/>
        </w:rPr>
        <w:t>Γ</w:t>
      </w:r>
      <w:r w:rsidRPr="005C0E87">
        <w:rPr>
          <w:b/>
          <w:sz w:val="24"/>
          <w:szCs w:val="24"/>
          <w:vertAlign w:val="subscript"/>
          <w:lang w:val="en-US"/>
        </w:rPr>
        <w:t>t</w:t>
      </w:r>
      <w:r w:rsidRPr="005C0E87">
        <w:rPr>
          <w:b/>
          <w:sz w:val="24"/>
          <w:szCs w:val="24"/>
          <w:vertAlign w:val="subscript"/>
        </w:rPr>
        <w:t>0</w:t>
      </w:r>
      <w:r w:rsidRPr="005C0E87">
        <w:rPr>
          <w:b/>
          <w:sz w:val="24"/>
          <w:szCs w:val="24"/>
        </w:rPr>
        <w:t>.</w:t>
      </w:r>
      <w:r w:rsidRPr="005C0E87">
        <w:rPr>
          <w:b/>
          <w:sz w:val="24"/>
          <w:szCs w:val="24"/>
          <w:lang w:val="en-US"/>
        </w:rPr>
        <w:t>Q</w:t>
      </w:r>
      <w:r w:rsidRPr="005C0E87">
        <w:rPr>
          <w:b/>
          <w:sz w:val="24"/>
          <w:szCs w:val="24"/>
          <w:vertAlign w:val="subscript"/>
        </w:rPr>
        <w:t>Γ</w:t>
      </w:r>
      <w:r w:rsidRPr="005C0E87">
        <w:rPr>
          <w:b/>
          <w:sz w:val="24"/>
          <w:szCs w:val="24"/>
        </w:rPr>
        <w:t>+…</w:t>
      </w:r>
    </w:p>
    <w:p w:rsidR="005B563D" w:rsidRPr="005C0E87" w:rsidRDefault="005B563D" w:rsidP="00092710">
      <w:pPr>
        <w:tabs>
          <w:tab w:val="left" w:pos="709"/>
        </w:tabs>
        <w:spacing w:after="0" w:line="276" w:lineRule="auto"/>
        <w:jc w:val="center"/>
        <w:rPr>
          <w:b/>
          <w:sz w:val="24"/>
          <w:szCs w:val="24"/>
        </w:rPr>
      </w:pPr>
    </w:p>
    <w:p w:rsidR="005B563D" w:rsidRPr="005C0E87" w:rsidRDefault="005B563D" w:rsidP="00092710">
      <w:pPr>
        <w:tabs>
          <w:tab w:val="left" w:pos="709"/>
        </w:tabs>
        <w:spacing w:after="0" w:line="276" w:lineRule="auto"/>
        <w:jc w:val="both"/>
        <w:rPr>
          <w:sz w:val="24"/>
          <w:szCs w:val="24"/>
        </w:rPr>
      </w:pPr>
      <w:r w:rsidRPr="005C0E87">
        <w:rPr>
          <w:b/>
          <w:sz w:val="24"/>
          <w:szCs w:val="24"/>
          <w:u w:val="single"/>
        </w:rPr>
        <w:t>2</w:t>
      </w:r>
      <w:r w:rsidRPr="005C0E87">
        <w:rPr>
          <w:b/>
          <w:sz w:val="24"/>
          <w:szCs w:val="24"/>
          <w:u w:val="single"/>
          <w:vertAlign w:val="superscript"/>
        </w:rPr>
        <w:t>η</w:t>
      </w:r>
      <w:r w:rsidRPr="005C0E87">
        <w:rPr>
          <w:b/>
          <w:sz w:val="24"/>
          <w:szCs w:val="24"/>
          <w:u w:val="single"/>
        </w:rPr>
        <w:t xml:space="preserve"> μέθοδος:</w:t>
      </w:r>
      <w:r w:rsidRPr="005C0E87">
        <w:rPr>
          <w:sz w:val="24"/>
          <w:szCs w:val="24"/>
        </w:rPr>
        <w:t xml:space="preserve"> Χρησιμοποιούμε έναν </w:t>
      </w:r>
      <w:r w:rsidRPr="005C0E87">
        <w:rPr>
          <w:b/>
          <w:sz w:val="24"/>
          <w:szCs w:val="24"/>
        </w:rPr>
        <w:t xml:space="preserve">δείκτη τιμών </w:t>
      </w:r>
      <w:r w:rsidRPr="005C0E87">
        <w:rPr>
          <w:sz w:val="24"/>
          <w:szCs w:val="24"/>
        </w:rPr>
        <w:t xml:space="preserve">(ΔΤ) ή </w:t>
      </w:r>
      <w:r w:rsidRPr="005C0E87">
        <w:rPr>
          <w:b/>
          <w:sz w:val="24"/>
          <w:szCs w:val="24"/>
        </w:rPr>
        <w:t>αποπληθωριστή τιμών</w:t>
      </w:r>
      <w:r w:rsidRPr="005C0E87">
        <w:rPr>
          <w:sz w:val="24"/>
          <w:szCs w:val="24"/>
        </w:rPr>
        <w:t xml:space="preserve"> για να αφαιρέσουμε την επίδραση των τιμών από το Α.Ε.Π. σε τρέχουσες τιμές.</w:t>
      </w:r>
    </w:p>
    <w:p w:rsidR="005B563D" w:rsidRPr="005C0E87" w:rsidRDefault="005B563D" w:rsidP="00092710">
      <w:pPr>
        <w:tabs>
          <w:tab w:val="left" w:pos="709"/>
        </w:tabs>
        <w:spacing w:after="0" w:line="276" w:lineRule="auto"/>
        <w:jc w:val="both"/>
        <w:rPr>
          <w:b/>
          <w:sz w:val="24"/>
          <w:szCs w:val="24"/>
        </w:rPr>
      </w:pPr>
      <w:r w:rsidRPr="005C0E87">
        <w:rPr>
          <w:b/>
          <w:sz w:val="24"/>
          <w:szCs w:val="24"/>
        </w:rPr>
        <w:t xml:space="preserve"> Ο ΔΤ προκύπτει αν διαιρέσουμε τις τιμές κάθε τρέχοντος έτους με τις τιμές του έτους που αυθαίρετα επιλέξαμε εντός βάσης.</w:t>
      </w:r>
    </w:p>
    <w:p w:rsidR="005B563D" w:rsidRPr="005C0E87" w:rsidRDefault="005B563D" w:rsidP="00092710">
      <w:pPr>
        <w:tabs>
          <w:tab w:val="left" w:pos="709"/>
        </w:tabs>
        <w:spacing w:after="0" w:line="276" w:lineRule="auto"/>
        <w:jc w:val="center"/>
        <w:rPr>
          <w:rFonts w:eastAsiaTheme="minorEastAsia"/>
          <w:sz w:val="24"/>
          <w:szCs w:val="24"/>
          <w:lang w:val="en-US"/>
        </w:rPr>
      </w:pPr>
      <w:r w:rsidRPr="005C0E87">
        <w:rPr>
          <w:sz w:val="24"/>
          <w:szCs w:val="24"/>
        </w:rPr>
        <w:t>ΔΤ</w:t>
      </w:r>
      <w:r w:rsidRPr="005C0E87">
        <w:rPr>
          <w:sz w:val="24"/>
          <w:szCs w:val="24"/>
          <w:lang w:val="en-US"/>
        </w:rPr>
        <w:t>t</w:t>
      </w:r>
      <w:r w:rsidRPr="005C0E87">
        <w:rPr>
          <w:sz w:val="24"/>
          <w:szCs w:val="24"/>
          <w:vertAlign w:val="subscript"/>
          <w:lang w:val="en-US"/>
        </w:rPr>
        <w:t>o</w:t>
      </w:r>
      <w:r w:rsidRPr="005C0E87">
        <w:rPr>
          <w:sz w:val="24"/>
          <w:szCs w:val="24"/>
          <w:lang w:val="en-US"/>
        </w:rPr>
        <w:t>=</w:t>
      </w:r>
      <m:oMath>
        <m:f>
          <m:fPr>
            <m:ctrlPr>
              <w:rPr>
                <w:rFonts w:ascii="Cambria Math" w:hAnsi="Cambria Math"/>
                <w:sz w:val="24"/>
                <w:szCs w:val="24"/>
                <w:lang w:val="en-US"/>
              </w:rPr>
            </m:ctrlPr>
          </m:fPr>
          <m:num>
            <m:r>
              <m:rPr>
                <m:sty m:val="p"/>
              </m:rPr>
              <w:rPr>
                <w:rFonts w:ascii="Cambria Math" w:hAnsi="Cambria Math"/>
                <w:sz w:val="24"/>
                <w:szCs w:val="24"/>
                <w:lang w:val="en-US"/>
              </w:rPr>
              <m:t xml:space="preserve">P </m:t>
            </m:r>
            <m:r>
              <m:rPr>
                <m:sty m:val="p"/>
              </m:rPr>
              <w:rPr>
                <w:rFonts w:ascii="Cambria Math" w:hAnsi="Cambria Math"/>
                <w:sz w:val="24"/>
                <w:szCs w:val="24"/>
              </w:rPr>
              <m:t>τρέχοντος</m:t>
            </m:r>
            <m:r>
              <m:rPr>
                <m:sty m:val="p"/>
              </m:rPr>
              <w:rPr>
                <w:rFonts w:ascii="Cambria Math" w:hAnsi="Cambria Math"/>
                <w:sz w:val="24"/>
                <w:szCs w:val="24"/>
                <w:lang w:val="en-US"/>
              </w:rPr>
              <m:t xml:space="preserve"> </m:t>
            </m:r>
            <m:r>
              <m:rPr>
                <m:sty m:val="p"/>
              </m:rPr>
              <w:rPr>
                <w:rFonts w:ascii="Cambria Math" w:hAnsi="Cambria Math"/>
                <w:sz w:val="24"/>
                <w:szCs w:val="24"/>
              </w:rPr>
              <m:t>έτους</m:t>
            </m:r>
          </m:num>
          <m:den>
            <m:r>
              <m:rPr>
                <m:sty m:val="p"/>
              </m:rPr>
              <w:rPr>
                <w:rFonts w:ascii="Cambria Math" w:hAnsi="Cambria Math"/>
                <w:sz w:val="24"/>
                <w:szCs w:val="24"/>
                <w:lang w:val="en-US"/>
              </w:rPr>
              <m:t xml:space="preserve">P </m:t>
            </m:r>
            <m:r>
              <m:rPr>
                <m:sty m:val="p"/>
              </m:rPr>
              <w:rPr>
                <w:rFonts w:ascii="Cambria Math" w:hAnsi="Cambria Math"/>
                <w:sz w:val="24"/>
                <w:szCs w:val="24"/>
              </w:rPr>
              <m:t>έτους</m:t>
            </m:r>
            <m:r>
              <m:rPr>
                <m:sty m:val="p"/>
              </m:rPr>
              <w:rPr>
                <w:rFonts w:ascii="Cambria Math" w:hAnsi="Cambria Math"/>
                <w:sz w:val="24"/>
                <w:szCs w:val="24"/>
                <w:lang w:val="en-US"/>
              </w:rPr>
              <m:t xml:space="preserve"> </m:t>
            </m:r>
            <m:r>
              <m:rPr>
                <m:sty m:val="p"/>
              </m:rPr>
              <w:rPr>
                <w:rFonts w:ascii="Cambria Math" w:hAnsi="Cambria Math"/>
                <w:sz w:val="24"/>
                <w:szCs w:val="24"/>
              </w:rPr>
              <m:t>βάσης</m:t>
            </m:r>
          </m:den>
        </m:f>
      </m:oMath>
      <w:r w:rsidRPr="005C0E87">
        <w:rPr>
          <w:rFonts w:eastAsiaTheme="minorEastAsia"/>
          <w:sz w:val="24"/>
          <w:szCs w:val="24"/>
          <w:lang w:val="en-US"/>
        </w:rPr>
        <w:t xml:space="preserve"> 100</w:t>
      </w:r>
    </w:p>
    <w:p w:rsidR="005B563D" w:rsidRPr="005C0E87" w:rsidRDefault="005B563D" w:rsidP="00092710">
      <w:pPr>
        <w:tabs>
          <w:tab w:val="left" w:pos="709"/>
        </w:tabs>
        <w:spacing w:after="0" w:line="276" w:lineRule="auto"/>
        <w:jc w:val="both"/>
        <w:rPr>
          <w:rFonts w:eastAsiaTheme="minorEastAsia"/>
          <w:sz w:val="24"/>
          <w:szCs w:val="24"/>
        </w:rPr>
      </w:pPr>
      <w:r w:rsidRPr="005C0E87">
        <w:rPr>
          <w:rFonts w:eastAsiaTheme="minorEastAsia"/>
          <w:sz w:val="24"/>
          <w:szCs w:val="24"/>
        </w:rPr>
        <w:t xml:space="preserve">Ο ΔΤ εκφράζει τις τιμές κάθε έτους στις τιμές του έτους βάσης. Ο ΔΤ στο έτος βάσης είναι πάντα 1 ή 100. </w:t>
      </w:r>
    </w:p>
    <w:p w:rsidR="005B563D" w:rsidRPr="005C0E87" w:rsidRDefault="005B563D" w:rsidP="00092710">
      <w:pPr>
        <w:tabs>
          <w:tab w:val="left" w:pos="709"/>
        </w:tabs>
        <w:spacing w:after="0" w:line="276" w:lineRule="auto"/>
        <w:jc w:val="both"/>
        <w:rPr>
          <w:rFonts w:eastAsiaTheme="minorEastAsia"/>
          <w:sz w:val="24"/>
          <w:szCs w:val="24"/>
        </w:rPr>
      </w:pPr>
    </w:p>
    <w:p w:rsidR="005B563D" w:rsidRPr="005C0E87" w:rsidRDefault="005B563D" w:rsidP="00092710">
      <w:pPr>
        <w:tabs>
          <w:tab w:val="left" w:pos="709"/>
        </w:tabs>
        <w:spacing w:after="0" w:line="276" w:lineRule="auto"/>
        <w:jc w:val="both"/>
        <w:rPr>
          <w:rFonts w:eastAsiaTheme="minorEastAsia"/>
          <w:sz w:val="24"/>
          <w:szCs w:val="24"/>
        </w:rPr>
      </w:pPr>
      <w:r w:rsidRPr="005C0E87">
        <w:rPr>
          <w:rFonts w:eastAsiaTheme="minorEastAsia"/>
          <w:sz w:val="24"/>
          <w:szCs w:val="24"/>
        </w:rPr>
        <w:t xml:space="preserve">Το Α.Ε.Π. σε </w:t>
      </w:r>
      <w:r w:rsidRPr="005C0E87">
        <w:rPr>
          <w:rFonts w:eastAsiaTheme="minorEastAsia"/>
          <w:b/>
          <w:sz w:val="24"/>
          <w:szCs w:val="24"/>
        </w:rPr>
        <w:t>σταθερές τιμές του έτους βάσης ή πραγματικό</w:t>
      </w:r>
      <w:r w:rsidRPr="005C0E87">
        <w:rPr>
          <w:rFonts w:eastAsiaTheme="minorEastAsia"/>
          <w:sz w:val="24"/>
          <w:szCs w:val="24"/>
        </w:rPr>
        <w:t xml:space="preserve"> προκύπτει αν διαιρέσουμε το Α.Ε.Π. σε τρέχουσες τιμές κάθε έτους με τον αντίστοιχο ΔΤ.</w:t>
      </w:r>
    </w:p>
    <w:p w:rsidR="005B563D" w:rsidRPr="005C0E87" w:rsidRDefault="005B563D" w:rsidP="00092710">
      <w:pPr>
        <w:tabs>
          <w:tab w:val="left" w:pos="709"/>
        </w:tabs>
        <w:spacing w:after="0" w:line="276" w:lineRule="auto"/>
        <w:jc w:val="center"/>
        <w:rPr>
          <w:rFonts w:eastAsiaTheme="minorEastAsia"/>
          <w:sz w:val="24"/>
          <w:szCs w:val="24"/>
        </w:rPr>
      </w:pPr>
      <w:proofErr w:type="spellStart"/>
      <w:r w:rsidRPr="005C0E87">
        <w:rPr>
          <w:rFonts w:eastAsiaTheme="minorEastAsia"/>
          <w:sz w:val="24"/>
          <w:szCs w:val="24"/>
        </w:rPr>
        <w:t>ΑΕΠ</w:t>
      </w:r>
      <w:r w:rsidRPr="005C0E87">
        <w:rPr>
          <w:rFonts w:eastAsiaTheme="minorEastAsia"/>
          <w:sz w:val="24"/>
          <w:szCs w:val="24"/>
          <w:vertAlign w:val="subscript"/>
        </w:rPr>
        <w:t>έτους</w:t>
      </w:r>
      <w:proofErr w:type="spellEnd"/>
      <w:r w:rsidRPr="005C0E87">
        <w:rPr>
          <w:rFonts w:eastAsiaTheme="minorEastAsia"/>
          <w:sz w:val="24"/>
          <w:szCs w:val="24"/>
          <w:vertAlign w:val="subscript"/>
        </w:rPr>
        <w:t xml:space="preserve"> </w:t>
      </w:r>
      <w:r w:rsidRPr="005C0E87">
        <w:rPr>
          <w:rFonts w:eastAsiaTheme="minorEastAsia"/>
          <w:sz w:val="24"/>
          <w:szCs w:val="24"/>
          <w:vertAlign w:val="subscript"/>
          <w:lang w:val="en-US"/>
        </w:rPr>
        <w:t>t</w:t>
      </w:r>
      <w:r w:rsidRPr="005C0E87">
        <w:rPr>
          <w:rFonts w:eastAsiaTheme="minorEastAsia"/>
          <w:sz w:val="24"/>
          <w:szCs w:val="24"/>
          <w:vertAlign w:val="subscript"/>
        </w:rPr>
        <w:t xml:space="preserve"> σε σταθερές τιμές </w:t>
      </w:r>
      <w:r w:rsidRPr="005C0E87">
        <w:rPr>
          <w:rFonts w:eastAsiaTheme="minorEastAsia"/>
          <w:sz w:val="24"/>
          <w:szCs w:val="24"/>
          <w:vertAlign w:val="subscript"/>
          <w:lang w:val="en-US"/>
        </w:rPr>
        <w:t>t</w:t>
      </w:r>
      <w:r w:rsidRPr="005C0E87">
        <w:rPr>
          <w:rFonts w:eastAsiaTheme="minorEastAsia"/>
          <w:sz w:val="24"/>
          <w:szCs w:val="24"/>
          <w:vertAlign w:val="subscript"/>
        </w:rPr>
        <w:t xml:space="preserve">0 </w:t>
      </w:r>
      <w:r w:rsidRPr="005C0E87">
        <w:rPr>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 xml:space="preserve">ΑΕΠ έτους </m:t>
            </m:r>
            <m:r>
              <m:rPr>
                <m:sty m:val="p"/>
              </m:rPr>
              <w:rPr>
                <w:rFonts w:ascii="Cambria Math" w:hAnsi="Cambria Math"/>
                <w:sz w:val="24"/>
                <w:szCs w:val="24"/>
                <w:lang w:val="en-US"/>
              </w:rPr>
              <m:t>t</m:t>
            </m:r>
            <m:r>
              <m:rPr>
                <m:sty m:val="p"/>
              </m:rPr>
              <w:rPr>
                <w:rFonts w:ascii="Cambria Math" w:hAnsi="Cambria Math"/>
                <w:sz w:val="24"/>
                <w:szCs w:val="24"/>
              </w:rPr>
              <m:t xml:space="preserve"> σε τρέχουσες τιμές </m:t>
            </m:r>
          </m:num>
          <m:den>
            <m:r>
              <m:rPr>
                <m:sty m:val="p"/>
              </m:rPr>
              <w:rPr>
                <w:rFonts w:ascii="Cambria Math" w:hAnsi="Cambria Math"/>
                <w:sz w:val="24"/>
                <w:szCs w:val="24"/>
              </w:rPr>
              <m:t>ΔΤ</m:t>
            </m:r>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 xml:space="preserve">έτους </m:t>
            </m:r>
            <m:r>
              <m:rPr>
                <m:sty m:val="p"/>
              </m:rPr>
              <w:rPr>
                <w:rFonts w:ascii="Cambria Math" w:hAnsi="Cambria Math"/>
                <w:sz w:val="24"/>
                <w:szCs w:val="24"/>
                <w:lang w:val="en-US"/>
              </w:rPr>
              <m:t>t</m:t>
            </m:r>
            <m:r>
              <m:rPr>
                <m:sty m:val="p"/>
              </m:rPr>
              <w:rPr>
                <w:rFonts w:ascii="Cambria Math" w:hAnsi="Cambria Math"/>
                <w:sz w:val="24"/>
                <w:szCs w:val="24"/>
              </w:rPr>
              <m:t xml:space="preserve"> σε σταθερές τιμές </m:t>
            </m:r>
            <m:r>
              <m:rPr>
                <m:sty m:val="p"/>
              </m:rPr>
              <w:rPr>
                <w:rFonts w:ascii="Cambria Math" w:hAnsi="Cambria Math"/>
                <w:sz w:val="24"/>
                <w:szCs w:val="24"/>
                <w:lang w:val="en-US"/>
              </w:rPr>
              <m:t>t</m:t>
            </m:r>
            <m:r>
              <m:rPr>
                <m:sty m:val="p"/>
              </m:rPr>
              <w:rPr>
                <w:rFonts w:ascii="Cambria Math" w:hAnsi="Cambria Math"/>
                <w:sz w:val="24"/>
                <w:szCs w:val="24"/>
              </w:rPr>
              <m:t xml:space="preserve">0 </m:t>
            </m:r>
          </m:den>
        </m:f>
      </m:oMath>
      <w:r w:rsidRPr="005C0E87">
        <w:rPr>
          <w:rFonts w:eastAsiaTheme="minorEastAsia"/>
          <w:sz w:val="24"/>
          <w:szCs w:val="24"/>
        </w:rPr>
        <w:t>.100</w:t>
      </w:r>
    </w:p>
    <w:p w:rsidR="001136E1" w:rsidRPr="005C0E87" w:rsidRDefault="001136E1" w:rsidP="00092710">
      <w:pPr>
        <w:tabs>
          <w:tab w:val="left" w:pos="709"/>
        </w:tabs>
        <w:spacing w:after="0" w:line="276" w:lineRule="auto"/>
        <w:jc w:val="center"/>
        <w:rPr>
          <w:rFonts w:eastAsiaTheme="minorEastAsia"/>
          <w:sz w:val="24"/>
          <w:szCs w:val="24"/>
        </w:rPr>
      </w:pPr>
    </w:p>
    <w:p w:rsidR="005648B5" w:rsidRPr="005C0E87" w:rsidRDefault="00F24181" w:rsidP="00092710">
      <w:pPr>
        <w:tabs>
          <w:tab w:val="left" w:pos="709"/>
        </w:tabs>
        <w:spacing w:after="0" w:line="276" w:lineRule="auto"/>
        <w:rPr>
          <w:rFonts w:eastAsiaTheme="minorEastAsia"/>
          <w:b/>
          <w:sz w:val="24"/>
          <w:szCs w:val="24"/>
        </w:rPr>
      </w:pPr>
      <w:r w:rsidRPr="005C0E87">
        <w:rPr>
          <w:rFonts w:eastAsiaTheme="minorEastAsia"/>
          <w:sz w:val="24"/>
          <w:szCs w:val="24"/>
        </w:rPr>
        <w:t xml:space="preserve">Στο έτος βάσης ισχύει:      </w:t>
      </w:r>
      <w:r w:rsidRPr="005C0E87">
        <w:rPr>
          <w:rFonts w:eastAsiaTheme="minorEastAsia"/>
          <w:b/>
          <w:sz w:val="24"/>
          <w:szCs w:val="24"/>
        </w:rPr>
        <w:t>Α.Ε.Π. σε τρέχουσες τιμές =Α.Ε.Π. σε σταθερές τιμές.</w:t>
      </w:r>
    </w:p>
    <w:p w:rsidR="00F24181" w:rsidRPr="005C0E87" w:rsidRDefault="00F24181" w:rsidP="00092710">
      <w:pPr>
        <w:tabs>
          <w:tab w:val="left" w:pos="709"/>
        </w:tabs>
        <w:spacing w:after="0" w:line="276" w:lineRule="auto"/>
        <w:rPr>
          <w:rFonts w:eastAsiaTheme="minorEastAsia"/>
          <w:b/>
          <w:sz w:val="24"/>
          <w:szCs w:val="24"/>
        </w:rPr>
      </w:pPr>
    </w:p>
    <w:p w:rsidR="00F24181" w:rsidRPr="005C0E87" w:rsidRDefault="00F24181" w:rsidP="00092710">
      <w:pPr>
        <w:tabs>
          <w:tab w:val="left" w:pos="709"/>
        </w:tabs>
        <w:spacing w:after="0" w:line="276" w:lineRule="auto"/>
        <w:rPr>
          <w:rFonts w:eastAsiaTheme="minorEastAsia"/>
          <w:b/>
          <w:sz w:val="24"/>
          <w:szCs w:val="24"/>
        </w:rPr>
      </w:pPr>
    </w:p>
    <w:p w:rsidR="001136E1" w:rsidRPr="005C0E87" w:rsidRDefault="005648B5" w:rsidP="00092710">
      <w:pPr>
        <w:tabs>
          <w:tab w:val="left" w:pos="709"/>
        </w:tabs>
        <w:spacing w:after="0" w:line="276" w:lineRule="auto"/>
        <w:rPr>
          <w:rFonts w:eastAsiaTheme="minorEastAsia"/>
          <w:b/>
          <w:sz w:val="24"/>
          <w:szCs w:val="24"/>
        </w:rPr>
      </w:pPr>
      <w:r w:rsidRPr="005C0E87">
        <w:rPr>
          <w:rFonts w:eastAsiaTheme="minorEastAsia"/>
          <w:b/>
          <w:sz w:val="24"/>
          <w:szCs w:val="24"/>
        </w:rPr>
        <w:t>Ακαθάριστο Εθνικό Προϊόν</w:t>
      </w:r>
    </w:p>
    <w:p w:rsidR="005648B5" w:rsidRPr="005C0E87" w:rsidRDefault="005648B5" w:rsidP="00092710">
      <w:pPr>
        <w:tabs>
          <w:tab w:val="left" w:pos="709"/>
        </w:tabs>
        <w:spacing w:after="0" w:line="276" w:lineRule="auto"/>
        <w:rPr>
          <w:rFonts w:eastAsiaTheme="minorEastAsia"/>
          <w:b/>
          <w:sz w:val="24"/>
          <w:szCs w:val="24"/>
        </w:rPr>
      </w:pPr>
    </w:p>
    <w:p w:rsidR="001136E1" w:rsidRPr="005C0E87" w:rsidRDefault="001136E1" w:rsidP="00092710">
      <w:pPr>
        <w:pStyle w:val="a3"/>
        <w:tabs>
          <w:tab w:val="left" w:pos="709"/>
        </w:tabs>
        <w:spacing w:after="0" w:line="276" w:lineRule="auto"/>
        <w:ind w:left="0"/>
        <w:jc w:val="both"/>
        <w:rPr>
          <w:sz w:val="24"/>
          <w:szCs w:val="24"/>
        </w:rPr>
      </w:pPr>
      <w:r w:rsidRPr="005C0E87">
        <w:rPr>
          <w:sz w:val="24"/>
          <w:szCs w:val="24"/>
        </w:rPr>
        <w:t xml:space="preserve">Το </w:t>
      </w:r>
      <w:r w:rsidRPr="005C0E87">
        <w:rPr>
          <w:b/>
          <w:sz w:val="24"/>
          <w:szCs w:val="24"/>
        </w:rPr>
        <w:t>Ακαθάριστο Εθνικό Προϊόν</w:t>
      </w:r>
      <w:r w:rsidRPr="005C0E87">
        <w:rPr>
          <w:sz w:val="24"/>
          <w:szCs w:val="24"/>
        </w:rPr>
        <w:t xml:space="preserve"> δείχνει το προϊόν που παράγεται εντός της επικράτειας μόνο από τους πολίτες της χώρας (ημεδαπούς) και το μέρος του προϊόντος που παράγεται από ημεδαπούς που μένουν στο εξωτερικό. Το Ακαθάριστο Εθνικό Προϊόν δεν περιλαμβάνει το προϊόν που παράγουν οι αλλοδαποί εντός της επικράτειας.</w:t>
      </w:r>
    </w:p>
    <w:p w:rsidR="001136E1" w:rsidRPr="005C0E87" w:rsidRDefault="001136E1" w:rsidP="00092710">
      <w:pPr>
        <w:tabs>
          <w:tab w:val="left" w:pos="709"/>
        </w:tabs>
        <w:spacing w:after="0" w:line="276" w:lineRule="auto"/>
        <w:jc w:val="both"/>
        <w:rPr>
          <w:b/>
          <w:sz w:val="24"/>
          <w:szCs w:val="24"/>
        </w:rPr>
      </w:pPr>
    </w:p>
    <w:p w:rsidR="001136E1" w:rsidRPr="005C0E87" w:rsidRDefault="001136E1" w:rsidP="00092710">
      <w:pPr>
        <w:tabs>
          <w:tab w:val="left" w:pos="709"/>
        </w:tabs>
        <w:spacing w:after="0" w:line="276" w:lineRule="auto"/>
        <w:jc w:val="both"/>
        <w:rPr>
          <w:b/>
          <w:sz w:val="24"/>
          <w:szCs w:val="24"/>
        </w:rPr>
      </w:pPr>
      <w:r w:rsidRPr="005C0E87">
        <w:rPr>
          <w:b/>
          <w:sz w:val="24"/>
          <w:szCs w:val="24"/>
        </w:rPr>
        <w:t>Καθαρό εισόδημα από το εξωτερικό=Εισροή εισοδήματος από το εξωτερικό-εκροή εισοδήματος προς το εξωτερικό</w:t>
      </w:r>
    </w:p>
    <w:p w:rsidR="00F24181" w:rsidRPr="005C0E87" w:rsidRDefault="00F24181" w:rsidP="00092710">
      <w:pPr>
        <w:tabs>
          <w:tab w:val="left" w:pos="709"/>
        </w:tabs>
        <w:spacing w:after="0" w:line="276" w:lineRule="auto"/>
        <w:jc w:val="both"/>
        <w:rPr>
          <w:b/>
          <w:sz w:val="24"/>
          <w:szCs w:val="24"/>
        </w:rPr>
      </w:pPr>
    </w:p>
    <w:p w:rsidR="00092710" w:rsidRPr="005C0E87" w:rsidRDefault="001136E1" w:rsidP="00F24181">
      <w:pPr>
        <w:tabs>
          <w:tab w:val="left" w:pos="709"/>
        </w:tabs>
        <w:spacing w:after="0" w:line="276" w:lineRule="auto"/>
        <w:ind w:right="-341"/>
        <w:jc w:val="both"/>
        <w:rPr>
          <w:b/>
          <w:sz w:val="24"/>
          <w:szCs w:val="24"/>
        </w:rPr>
      </w:pPr>
      <w:r w:rsidRPr="005C0E87">
        <w:rPr>
          <w:b/>
          <w:sz w:val="24"/>
          <w:szCs w:val="24"/>
        </w:rPr>
        <w:t>Ακαθάριστο Εθνικό Προϊόν= Ακαθάριστο Εγχώριο Προϊόν+ Καθαρό εισόδημα από το εξωτερικό</w:t>
      </w:r>
    </w:p>
    <w:p w:rsidR="002D0C61" w:rsidRPr="005C0E87" w:rsidRDefault="002D0C61" w:rsidP="00092710">
      <w:pPr>
        <w:tabs>
          <w:tab w:val="left" w:pos="709"/>
        </w:tabs>
        <w:spacing w:after="0" w:line="276" w:lineRule="auto"/>
        <w:jc w:val="both"/>
        <w:rPr>
          <w:b/>
          <w:sz w:val="24"/>
          <w:szCs w:val="24"/>
        </w:rPr>
      </w:pPr>
      <w:r w:rsidRPr="005C0E87">
        <w:rPr>
          <w:b/>
          <w:sz w:val="24"/>
          <w:szCs w:val="24"/>
        </w:rPr>
        <w:t>Το κατά κεφαλήν πραγματικό Α.Ε.Π.</w:t>
      </w:r>
    </w:p>
    <w:p w:rsidR="002D0C61" w:rsidRPr="005C0E87" w:rsidRDefault="002D0C61" w:rsidP="00092710">
      <w:pPr>
        <w:tabs>
          <w:tab w:val="left" w:pos="709"/>
        </w:tabs>
        <w:spacing w:after="0" w:line="276" w:lineRule="auto"/>
        <w:jc w:val="both"/>
        <w:rPr>
          <w:sz w:val="24"/>
          <w:szCs w:val="24"/>
        </w:rPr>
      </w:pPr>
    </w:p>
    <w:p w:rsidR="002D0C61" w:rsidRPr="005C0E87" w:rsidRDefault="002D0C61" w:rsidP="00092710">
      <w:pPr>
        <w:tabs>
          <w:tab w:val="left" w:pos="709"/>
        </w:tabs>
        <w:spacing w:after="0" w:line="276" w:lineRule="auto"/>
        <w:jc w:val="both"/>
        <w:rPr>
          <w:sz w:val="24"/>
          <w:szCs w:val="24"/>
        </w:rPr>
      </w:pPr>
      <w:r w:rsidRPr="005C0E87">
        <w:rPr>
          <w:sz w:val="24"/>
          <w:szCs w:val="24"/>
        </w:rPr>
        <w:t>Αν διαιρέσουμε το πραγματικό ΑΕΠ μιας χώρας με τον πληθυσμό προκύπτει το κατά κεφαλήν πραγματικό ΑΕΠ.</w:t>
      </w:r>
      <w:r w:rsidRPr="005C0E87">
        <w:rPr>
          <w:rFonts w:ascii="Arial" w:hAnsi="Arial" w:cs="Arial"/>
          <w:color w:val="333333"/>
          <w:sz w:val="24"/>
          <w:szCs w:val="24"/>
          <w:shd w:val="clear" w:color="auto" w:fill="FFFFFF"/>
        </w:rPr>
        <w:t xml:space="preserve"> </w:t>
      </w:r>
      <w:r w:rsidRPr="005C0E87">
        <w:rPr>
          <w:rFonts w:cs="Arial"/>
          <w:sz w:val="24"/>
          <w:szCs w:val="24"/>
          <w:shd w:val="clear" w:color="auto" w:fill="FFFFFF"/>
        </w:rPr>
        <w:t xml:space="preserve">Το πραγματικό κατά κεφαλήν ΑΕΠ ονομάζεται και δείκτης </w:t>
      </w:r>
      <w:r w:rsidRPr="005C0E87">
        <w:rPr>
          <w:rFonts w:cs="Arial"/>
          <w:b/>
          <w:sz w:val="24"/>
          <w:szCs w:val="24"/>
          <w:shd w:val="clear" w:color="auto" w:fill="FFFFFF"/>
        </w:rPr>
        <w:t xml:space="preserve">όγκου </w:t>
      </w:r>
      <w:r w:rsidRPr="005C0E87">
        <w:rPr>
          <w:rFonts w:cs="Arial"/>
          <w:sz w:val="24"/>
          <w:szCs w:val="24"/>
          <w:shd w:val="clear" w:color="auto" w:fill="FFFFFF"/>
        </w:rPr>
        <w:t>του κατά κεφαλήν ΑΕΠ.</w:t>
      </w:r>
    </w:p>
    <w:p w:rsidR="002D0C61" w:rsidRPr="005C0E87" w:rsidRDefault="002D0C61" w:rsidP="00092710">
      <w:pPr>
        <w:tabs>
          <w:tab w:val="left" w:pos="709"/>
        </w:tabs>
        <w:spacing w:after="0" w:line="276" w:lineRule="auto"/>
        <w:jc w:val="center"/>
        <w:rPr>
          <w:rFonts w:eastAsiaTheme="minorEastAsia"/>
          <w:b/>
          <w:sz w:val="24"/>
          <w:szCs w:val="24"/>
        </w:rPr>
      </w:pPr>
      <w:r w:rsidRPr="005C0E87">
        <w:rPr>
          <w:b/>
          <w:sz w:val="24"/>
          <w:szCs w:val="24"/>
        </w:rPr>
        <w:t xml:space="preserve">Κατά Κεφαλήν Πραγματικό ΑΕΠ = </w:t>
      </w:r>
      <m:oMath>
        <m:f>
          <m:fPr>
            <m:ctrlPr>
              <w:rPr>
                <w:rFonts w:ascii="Cambria Math" w:hAnsi="Cambria Math"/>
                <w:b/>
                <w:sz w:val="24"/>
                <w:szCs w:val="24"/>
              </w:rPr>
            </m:ctrlPr>
          </m:fPr>
          <m:num>
            <m:r>
              <m:rPr>
                <m:sty m:val="b"/>
              </m:rPr>
              <w:rPr>
                <w:rFonts w:ascii="Cambria Math" w:hAnsi="Cambria Math"/>
                <w:sz w:val="24"/>
                <w:szCs w:val="24"/>
              </w:rPr>
              <m:t>ΑΕΠ πραγματικό</m:t>
            </m:r>
          </m:num>
          <m:den>
            <m:r>
              <m:rPr>
                <m:sty m:val="b"/>
              </m:rPr>
              <w:rPr>
                <w:rFonts w:ascii="Cambria Math" w:hAnsi="Cambria Math"/>
                <w:sz w:val="24"/>
                <w:szCs w:val="24"/>
              </w:rPr>
              <m:t>πλυθισμό</m:t>
            </m:r>
          </m:den>
        </m:f>
      </m:oMath>
    </w:p>
    <w:p w:rsidR="002406E7" w:rsidRPr="005C0E87" w:rsidRDefault="002406E7" w:rsidP="00092710">
      <w:pPr>
        <w:tabs>
          <w:tab w:val="left" w:pos="709"/>
        </w:tabs>
        <w:spacing w:after="0" w:line="276" w:lineRule="auto"/>
        <w:jc w:val="both"/>
        <w:rPr>
          <w:rFonts w:eastAsiaTheme="minorEastAsia"/>
          <w:sz w:val="24"/>
          <w:szCs w:val="24"/>
        </w:rPr>
      </w:pPr>
      <w:r w:rsidRPr="005C0E87">
        <w:rPr>
          <w:rFonts w:eastAsiaTheme="minorEastAsia"/>
          <w:sz w:val="24"/>
          <w:szCs w:val="24"/>
        </w:rPr>
        <w:t>Δείχνει</w:t>
      </w:r>
      <w:r w:rsidR="002D0C61" w:rsidRPr="005C0E87">
        <w:rPr>
          <w:rFonts w:eastAsiaTheme="minorEastAsia"/>
          <w:sz w:val="24"/>
          <w:szCs w:val="24"/>
        </w:rPr>
        <w:t xml:space="preserve"> το εισόδημα που αντιστοιχεί σε κάθε κάτοικο της οικονομίας με την προϋπόθεση ότι η κατανομή του προϊόντος είναι ίση (κατά μέσο όρο). </w:t>
      </w:r>
    </w:p>
    <w:p w:rsidR="002406E7" w:rsidRPr="005C0E87" w:rsidRDefault="002D0C61" w:rsidP="00092710">
      <w:pPr>
        <w:pStyle w:val="a3"/>
        <w:numPr>
          <w:ilvl w:val="0"/>
          <w:numId w:val="2"/>
        </w:numPr>
        <w:tabs>
          <w:tab w:val="left" w:pos="709"/>
        </w:tabs>
        <w:spacing w:after="0" w:line="276" w:lineRule="auto"/>
        <w:ind w:left="0" w:firstLine="0"/>
        <w:jc w:val="both"/>
        <w:rPr>
          <w:rFonts w:eastAsiaTheme="minorEastAsia"/>
          <w:sz w:val="24"/>
          <w:szCs w:val="24"/>
        </w:rPr>
      </w:pPr>
      <w:r w:rsidRPr="005C0E87">
        <w:rPr>
          <w:rFonts w:eastAsiaTheme="minorEastAsia"/>
          <w:sz w:val="24"/>
          <w:szCs w:val="24"/>
        </w:rPr>
        <w:t xml:space="preserve">Όσο </w:t>
      </w:r>
      <w:r w:rsidR="002406E7" w:rsidRPr="005C0E87">
        <w:rPr>
          <w:rFonts w:eastAsiaTheme="minorEastAsia"/>
          <w:sz w:val="24"/>
          <w:szCs w:val="24"/>
        </w:rPr>
        <w:t xml:space="preserve">πιο δίκαιη είναι η κατανομή του εισοδήματος, τόσο πιο αξιόπιστο μέτρο της ευημερίας είναι το κατά κεφαλήν ΑΕΠ. </w:t>
      </w:r>
    </w:p>
    <w:p w:rsidR="002D0C61" w:rsidRPr="005C0E87" w:rsidRDefault="002D0C61" w:rsidP="00092710">
      <w:pPr>
        <w:pStyle w:val="a3"/>
        <w:numPr>
          <w:ilvl w:val="0"/>
          <w:numId w:val="2"/>
        </w:numPr>
        <w:tabs>
          <w:tab w:val="left" w:pos="709"/>
        </w:tabs>
        <w:spacing w:after="0" w:line="276" w:lineRule="auto"/>
        <w:ind w:left="0" w:firstLine="0"/>
        <w:jc w:val="both"/>
        <w:rPr>
          <w:rFonts w:eastAsiaTheme="minorEastAsia"/>
          <w:sz w:val="24"/>
          <w:szCs w:val="24"/>
        </w:rPr>
      </w:pPr>
      <w:r w:rsidRPr="005C0E87">
        <w:rPr>
          <w:rFonts w:eastAsiaTheme="minorEastAsia"/>
          <w:sz w:val="24"/>
          <w:szCs w:val="24"/>
        </w:rPr>
        <w:t>Αντίθετα,</w:t>
      </w:r>
      <w:r w:rsidR="002406E7" w:rsidRPr="005C0E87">
        <w:rPr>
          <w:rFonts w:eastAsiaTheme="minorEastAsia"/>
          <w:sz w:val="24"/>
          <w:szCs w:val="24"/>
        </w:rPr>
        <w:t xml:space="preserve"> όσο πιο άνιση είναι η κατανομή του εισοδήματος, τόσο λιγότερο καλό μέτρο είναι το κατά κεφαλήν ΑΕΠ, π.χ. το κατά κεφαλήν ΑΕΠ των </w:t>
      </w:r>
      <w:proofErr w:type="spellStart"/>
      <w:r w:rsidR="002406E7" w:rsidRPr="005C0E87">
        <w:rPr>
          <w:rFonts w:eastAsiaTheme="minorEastAsia"/>
          <w:sz w:val="24"/>
          <w:szCs w:val="24"/>
        </w:rPr>
        <w:t>πετρελαιοπραγωγικών</w:t>
      </w:r>
      <w:proofErr w:type="spellEnd"/>
      <w:r w:rsidR="002406E7" w:rsidRPr="005C0E87">
        <w:rPr>
          <w:rFonts w:eastAsiaTheme="minorEastAsia"/>
          <w:sz w:val="24"/>
          <w:szCs w:val="24"/>
        </w:rPr>
        <w:t xml:space="preserve"> χωρών είναι υψηλό χωρίς αυτό να σημαίνει ότι οι κάτοικοι ευημερούν.</w:t>
      </w:r>
      <w:r w:rsidRPr="005C0E87">
        <w:rPr>
          <w:rFonts w:eastAsiaTheme="minorEastAsia"/>
          <w:sz w:val="24"/>
          <w:szCs w:val="24"/>
        </w:rPr>
        <w:t xml:space="preserve"> Επίσης μπορούμε να έχουμε: </w:t>
      </w:r>
    </w:p>
    <w:p w:rsidR="002406E7" w:rsidRPr="005C0E87" w:rsidRDefault="002406E7" w:rsidP="00092710">
      <w:pPr>
        <w:pStyle w:val="a3"/>
        <w:tabs>
          <w:tab w:val="left" w:pos="709"/>
        </w:tabs>
        <w:spacing w:after="0" w:line="276" w:lineRule="auto"/>
        <w:ind w:left="0"/>
        <w:jc w:val="both"/>
        <w:rPr>
          <w:rFonts w:eastAsiaTheme="minorEastAsia"/>
          <w:sz w:val="24"/>
          <w:szCs w:val="24"/>
        </w:rPr>
      </w:pPr>
    </w:p>
    <w:p w:rsidR="002D0C61" w:rsidRPr="005C0E87" w:rsidRDefault="002D0C61" w:rsidP="00092710">
      <w:pPr>
        <w:tabs>
          <w:tab w:val="left" w:pos="709"/>
        </w:tabs>
        <w:spacing w:after="0" w:line="276" w:lineRule="auto"/>
        <w:jc w:val="center"/>
        <w:rPr>
          <w:rFonts w:eastAsiaTheme="minorEastAsia"/>
          <w:b/>
          <w:sz w:val="24"/>
          <w:szCs w:val="24"/>
        </w:rPr>
      </w:pPr>
      <w:r w:rsidRPr="005C0E87">
        <w:rPr>
          <w:rFonts w:eastAsiaTheme="minorEastAsia"/>
          <w:b/>
          <w:sz w:val="24"/>
          <w:szCs w:val="24"/>
        </w:rPr>
        <w:t>Κατά Κεφαλήν Ονομαστικό ΑΕΠ=</w:t>
      </w:r>
      <m:oMath>
        <m:f>
          <m:fPr>
            <m:ctrlPr>
              <w:rPr>
                <w:rFonts w:ascii="Cambria Math" w:eastAsiaTheme="minorEastAsia" w:hAnsi="Cambria Math"/>
                <w:b/>
                <w:sz w:val="24"/>
                <w:szCs w:val="24"/>
              </w:rPr>
            </m:ctrlPr>
          </m:fPr>
          <m:num>
            <m:r>
              <m:rPr>
                <m:sty m:val="b"/>
              </m:rPr>
              <w:rPr>
                <w:rFonts w:ascii="Cambria Math" w:eastAsiaTheme="minorEastAsia" w:hAnsi="Cambria Math"/>
                <w:sz w:val="24"/>
                <w:szCs w:val="24"/>
              </w:rPr>
              <m:t>ΑΕΠ τρέχον ή ονομαστικό</m:t>
            </m:r>
          </m:num>
          <m:den>
            <m:r>
              <m:rPr>
                <m:sty m:val="b"/>
              </m:rPr>
              <w:rPr>
                <w:rFonts w:ascii="Cambria Math" w:eastAsiaTheme="minorEastAsia" w:hAnsi="Cambria Math"/>
                <w:sz w:val="24"/>
                <w:szCs w:val="24"/>
              </w:rPr>
              <m:t>πληθυσμό</m:t>
            </m:r>
          </m:den>
        </m:f>
      </m:oMath>
    </w:p>
    <w:p w:rsidR="000F6734" w:rsidRPr="005C0E87" w:rsidRDefault="000F6734" w:rsidP="00092710">
      <w:pPr>
        <w:tabs>
          <w:tab w:val="left" w:pos="709"/>
        </w:tabs>
        <w:spacing w:after="0" w:line="276" w:lineRule="auto"/>
        <w:jc w:val="center"/>
        <w:rPr>
          <w:rFonts w:eastAsiaTheme="minorEastAsia"/>
          <w:b/>
          <w:sz w:val="24"/>
          <w:szCs w:val="24"/>
        </w:rPr>
      </w:pPr>
    </w:p>
    <w:p w:rsidR="00092710" w:rsidRPr="005C0E87" w:rsidRDefault="00092710" w:rsidP="00092710">
      <w:pPr>
        <w:tabs>
          <w:tab w:val="left" w:pos="709"/>
        </w:tabs>
        <w:spacing w:after="0" w:line="276" w:lineRule="auto"/>
        <w:jc w:val="both"/>
        <w:rPr>
          <w:b/>
          <w:bCs/>
          <w:sz w:val="24"/>
          <w:szCs w:val="24"/>
        </w:rPr>
      </w:pPr>
    </w:p>
    <w:p w:rsidR="00092710" w:rsidRPr="005C0E87" w:rsidRDefault="00092710" w:rsidP="00092710">
      <w:pPr>
        <w:tabs>
          <w:tab w:val="left" w:pos="709"/>
        </w:tabs>
        <w:spacing w:after="0" w:line="276" w:lineRule="auto"/>
        <w:jc w:val="both"/>
        <w:rPr>
          <w:b/>
          <w:bCs/>
          <w:sz w:val="24"/>
          <w:szCs w:val="24"/>
        </w:rPr>
      </w:pPr>
    </w:p>
    <w:p w:rsidR="000F6734" w:rsidRPr="005C0E87" w:rsidRDefault="000F6734" w:rsidP="00092710">
      <w:pPr>
        <w:tabs>
          <w:tab w:val="left" w:pos="709"/>
        </w:tabs>
        <w:spacing w:after="0" w:line="276" w:lineRule="auto"/>
        <w:jc w:val="both"/>
        <w:rPr>
          <w:b/>
          <w:bCs/>
          <w:sz w:val="24"/>
          <w:szCs w:val="24"/>
        </w:rPr>
      </w:pPr>
      <w:r w:rsidRPr="005C0E87">
        <w:rPr>
          <w:b/>
          <w:bCs/>
          <w:sz w:val="24"/>
          <w:szCs w:val="24"/>
        </w:rPr>
        <w:t>Ποιες αδυναμίες παρουσιάζει το Α.Ε.Π. ως δείκτης της οικονομικής ευημερίας;</w:t>
      </w:r>
    </w:p>
    <w:p w:rsidR="000F6734" w:rsidRPr="005C0E87" w:rsidRDefault="000F6734" w:rsidP="00092710">
      <w:pPr>
        <w:tabs>
          <w:tab w:val="left" w:pos="709"/>
        </w:tabs>
        <w:spacing w:after="0" w:line="276" w:lineRule="auto"/>
        <w:jc w:val="both"/>
        <w:rPr>
          <w:b/>
          <w:bCs/>
          <w:sz w:val="24"/>
          <w:szCs w:val="24"/>
        </w:rPr>
      </w:pPr>
    </w:p>
    <w:p w:rsidR="000F6734" w:rsidRPr="005C0E87" w:rsidRDefault="000F6734" w:rsidP="00092710">
      <w:pPr>
        <w:tabs>
          <w:tab w:val="left" w:pos="709"/>
        </w:tabs>
        <w:spacing w:after="0" w:line="276" w:lineRule="auto"/>
        <w:jc w:val="both"/>
        <w:rPr>
          <w:sz w:val="24"/>
          <w:szCs w:val="24"/>
        </w:rPr>
      </w:pPr>
      <w:r w:rsidRPr="005C0E87">
        <w:rPr>
          <w:b/>
          <w:bCs/>
          <w:sz w:val="24"/>
          <w:szCs w:val="24"/>
        </w:rPr>
        <w:t xml:space="preserve">Απάντηση: </w:t>
      </w:r>
      <w:r w:rsidRPr="005C0E87">
        <w:rPr>
          <w:sz w:val="24"/>
          <w:szCs w:val="24"/>
        </w:rPr>
        <w:t>Το Α.Ε.Π. είναι ο σπουδαιότερος δείκτης του βιοτικού επιπέδου μιας χώρας, παρουσιάζει όμως πολλές ατέλειες και αδυναμίες. Οι σπουδαιότερες είναι:</w:t>
      </w:r>
    </w:p>
    <w:p w:rsidR="000F6734" w:rsidRPr="005C0E87" w:rsidRDefault="000F6734" w:rsidP="00092710">
      <w:pPr>
        <w:tabs>
          <w:tab w:val="left" w:pos="709"/>
        </w:tabs>
        <w:spacing w:after="0" w:line="276" w:lineRule="auto"/>
        <w:jc w:val="both"/>
        <w:rPr>
          <w:sz w:val="24"/>
          <w:szCs w:val="24"/>
        </w:rPr>
      </w:pPr>
      <w:r w:rsidRPr="005C0E87">
        <w:rPr>
          <w:b/>
          <w:bCs/>
          <w:sz w:val="24"/>
          <w:szCs w:val="24"/>
        </w:rPr>
        <w:t>α.</w:t>
      </w:r>
      <w:r w:rsidRPr="005C0E87">
        <w:rPr>
          <w:sz w:val="24"/>
          <w:szCs w:val="24"/>
        </w:rPr>
        <w:t xml:space="preserve"> </w:t>
      </w:r>
      <w:r w:rsidRPr="005C0E87">
        <w:rPr>
          <w:b/>
          <w:bCs/>
          <w:sz w:val="24"/>
          <w:szCs w:val="24"/>
        </w:rPr>
        <w:t>Δεν μετρά την αξία της παραγω</w:t>
      </w:r>
      <w:r w:rsidR="00596AFD" w:rsidRPr="005C0E87">
        <w:rPr>
          <w:b/>
          <w:bCs/>
          <w:sz w:val="24"/>
          <w:szCs w:val="24"/>
        </w:rPr>
        <w:t>γής που δεν προορίζεται για πώληση</w:t>
      </w:r>
      <w:r w:rsidRPr="005C0E87">
        <w:rPr>
          <w:b/>
          <w:bCs/>
          <w:sz w:val="24"/>
          <w:szCs w:val="24"/>
        </w:rPr>
        <w:t xml:space="preserve">. </w:t>
      </w:r>
      <w:r w:rsidRPr="005C0E87">
        <w:rPr>
          <w:sz w:val="24"/>
          <w:szCs w:val="24"/>
        </w:rPr>
        <w:t>Το προϊόν που δεν γίνεται αντικείμενο αγοραπωλησίας, αλλά προσφέρεται με βάση ηθικούς, συναισθηματικούς και εθιμικούς κανόνες δεν περιλαμβάνεται στο Α.Ε.Π.. Για παράδειγμα, οι υπηρεσίες μιας οικιακής βοηθού περιλαμβάνονται στο Α.Ε.Π., όχι όμως οι υπηρεσίες μιας νοικοκυράς.</w:t>
      </w:r>
    </w:p>
    <w:p w:rsidR="000F6734" w:rsidRPr="005C0E87" w:rsidRDefault="000F6734" w:rsidP="00092710">
      <w:pPr>
        <w:tabs>
          <w:tab w:val="left" w:pos="709"/>
        </w:tabs>
        <w:spacing w:after="0" w:line="276" w:lineRule="auto"/>
        <w:jc w:val="both"/>
        <w:rPr>
          <w:sz w:val="24"/>
          <w:szCs w:val="24"/>
        </w:rPr>
      </w:pPr>
      <w:r w:rsidRPr="005C0E87">
        <w:rPr>
          <w:b/>
          <w:bCs/>
          <w:sz w:val="24"/>
          <w:szCs w:val="24"/>
        </w:rPr>
        <w:t>β.</w:t>
      </w:r>
      <w:r w:rsidRPr="005C0E87">
        <w:rPr>
          <w:sz w:val="24"/>
          <w:szCs w:val="24"/>
        </w:rPr>
        <w:t xml:space="preserve"> </w:t>
      </w:r>
      <w:r w:rsidRPr="005C0E87">
        <w:rPr>
          <w:b/>
          <w:bCs/>
          <w:sz w:val="24"/>
          <w:szCs w:val="24"/>
        </w:rPr>
        <w:t xml:space="preserve">Το ΑΕΠ είναι ποσοτικός και όχι ποιοτικός δείκτης. </w:t>
      </w:r>
      <w:r w:rsidRPr="005C0E87">
        <w:rPr>
          <w:sz w:val="24"/>
          <w:szCs w:val="24"/>
        </w:rPr>
        <w:t xml:space="preserve">Το Α.Ε.Π. καταγράφει μόνο την ποσοτική μεταβολή του προϊόντος και όχι την ποιοτική. Η ποιότητα όμως των προϊόντων και γενικότερα της ζωής είναι εξίσου σημαντική και δεν αντανακλάται στο Α.Ε.Π.. Παράδειγμα, μια εθελοντική </w:t>
      </w:r>
      <w:proofErr w:type="spellStart"/>
      <w:r w:rsidRPr="005C0E87">
        <w:rPr>
          <w:sz w:val="24"/>
          <w:szCs w:val="24"/>
        </w:rPr>
        <w:t>δενδροφύτευση</w:t>
      </w:r>
      <w:proofErr w:type="spellEnd"/>
      <w:r w:rsidRPr="005C0E87">
        <w:rPr>
          <w:sz w:val="24"/>
          <w:szCs w:val="24"/>
        </w:rPr>
        <w:t xml:space="preserve"> βελτιώνει την ποιότητα ζωής, η βελτίωση αυτή όμως δεν εκφράζεται στην τιμή κάποιου προϊόντος και έτσι δεν περιλαμβάνεται στο Α.Ε.Π..</w:t>
      </w:r>
    </w:p>
    <w:p w:rsidR="000F6734" w:rsidRPr="005C0E87" w:rsidRDefault="000F6734" w:rsidP="00092710">
      <w:pPr>
        <w:tabs>
          <w:tab w:val="left" w:pos="709"/>
        </w:tabs>
        <w:spacing w:after="0" w:line="276" w:lineRule="auto"/>
        <w:jc w:val="both"/>
        <w:rPr>
          <w:sz w:val="24"/>
          <w:szCs w:val="24"/>
        </w:rPr>
      </w:pPr>
      <w:r w:rsidRPr="005C0E87">
        <w:rPr>
          <w:b/>
          <w:bCs/>
          <w:sz w:val="24"/>
          <w:szCs w:val="24"/>
        </w:rPr>
        <w:t>γ.</w:t>
      </w:r>
      <w:r w:rsidRPr="005C0E87">
        <w:rPr>
          <w:sz w:val="24"/>
          <w:szCs w:val="24"/>
        </w:rPr>
        <w:t xml:space="preserve"> </w:t>
      </w:r>
      <w:r w:rsidRPr="005C0E87">
        <w:rPr>
          <w:b/>
          <w:bCs/>
          <w:sz w:val="24"/>
          <w:szCs w:val="24"/>
        </w:rPr>
        <w:t xml:space="preserve">Το ΑΕΠ αγνοεί τη σύνθεση και την κατανομή της παραγωγής. </w:t>
      </w:r>
      <w:r w:rsidRPr="005C0E87">
        <w:rPr>
          <w:sz w:val="24"/>
          <w:szCs w:val="24"/>
        </w:rPr>
        <w:t xml:space="preserve">Το Α.Ε.Π. δεν εκφράζει </w:t>
      </w:r>
      <w:r w:rsidR="00596AFD" w:rsidRPr="005C0E87">
        <w:rPr>
          <w:sz w:val="24"/>
          <w:szCs w:val="24"/>
        </w:rPr>
        <w:t>τα είδη των αγαθών που παράγονται</w:t>
      </w:r>
      <w:r w:rsidRPr="005C0E87">
        <w:rPr>
          <w:b/>
          <w:sz w:val="24"/>
          <w:szCs w:val="24"/>
        </w:rPr>
        <w:t>,</w:t>
      </w:r>
      <w:r w:rsidRPr="005C0E87">
        <w:rPr>
          <w:sz w:val="24"/>
          <w:szCs w:val="24"/>
        </w:rPr>
        <w:t xml:space="preserve"> δηλαδή δεν μας δίνει πληροφορίες για το πόσα καταναλωτικά ή κεφαλαιουχικά ή πολεμικά αγαθά παράγει. Επίσης, δεν μας δίνει πληροφορίες για το πως </w:t>
      </w:r>
      <w:r w:rsidRPr="005C0E87">
        <w:rPr>
          <w:b/>
          <w:sz w:val="24"/>
          <w:szCs w:val="24"/>
        </w:rPr>
        <w:t>διανέμεται</w:t>
      </w:r>
      <w:r w:rsidR="00596AFD" w:rsidRPr="005C0E87">
        <w:rPr>
          <w:b/>
          <w:sz w:val="24"/>
          <w:szCs w:val="24"/>
        </w:rPr>
        <w:t xml:space="preserve"> (μοιράζεται)</w:t>
      </w:r>
      <w:r w:rsidRPr="005C0E87">
        <w:rPr>
          <w:b/>
          <w:sz w:val="24"/>
          <w:szCs w:val="24"/>
        </w:rPr>
        <w:t xml:space="preserve"> </w:t>
      </w:r>
      <w:r w:rsidRPr="005C0E87">
        <w:rPr>
          <w:sz w:val="24"/>
          <w:szCs w:val="24"/>
        </w:rPr>
        <w:t xml:space="preserve">το προϊόν στους κατοίκους της οικονομίας. Η κατανομή όμως, αν βελτιώνεται ή χειροτερεύει, επηρεάζει θετικά ή αρνητικά τη ζωή των πολιτών. Όσο πιο </w:t>
      </w:r>
      <w:r w:rsidR="00596AFD" w:rsidRPr="005C0E87">
        <w:rPr>
          <w:sz w:val="24"/>
          <w:szCs w:val="24"/>
        </w:rPr>
        <w:t>ίση</w:t>
      </w:r>
      <w:r w:rsidRPr="005C0E87">
        <w:rPr>
          <w:sz w:val="24"/>
          <w:szCs w:val="24"/>
        </w:rPr>
        <w:t xml:space="preserve"> είναι η κατανομή του ΑΕΠ, τόσο υψηλότερο είναι το βιοτικό επίπεδο μιας χώρας, διότι μικραίνει το χάσμα μεταξύ φτωχών και πλούσιων.</w:t>
      </w:r>
    </w:p>
    <w:p w:rsidR="000F6734" w:rsidRPr="005C0E87" w:rsidRDefault="000F6734" w:rsidP="00092710">
      <w:pPr>
        <w:tabs>
          <w:tab w:val="left" w:pos="709"/>
        </w:tabs>
        <w:spacing w:after="0" w:line="276" w:lineRule="auto"/>
        <w:jc w:val="both"/>
        <w:rPr>
          <w:sz w:val="24"/>
          <w:szCs w:val="24"/>
        </w:rPr>
      </w:pPr>
      <w:r w:rsidRPr="005C0E87">
        <w:rPr>
          <w:b/>
          <w:bCs/>
          <w:sz w:val="24"/>
          <w:szCs w:val="24"/>
        </w:rPr>
        <w:t xml:space="preserve">δ. Δεν μετρά την αξία της παραγωγής που αφορά στην παραοικονομία. </w:t>
      </w:r>
      <w:r w:rsidRPr="005C0E87">
        <w:rPr>
          <w:sz w:val="24"/>
          <w:szCs w:val="24"/>
        </w:rPr>
        <w:t xml:space="preserve">Το μέρος της οικονομικής δραστηριότητας που αποκρύπτεται από το κράτος είτε για λόγους φορολογικούς είτε επειδή είναι </w:t>
      </w:r>
      <w:r w:rsidRPr="005C0E87">
        <w:rPr>
          <w:b/>
          <w:sz w:val="24"/>
          <w:szCs w:val="24"/>
        </w:rPr>
        <w:t>παράνομη</w:t>
      </w:r>
      <w:r w:rsidRPr="005C0E87">
        <w:rPr>
          <w:sz w:val="24"/>
          <w:szCs w:val="24"/>
        </w:rPr>
        <w:t>, όπως λαθρεμπόριο, ναρκωτικά κτλ., δεν περιλαμβάνεται στο ΑΕΠ. Όσο πιο έντονη είναι η παραοικονομία, τόσο πιο αναξιόπιστος δείκτης είναι το ΑΕΠ.</w:t>
      </w:r>
    </w:p>
    <w:p w:rsidR="000F6734" w:rsidRPr="005C0E87" w:rsidRDefault="000F6734" w:rsidP="00092710">
      <w:pPr>
        <w:tabs>
          <w:tab w:val="left" w:pos="709"/>
        </w:tabs>
        <w:spacing w:after="0" w:line="276" w:lineRule="auto"/>
        <w:jc w:val="both"/>
        <w:rPr>
          <w:sz w:val="24"/>
          <w:szCs w:val="24"/>
        </w:rPr>
      </w:pPr>
    </w:p>
    <w:p w:rsidR="002D0C61" w:rsidRPr="005C0E87" w:rsidRDefault="002D0C61" w:rsidP="00092710">
      <w:pPr>
        <w:tabs>
          <w:tab w:val="left" w:pos="709"/>
        </w:tabs>
        <w:spacing w:after="0" w:line="276" w:lineRule="auto"/>
        <w:jc w:val="both"/>
        <w:rPr>
          <w:sz w:val="24"/>
          <w:szCs w:val="24"/>
        </w:rPr>
      </w:pPr>
    </w:p>
    <w:p w:rsidR="00133E2E" w:rsidRPr="005C0E87" w:rsidRDefault="00133E2E" w:rsidP="00092710">
      <w:pPr>
        <w:rPr>
          <w:sz w:val="24"/>
          <w:szCs w:val="24"/>
        </w:rPr>
      </w:pPr>
    </w:p>
    <w:sectPr w:rsidR="00133E2E" w:rsidRPr="005C0E87" w:rsidSect="001556E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6D2" w:rsidRDefault="001176D2" w:rsidP="00F24181">
      <w:pPr>
        <w:spacing w:after="0" w:line="240" w:lineRule="auto"/>
      </w:pPr>
      <w:r>
        <w:separator/>
      </w:r>
    </w:p>
  </w:endnote>
  <w:endnote w:type="continuationSeparator" w:id="0">
    <w:p w:rsidR="001176D2" w:rsidRDefault="001176D2" w:rsidP="00F2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Math">
    <w:panose1 w:val="02040503050406030204"/>
    <w:charset w:val="A1"/>
    <w:family w:val="roman"/>
    <w:pitch w:val="variable"/>
    <w:sig w:usb0="E00002FF" w:usb1="42002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064284"/>
      <w:docPartObj>
        <w:docPartGallery w:val="Page Numbers (Bottom of Page)"/>
        <w:docPartUnique/>
      </w:docPartObj>
    </w:sdtPr>
    <w:sdtEndPr/>
    <w:sdtContent>
      <w:p w:rsidR="00F24181" w:rsidRDefault="00F24181">
        <w:pPr>
          <w:pStyle w:val="a5"/>
          <w:jc w:val="center"/>
        </w:pPr>
        <w:r>
          <w:fldChar w:fldCharType="begin"/>
        </w:r>
        <w:r>
          <w:instrText>PAGE   \* MERGEFORMAT</w:instrText>
        </w:r>
        <w:r>
          <w:fldChar w:fldCharType="separate"/>
        </w:r>
        <w:r w:rsidR="005C0E87">
          <w:rPr>
            <w:noProof/>
          </w:rPr>
          <w:t>4</w:t>
        </w:r>
        <w:r>
          <w:fldChar w:fldCharType="end"/>
        </w:r>
      </w:p>
    </w:sdtContent>
  </w:sdt>
  <w:p w:rsidR="00F24181" w:rsidRDefault="00F241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6D2" w:rsidRDefault="001176D2" w:rsidP="00F24181">
      <w:pPr>
        <w:spacing w:after="0" w:line="240" w:lineRule="auto"/>
      </w:pPr>
      <w:r>
        <w:separator/>
      </w:r>
    </w:p>
  </w:footnote>
  <w:footnote w:type="continuationSeparator" w:id="0">
    <w:p w:rsidR="001176D2" w:rsidRDefault="001176D2" w:rsidP="00F24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F510F"/>
    <w:multiLevelType w:val="hybridMultilevel"/>
    <w:tmpl w:val="66B6EC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3655AE2"/>
    <w:multiLevelType w:val="hybridMultilevel"/>
    <w:tmpl w:val="EC562562"/>
    <w:lvl w:ilvl="0" w:tplc="BC268EA0">
      <w:start w:val="1"/>
      <w:numFmt w:val="decimal"/>
      <w:lvlText w:val="%1."/>
      <w:lvlJc w:val="left"/>
      <w:pPr>
        <w:ind w:left="720" w:hanging="360"/>
      </w:pPr>
      <w:rPr>
        <w:rFonts w:ascii="Calibri" w:hAnsi="Calibri"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D4F4BA0"/>
    <w:multiLevelType w:val="hybridMultilevel"/>
    <w:tmpl w:val="0EF421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F7"/>
    <w:rsid w:val="00092710"/>
    <w:rsid w:val="000945F7"/>
    <w:rsid w:val="00095317"/>
    <w:rsid w:val="000F6734"/>
    <w:rsid w:val="001136E1"/>
    <w:rsid w:val="001176D2"/>
    <w:rsid w:val="00133E2E"/>
    <w:rsid w:val="001556EC"/>
    <w:rsid w:val="00217C7A"/>
    <w:rsid w:val="002406E7"/>
    <w:rsid w:val="002D0C61"/>
    <w:rsid w:val="00332815"/>
    <w:rsid w:val="003F0B58"/>
    <w:rsid w:val="004C4684"/>
    <w:rsid w:val="005648B5"/>
    <w:rsid w:val="00596AFD"/>
    <w:rsid w:val="005B563D"/>
    <w:rsid w:val="005C0E87"/>
    <w:rsid w:val="005F5C3B"/>
    <w:rsid w:val="0060445F"/>
    <w:rsid w:val="006C56E6"/>
    <w:rsid w:val="008C1B28"/>
    <w:rsid w:val="0091759B"/>
    <w:rsid w:val="00A63B96"/>
    <w:rsid w:val="00B83E9E"/>
    <w:rsid w:val="00C05874"/>
    <w:rsid w:val="00CD054E"/>
    <w:rsid w:val="00D741A4"/>
    <w:rsid w:val="00EA4C7D"/>
    <w:rsid w:val="00F24181"/>
    <w:rsid w:val="00F31AE1"/>
    <w:rsid w:val="00F6753C"/>
    <w:rsid w:val="00FB74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62606-4B6C-4DB2-8AA1-70089ED5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6E1"/>
    <w:pPr>
      <w:ind w:left="720"/>
      <w:contextualSpacing/>
    </w:pPr>
  </w:style>
  <w:style w:type="paragraph" w:styleId="a4">
    <w:name w:val="header"/>
    <w:basedOn w:val="a"/>
    <w:link w:val="Char"/>
    <w:uiPriority w:val="99"/>
    <w:unhideWhenUsed/>
    <w:rsid w:val="00F24181"/>
    <w:pPr>
      <w:tabs>
        <w:tab w:val="center" w:pos="4153"/>
        <w:tab w:val="right" w:pos="8306"/>
      </w:tabs>
      <w:spacing w:after="0" w:line="240" w:lineRule="auto"/>
    </w:pPr>
  </w:style>
  <w:style w:type="character" w:customStyle="1" w:styleId="Char">
    <w:name w:val="Κεφαλίδα Char"/>
    <w:basedOn w:val="a0"/>
    <w:link w:val="a4"/>
    <w:uiPriority w:val="99"/>
    <w:rsid w:val="00F24181"/>
  </w:style>
  <w:style w:type="paragraph" w:styleId="a5">
    <w:name w:val="footer"/>
    <w:basedOn w:val="a"/>
    <w:link w:val="Char0"/>
    <w:uiPriority w:val="99"/>
    <w:unhideWhenUsed/>
    <w:rsid w:val="00F24181"/>
    <w:pPr>
      <w:tabs>
        <w:tab w:val="center" w:pos="4153"/>
        <w:tab w:val="right" w:pos="8306"/>
      </w:tabs>
      <w:spacing w:after="0" w:line="240" w:lineRule="auto"/>
    </w:pPr>
  </w:style>
  <w:style w:type="character" w:customStyle="1" w:styleId="Char0">
    <w:name w:val="Υποσέλιδο Char"/>
    <w:basedOn w:val="a0"/>
    <w:link w:val="a5"/>
    <w:uiPriority w:val="99"/>
    <w:rsid w:val="00F24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1207</Words>
  <Characters>6518</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takaoglou</dc:creator>
  <cp:keywords/>
  <dc:description/>
  <cp:lastModifiedBy>sofia takaoglou</cp:lastModifiedBy>
  <cp:revision>29</cp:revision>
  <dcterms:created xsi:type="dcterms:W3CDTF">2020-01-28T20:39:00Z</dcterms:created>
  <dcterms:modified xsi:type="dcterms:W3CDTF">2020-01-29T07:20:00Z</dcterms:modified>
</cp:coreProperties>
</file>